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5DAA" w14:textId="0726B9B0" w:rsidR="00092A63" w:rsidRDefault="00092A63" w:rsidP="00092A63">
      <w:pPr>
        <w:rPr>
          <w:rFonts w:ascii="Times New Roman" w:hAnsi="Times New Roman" w:cs="Times New Roman"/>
        </w:rPr>
      </w:pPr>
      <w:r>
        <w:rPr>
          <w:rFonts w:ascii="Times New Roman" w:hAnsi="Times New Roman" w:cs="Times New Roman"/>
        </w:rPr>
        <w:t>Appendix: Metric Graphs</w:t>
      </w:r>
    </w:p>
    <w:p w14:paraId="7FB60A16" w14:textId="77777777" w:rsidR="00092A63" w:rsidRDefault="00092A63" w:rsidP="00092A63">
      <w:pPr>
        <w:pStyle w:val="ListParagraph"/>
        <w:numPr>
          <w:ilvl w:val="0"/>
          <w:numId w:val="1"/>
        </w:numPr>
        <w:rPr>
          <w:rFonts w:ascii="Times New Roman" w:hAnsi="Times New Roman" w:cs="Times New Roman"/>
        </w:rPr>
      </w:pPr>
      <w:r>
        <w:rPr>
          <w:rFonts w:ascii="Times New Roman" w:hAnsi="Times New Roman" w:cs="Times New Roman"/>
        </w:rPr>
        <w:t>Assessment of need and qualification for SUD services</w:t>
      </w:r>
    </w:p>
    <w:p w14:paraId="3E9DCFBA" w14:textId="765148A6" w:rsidR="0040118E" w:rsidRPr="0040118E" w:rsidRDefault="0040118E" w:rsidP="0040118E">
      <w:pPr>
        <w:rPr>
          <w:rFonts w:ascii="Times New Roman" w:hAnsi="Times New Roman" w:cs="Times New Roman"/>
        </w:rPr>
      </w:pPr>
      <w:r>
        <w:rPr>
          <w:rFonts w:ascii="Times New Roman" w:hAnsi="Times New Roman" w:cs="Times New Roman"/>
        </w:rPr>
        <w:t>The table below shows</w:t>
      </w:r>
      <w:r w:rsidR="001F1BB2">
        <w:rPr>
          <w:rFonts w:ascii="Times New Roman" w:hAnsi="Times New Roman" w:cs="Times New Roman"/>
        </w:rPr>
        <w:t xml:space="preserve"> the latest quarter over quarter change </w:t>
      </w:r>
      <w:r>
        <w:rPr>
          <w:rFonts w:ascii="Times New Roman" w:hAnsi="Times New Roman" w:cs="Times New Roman"/>
        </w:rPr>
        <w:t xml:space="preserve">in Metric 3 and highlights changes greater than +/- two percent. </w:t>
      </w:r>
    </w:p>
    <w:tbl>
      <w:tblPr>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etric #3"/>
        <w:tblDescription w:val="The number of Medicaid members with a SUD diagnosis decreased in the second quarter of calendar year 2024. There was a –2.5% decrease quarter over quarter. Several subpopulations had similar decreases (Dual eligibles -4.4%; Children &lt;18 -5.7%; Older Adults 65+ -3.4%). The metrics reported by the Commonwealth this quarter show significant declines probably because the Public Health Emergency unwinding continued through the end of the quarter ending June 30, 2024. The remaining subpopulations had changes of less than +/-2% (Pregnant individuals, Criminal Justice, and OUD)."/>
      </w:tblPr>
      <w:tblGrid>
        <w:gridCol w:w="2245"/>
        <w:gridCol w:w="1710"/>
        <w:gridCol w:w="1890"/>
        <w:gridCol w:w="1371"/>
        <w:gridCol w:w="1275"/>
      </w:tblGrid>
      <w:tr w:rsidR="00210B36" w:rsidRPr="0040118E" w14:paraId="718DC425" w14:textId="77777777" w:rsidTr="00EE77F3">
        <w:trPr>
          <w:trHeight w:val="610"/>
        </w:trPr>
        <w:tc>
          <w:tcPr>
            <w:tcW w:w="2245" w:type="dxa"/>
            <w:vAlign w:val="bottom"/>
            <w:hideMark/>
          </w:tcPr>
          <w:p w14:paraId="53737F8D" w14:textId="77777777" w:rsidR="00210B36" w:rsidRPr="0040118E" w:rsidRDefault="00210B36" w:rsidP="00210B36">
            <w:pPr>
              <w:spacing w:after="0" w:line="240" w:lineRule="auto"/>
              <w:rPr>
                <w:rFonts w:ascii="Arial" w:eastAsia="Times New Roman" w:hAnsi="Arial" w:cs="Arial"/>
                <w:b/>
                <w:bCs/>
                <w:color w:val="000000"/>
                <w:sz w:val="20"/>
                <w:szCs w:val="20"/>
              </w:rPr>
            </w:pPr>
            <w:r w:rsidRPr="0040118E">
              <w:rPr>
                <w:rFonts w:ascii="Arial" w:eastAsia="Times New Roman" w:hAnsi="Arial" w:cs="Arial"/>
                <w:b/>
                <w:bCs/>
                <w:color w:val="000000"/>
                <w:sz w:val="20"/>
                <w:szCs w:val="20"/>
              </w:rPr>
              <w:t>Metric 3</w:t>
            </w:r>
          </w:p>
        </w:tc>
        <w:tc>
          <w:tcPr>
            <w:tcW w:w="1710" w:type="dxa"/>
            <w:hideMark/>
          </w:tcPr>
          <w:p w14:paraId="10F12748" w14:textId="2E5DF87A" w:rsidR="00210B36" w:rsidRPr="0040118E" w:rsidRDefault="00210B36" w:rsidP="00210B36">
            <w:pPr>
              <w:spacing w:after="0" w:line="240" w:lineRule="auto"/>
              <w:jc w:val="center"/>
              <w:rPr>
                <w:rFonts w:ascii="Arial" w:eastAsia="Times New Roman" w:hAnsi="Arial" w:cs="Arial"/>
                <w:b/>
                <w:bCs/>
                <w:color w:val="000000"/>
                <w:sz w:val="20"/>
                <w:szCs w:val="20"/>
              </w:rPr>
            </w:pPr>
            <w:r w:rsidRPr="00ED5E4D">
              <w:t>1/1/2024-3/1/2024</w:t>
            </w:r>
          </w:p>
        </w:tc>
        <w:tc>
          <w:tcPr>
            <w:tcW w:w="1890" w:type="dxa"/>
            <w:hideMark/>
          </w:tcPr>
          <w:p w14:paraId="0E7CAD95" w14:textId="62935C7B" w:rsidR="00210B36" w:rsidRPr="0040118E" w:rsidRDefault="00210B36" w:rsidP="00210B36">
            <w:pPr>
              <w:spacing w:after="0" w:line="240" w:lineRule="auto"/>
              <w:jc w:val="center"/>
              <w:rPr>
                <w:rFonts w:ascii="Arial" w:eastAsia="Times New Roman" w:hAnsi="Arial" w:cs="Arial"/>
                <w:b/>
                <w:bCs/>
                <w:color w:val="000000"/>
                <w:sz w:val="20"/>
                <w:szCs w:val="20"/>
              </w:rPr>
            </w:pPr>
            <w:r w:rsidRPr="00ED5E4D">
              <w:t>4/1/2024-6/1/2024</w:t>
            </w:r>
          </w:p>
        </w:tc>
        <w:tc>
          <w:tcPr>
            <w:tcW w:w="1371" w:type="dxa"/>
            <w:hideMark/>
          </w:tcPr>
          <w:p w14:paraId="601BD7FC" w14:textId="71DB272C" w:rsidR="00210B36" w:rsidRPr="0040118E" w:rsidRDefault="00210B36" w:rsidP="00210B36">
            <w:pPr>
              <w:spacing w:after="0" w:line="240" w:lineRule="auto"/>
              <w:jc w:val="center"/>
              <w:rPr>
                <w:rFonts w:ascii="Arial" w:eastAsia="Times New Roman" w:hAnsi="Arial" w:cs="Arial"/>
                <w:b/>
                <w:bCs/>
                <w:color w:val="000000"/>
                <w:sz w:val="20"/>
                <w:szCs w:val="20"/>
              </w:rPr>
            </w:pPr>
            <w:r w:rsidRPr="00ED5E4D">
              <w:t>Count</w:t>
            </w:r>
          </w:p>
        </w:tc>
        <w:tc>
          <w:tcPr>
            <w:tcW w:w="1275" w:type="dxa"/>
            <w:hideMark/>
          </w:tcPr>
          <w:p w14:paraId="2739DADB" w14:textId="224BA972" w:rsidR="00210B36" w:rsidRPr="0040118E" w:rsidRDefault="00210B36" w:rsidP="00210B36">
            <w:pPr>
              <w:spacing w:after="0" w:line="240" w:lineRule="auto"/>
              <w:jc w:val="center"/>
              <w:rPr>
                <w:rFonts w:ascii="Arial" w:eastAsia="Times New Roman" w:hAnsi="Arial" w:cs="Arial"/>
                <w:b/>
                <w:bCs/>
                <w:color w:val="000000"/>
                <w:sz w:val="20"/>
                <w:szCs w:val="20"/>
              </w:rPr>
            </w:pPr>
            <w:r w:rsidRPr="00ED5E4D">
              <w:t>% Change</w:t>
            </w:r>
          </w:p>
        </w:tc>
      </w:tr>
      <w:tr w:rsidR="00210B36" w:rsidRPr="0040118E" w14:paraId="54DE6A86" w14:textId="77777777" w:rsidTr="00EE77F3">
        <w:trPr>
          <w:trHeight w:val="300"/>
        </w:trPr>
        <w:tc>
          <w:tcPr>
            <w:tcW w:w="2245" w:type="dxa"/>
            <w:noWrap/>
            <w:vAlign w:val="bottom"/>
            <w:hideMark/>
          </w:tcPr>
          <w:p w14:paraId="66AAAF4F" w14:textId="77777777" w:rsidR="00210B36" w:rsidRPr="0040118E" w:rsidRDefault="00210B36" w:rsidP="00210B36">
            <w:pPr>
              <w:spacing w:after="0" w:line="240" w:lineRule="auto"/>
              <w:rPr>
                <w:rFonts w:ascii="Arial" w:eastAsia="Times New Roman" w:hAnsi="Arial" w:cs="Arial"/>
                <w:b/>
                <w:bCs/>
                <w:color w:val="000000"/>
                <w:sz w:val="20"/>
                <w:szCs w:val="20"/>
              </w:rPr>
            </w:pPr>
            <w:r w:rsidRPr="0040118E">
              <w:rPr>
                <w:rFonts w:ascii="Arial" w:eastAsia="Times New Roman" w:hAnsi="Arial" w:cs="Arial"/>
                <w:b/>
                <w:bCs/>
                <w:color w:val="000000"/>
                <w:sz w:val="20"/>
                <w:szCs w:val="20"/>
              </w:rPr>
              <w:t> </w:t>
            </w:r>
          </w:p>
        </w:tc>
        <w:tc>
          <w:tcPr>
            <w:tcW w:w="1710" w:type="dxa"/>
            <w:shd w:val="clear" w:color="000000" w:fill="FFFFFF"/>
            <w:noWrap/>
            <w:hideMark/>
          </w:tcPr>
          <w:p w14:paraId="3D144AE2" w14:textId="4BB04E69" w:rsidR="00210B36" w:rsidRPr="0040118E" w:rsidRDefault="00210B36" w:rsidP="00210B36">
            <w:pPr>
              <w:spacing w:after="0" w:line="240" w:lineRule="auto"/>
              <w:rPr>
                <w:rFonts w:ascii="Arial" w:eastAsia="Times New Roman" w:hAnsi="Arial" w:cs="Arial"/>
                <w:color w:val="000000"/>
                <w:sz w:val="20"/>
                <w:szCs w:val="20"/>
              </w:rPr>
            </w:pPr>
          </w:p>
        </w:tc>
        <w:tc>
          <w:tcPr>
            <w:tcW w:w="1890" w:type="dxa"/>
            <w:shd w:val="clear" w:color="000000" w:fill="FFFFFF"/>
            <w:noWrap/>
            <w:hideMark/>
          </w:tcPr>
          <w:p w14:paraId="4E898A21" w14:textId="45BCDD5F" w:rsidR="00210B36" w:rsidRPr="0040118E" w:rsidRDefault="00210B36" w:rsidP="00210B36">
            <w:pPr>
              <w:spacing w:after="0" w:line="240" w:lineRule="auto"/>
              <w:rPr>
                <w:rFonts w:ascii="Arial" w:eastAsia="Times New Roman" w:hAnsi="Arial" w:cs="Arial"/>
                <w:color w:val="000000"/>
                <w:sz w:val="20"/>
                <w:szCs w:val="20"/>
              </w:rPr>
            </w:pPr>
          </w:p>
        </w:tc>
        <w:tc>
          <w:tcPr>
            <w:tcW w:w="1371" w:type="dxa"/>
            <w:shd w:val="clear" w:color="000000" w:fill="FFFFFF"/>
            <w:noWrap/>
            <w:hideMark/>
          </w:tcPr>
          <w:p w14:paraId="0D84FF84" w14:textId="79856D6F" w:rsidR="00210B36" w:rsidRPr="0040118E" w:rsidRDefault="00210B36" w:rsidP="00210B36">
            <w:pPr>
              <w:spacing w:after="0" w:line="240" w:lineRule="auto"/>
              <w:rPr>
                <w:rFonts w:ascii="Arial" w:eastAsia="Times New Roman" w:hAnsi="Arial" w:cs="Arial"/>
                <w:color w:val="000000"/>
                <w:sz w:val="20"/>
                <w:szCs w:val="20"/>
              </w:rPr>
            </w:pPr>
          </w:p>
        </w:tc>
        <w:tc>
          <w:tcPr>
            <w:tcW w:w="1275" w:type="dxa"/>
            <w:shd w:val="clear" w:color="000000" w:fill="FFFFFF"/>
            <w:noWrap/>
            <w:hideMark/>
          </w:tcPr>
          <w:p w14:paraId="424B112B" w14:textId="0EC4390F" w:rsidR="00210B36" w:rsidRPr="0040118E" w:rsidRDefault="00210B36" w:rsidP="00210B36">
            <w:pPr>
              <w:spacing w:after="0" w:line="240" w:lineRule="auto"/>
              <w:rPr>
                <w:rFonts w:ascii="Arial" w:eastAsia="Times New Roman" w:hAnsi="Arial" w:cs="Arial"/>
                <w:color w:val="000000"/>
                <w:sz w:val="20"/>
                <w:szCs w:val="20"/>
              </w:rPr>
            </w:pPr>
          </w:p>
        </w:tc>
      </w:tr>
      <w:tr w:rsidR="00210B36" w:rsidRPr="0040118E" w14:paraId="6AF35F51" w14:textId="77777777" w:rsidTr="00274D5D">
        <w:trPr>
          <w:trHeight w:val="300"/>
        </w:trPr>
        <w:tc>
          <w:tcPr>
            <w:tcW w:w="2245" w:type="dxa"/>
            <w:noWrap/>
            <w:vAlign w:val="bottom"/>
            <w:hideMark/>
          </w:tcPr>
          <w:p w14:paraId="73A97097"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Medicaid Only</w:t>
            </w:r>
          </w:p>
        </w:tc>
        <w:tc>
          <w:tcPr>
            <w:tcW w:w="1710" w:type="dxa"/>
            <w:shd w:val="clear" w:color="000000" w:fill="FFFFFF"/>
            <w:noWrap/>
            <w:hideMark/>
          </w:tcPr>
          <w:p w14:paraId="46514FDC" w14:textId="23850E39" w:rsidR="00210B36" w:rsidRPr="0040118E" w:rsidRDefault="00210B36" w:rsidP="00210B36">
            <w:pPr>
              <w:spacing w:after="0" w:line="240" w:lineRule="auto"/>
              <w:jc w:val="right"/>
              <w:rPr>
                <w:rFonts w:ascii="Arial" w:eastAsia="Times New Roman" w:hAnsi="Arial" w:cs="Arial"/>
                <w:sz w:val="20"/>
                <w:szCs w:val="20"/>
              </w:rPr>
            </w:pPr>
            <w:r w:rsidRPr="00ED5E4D">
              <w:t xml:space="preserve"> 203,841 </w:t>
            </w:r>
          </w:p>
        </w:tc>
        <w:tc>
          <w:tcPr>
            <w:tcW w:w="1890" w:type="dxa"/>
            <w:shd w:val="clear" w:color="000000" w:fill="FFFFFF"/>
            <w:noWrap/>
            <w:hideMark/>
          </w:tcPr>
          <w:p w14:paraId="38718044" w14:textId="2AB91625" w:rsidR="00210B36" w:rsidRPr="0040118E" w:rsidRDefault="00210B36" w:rsidP="00210B36">
            <w:pPr>
              <w:spacing w:after="0" w:line="240" w:lineRule="auto"/>
              <w:jc w:val="right"/>
              <w:rPr>
                <w:rFonts w:ascii="Arial" w:eastAsia="Times New Roman" w:hAnsi="Arial" w:cs="Arial"/>
                <w:sz w:val="20"/>
                <w:szCs w:val="20"/>
              </w:rPr>
            </w:pPr>
            <w:r w:rsidRPr="00ED5E4D">
              <w:t xml:space="preserve"> 199,217 </w:t>
            </w:r>
          </w:p>
        </w:tc>
        <w:tc>
          <w:tcPr>
            <w:tcW w:w="1371" w:type="dxa"/>
            <w:shd w:val="clear" w:color="000000" w:fill="FFFFFF"/>
            <w:noWrap/>
            <w:hideMark/>
          </w:tcPr>
          <w:p w14:paraId="75528645" w14:textId="419D4925" w:rsidR="00210B36" w:rsidRPr="0040118E" w:rsidRDefault="00210B36" w:rsidP="00210B36">
            <w:pPr>
              <w:spacing w:after="0" w:line="240" w:lineRule="auto"/>
              <w:jc w:val="right"/>
              <w:rPr>
                <w:rFonts w:ascii="Arial" w:eastAsia="Times New Roman" w:hAnsi="Arial" w:cs="Arial"/>
                <w:sz w:val="20"/>
                <w:szCs w:val="20"/>
              </w:rPr>
            </w:pPr>
            <w:r w:rsidRPr="00ED5E4D">
              <w:t xml:space="preserve"> (4,624)</w:t>
            </w:r>
          </w:p>
        </w:tc>
        <w:tc>
          <w:tcPr>
            <w:tcW w:w="1275" w:type="dxa"/>
            <w:noWrap/>
            <w:hideMark/>
          </w:tcPr>
          <w:p w14:paraId="79F5EF89" w14:textId="46C2D6D8" w:rsidR="00210B36" w:rsidRPr="003E4DA4" w:rsidRDefault="00210B36" w:rsidP="00210B36">
            <w:pPr>
              <w:spacing w:after="0" w:line="240" w:lineRule="auto"/>
              <w:jc w:val="right"/>
              <w:rPr>
                <w:rFonts w:ascii="Arial" w:eastAsia="Times New Roman" w:hAnsi="Arial" w:cs="Arial"/>
                <w:color w:val="9C5700"/>
                <w:sz w:val="20"/>
                <w:szCs w:val="20"/>
              </w:rPr>
            </w:pPr>
            <w:r w:rsidRPr="00ED5E4D">
              <w:t>-2.3%</w:t>
            </w:r>
          </w:p>
        </w:tc>
      </w:tr>
      <w:tr w:rsidR="00210B36" w:rsidRPr="0040118E" w14:paraId="3898DDCC" w14:textId="77777777" w:rsidTr="00274D5D">
        <w:trPr>
          <w:trHeight w:val="300"/>
        </w:trPr>
        <w:tc>
          <w:tcPr>
            <w:tcW w:w="2245" w:type="dxa"/>
            <w:noWrap/>
            <w:vAlign w:val="bottom"/>
            <w:hideMark/>
          </w:tcPr>
          <w:p w14:paraId="159C8CB5"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Dual Eligible</w:t>
            </w:r>
          </w:p>
        </w:tc>
        <w:tc>
          <w:tcPr>
            <w:tcW w:w="1710" w:type="dxa"/>
            <w:shd w:val="clear" w:color="000000" w:fill="FFFFFF"/>
            <w:noWrap/>
            <w:hideMark/>
          </w:tcPr>
          <w:p w14:paraId="31CEACFC" w14:textId="42E1F9F5" w:rsidR="00210B36" w:rsidRPr="0040118E" w:rsidRDefault="00210B36" w:rsidP="00210B36">
            <w:pPr>
              <w:spacing w:after="0" w:line="240" w:lineRule="auto"/>
              <w:jc w:val="right"/>
              <w:rPr>
                <w:rFonts w:ascii="Arial" w:eastAsia="Times New Roman" w:hAnsi="Arial" w:cs="Arial"/>
                <w:sz w:val="20"/>
                <w:szCs w:val="20"/>
              </w:rPr>
            </w:pPr>
            <w:r w:rsidRPr="00ED5E4D">
              <w:t xml:space="preserve"> 21,286 </w:t>
            </w:r>
          </w:p>
        </w:tc>
        <w:tc>
          <w:tcPr>
            <w:tcW w:w="1890" w:type="dxa"/>
            <w:shd w:val="clear" w:color="000000" w:fill="FFFFFF"/>
            <w:noWrap/>
            <w:hideMark/>
          </w:tcPr>
          <w:p w14:paraId="60CEFFFC" w14:textId="74F2D69B" w:rsidR="00210B36" w:rsidRPr="0040118E" w:rsidRDefault="00210B36" w:rsidP="00210B36">
            <w:pPr>
              <w:spacing w:after="0" w:line="240" w:lineRule="auto"/>
              <w:jc w:val="right"/>
              <w:rPr>
                <w:rFonts w:ascii="Arial" w:eastAsia="Times New Roman" w:hAnsi="Arial" w:cs="Arial"/>
                <w:sz w:val="20"/>
                <w:szCs w:val="20"/>
              </w:rPr>
            </w:pPr>
            <w:r w:rsidRPr="00ED5E4D">
              <w:t xml:space="preserve"> 20,340 </w:t>
            </w:r>
          </w:p>
        </w:tc>
        <w:tc>
          <w:tcPr>
            <w:tcW w:w="1371" w:type="dxa"/>
            <w:shd w:val="clear" w:color="000000" w:fill="FFFFFF"/>
            <w:noWrap/>
            <w:hideMark/>
          </w:tcPr>
          <w:p w14:paraId="003F487B" w14:textId="1B85173D" w:rsidR="00210B36" w:rsidRPr="0040118E" w:rsidRDefault="00210B36" w:rsidP="00210B36">
            <w:pPr>
              <w:spacing w:after="0" w:line="240" w:lineRule="auto"/>
              <w:jc w:val="right"/>
              <w:rPr>
                <w:rFonts w:ascii="Arial" w:eastAsia="Times New Roman" w:hAnsi="Arial" w:cs="Arial"/>
                <w:sz w:val="20"/>
                <w:szCs w:val="20"/>
              </w:rPr>
            </w:pPr>
            <w:r w:rsidRPr="00ED5E4D">
              <w:t xml:space="preserve"> (946)</w:t>
            </w:r>
          </w:p>
        </w:tc>
        <w:tc>
          <w:tcPr>
            <w:tcW w:w="1275" w:type="dxa"/>
            <w:noWrap/>
            <w:hideMark/>
          </w:tcPr>
          <w:p w14:paraId="16CC59AC" w14:textId="36C60565" w:rsidR="00210B36" w:rsidRPr="0040118E" w:rsidRDefault="00210B36" w:rsidP="00210B36">
            <w:pPr>
              <w:spacing w:after="0" w:line="240" w:lineRule="auto"/>
              <w:jc w:val="right"/>
              <w:rPr>
                <w:rFonts w:ascii="Arial" w:eastAsia="Times New Roman" w:hAnsi="Arial" w:cs="Arial"/>
                <w:color w:val="9C5700"/>
                <w:sz w:val="20"/>
                <w:szCs w:val="20"/>
              </w:rPr>
            </w:pPr>
            <w:r w:rsidRPr="00ED5E4D">
              <w:t>-4.4%</w:t>
            </w:r>
          </w:p>
        </w:tc>
      </w:tr>
      <w:tr w:rsidR="00210B36" w:rsidRPr="0040118E" w14:paraId="57029001" w14:textId="77777777" w:rsidTr="00274D5D">
        <w:trPr>
          <w:trHeight w:val="300"/>
        </w:trPr>
        <w:tc>
          <w:tcPr>
            <w:tcW w:w="2245" w:type="dxa"/>
            <w:shd w:val="clear" w:color="000000" w:fill="D9D9D9"/>
            <w:noWrap/>
            <w:vAlign w:val="bottom"/>
            <w:hideMark/>
          </w:tcPr>
          <w:p w14:paraId="5B81B9CC"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710" w:type="dxa"/>
            <w:shd w:val="clear" w:color="000000" w:fill="FFFFFF"/>
            <w:noWrap/>
            <w:hideMark/>
          </w:tcPr>
          <w:p w14:paraId="1AC1BF99" w14:textId="65C9D0E6" w:rsidR="00210B36" w:rsidRPr="0040118E" w:rsidRDefault="00210B36" w:rsidP="00210B36">
            <w:pPr>
              <w:spacing w:after="0" w:line="240" w:lineRule="auto"/>
              <w:jc w:val="right"/>
              <w:rPr>
                <w:rFonts w:ascii="Arial" w:eastAsia="Times New Roman" w:hAnsi="Arial" w:cs="Arial"/>
                <w:sz w:val="20"/>
                <w:szCs w:val="20"/>
              </w:rPr>
            </w:pPr>
          </w:p>
        </w:tc>
        <w:tc>
          <w:tcPr>
            <w:tcW w:w="1890" w:type="dxa"/>
            <w:shd w:val="clear" w:color="000000" w:fill="FFFFFF"/>
            <w:noWrap/>
            <w:hideMark/>
          </w:tcPr>
          <w:p w14:paraId="15E0070F" w14:textId="0A600643" w:rsidR="00210B36" w:rsidRPr="0040118E" w:rsidRDefault="00210B36" w:rsidP="00210B36">
            <w:pPr>
              <w:spacing w:after="0" w:line="240" w:lineRule="auto"/>
              <w:jc w:val="right"/>
              <w:rPr>
                <w:rFonts w:ascii="Arial" w:eastAsia="Times New Roman" w:hAnsi="Arial" w:cs="Arial"/>
                <w:sz w:val="20"/>
                <w:szCs w:val="20"/>
              </w:rPr>
            </w:pPr>
          </w:p>
        </w:tc>
        <w:tc>
          <w:tcPr>
            <w:tcW w:w="1371" w:type="dxa"/>
            <w:shd w:val="clear" w:color="000000" w:fill="FFFFFF"/>
            <w:noWrap/>
            <w:hideMark/>
          </w:tcPr>
          <w:p w14:paraId="4E7B7FF3" w14:textId="20DCF1BD" w:rsidR="00210B36" w:rsidRPr="0040118E" w:rsidRDefault="00210B36" w:rsidP="00210B36">
            <w:pPr>
              <w:spacing w:after="0" w:line="240" w:lineRule="auto"/>
              <w:jc w:val="right"/>
              <w:rPr>
                <w:rFonts w:ascii="Arial" w:eastAsia="Times New Roman" w:hAnsi="Arial" w:cs="Arial"/>
                <w:sz w:val="20"/>
                <w:szCs w:val="20"/>
              </w:rPr>
            </w:pPr>
          </w:p>
        </w:tc>
        <w:tc>
          <w:tcPr>
            <w:tcW w:w="1275" w:type="dxa"/>
            <w:noWrap/>
            <w:hideMark/>
          </w:tcPr>
          <w:p w14:paraId="72E85B46" w14:textId="57329861" w:rsidR="00210B36" w:rsidRPr="0040118E" w:rsidRDefault="00210B36" w:rsidP="00210B36">
            <w:pPr>
              <w:spacing w:after="0" w:line="240" w:lineRule="auto"/>
              <w:rPr>
                <w:rFonts w:ascii="Arial" w:eastAsia="Times New Roman" w:hAnsi="Arial" w:cs="Arial"/>
                <w:sz w:val="20"/>
                <w:szCs w:val="20"/>
              </w:rPr>
            </w:pPr>
          </w:p>
        </w:tc>
      </w:tr>
      <w:tr w:rsidR="00210B36" w:rsidRPr="0040118E" w14:paraId="0B98A377" w14:textId="77777777" w:rsidTr="00274D5D">
        <w:trPr>
          <w:trHeight w:val="300"/>
        </w:trPr>
        <w:tc>
          <w:tcPr>
            <w:tcW w:w="2245" w:type="dxa"/>
            <w:noWrap/>
            <w:vAlign w:val="bottom"/>
            <w:hideMark/>
          </w:tcPr>
          <w:p w14:paraId="185B4EB5"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Children &lt; 18</w:t>
            </w:r>
          </w:p>
        </w:tc>
        <w:tc>
          <w:tcPr>
            <w:tcW w:w="1710" w:type="dxa"/>
            <w:shd w:val="clear" w:color="000000" w:fill="FFFFFF"/>
            <w:noWrap/>
            <w:hideMark/>
          </w:tcPr>
          <w:p w14:paraId="01E72F27" w14:textId="4088DEB3" w:rsidR="00210B36" w:rsidRPr="0040118E" w:rsidRDefault="00210B36" w:rsidP="00210B36">
            <w:pPr>
              <w:spacing w:after="0" w:line="240" w:lineRule="auto"/>
              <w:jc w:val="right"/>
              <w:rPr>
                <w:rFonts w:ascii="Arial" w:eastAsia="Times New Roman" w:hAnsi="Arial" w:cs="Arial"/>
                <w:sz w:val="20"/>
                <w:szCs w:val="20"/>
              </w:rPr>
            </w:pPr>
            <w:r w:rsidRPr="00ED5E4D">
              <w:t xml:space="preserve"> 6,052 </w:t>
            </w:r>
          </w:p>
        </w:tc>
        <w:tc>
          <w:tcPr>
            <w:tcW w:w="1890" w:type="dxa"/>
            <w:shd w:val="clear" w:color="000000" w:fill="FFFFFF"/>
            <w:noWrap/>
            <w:hideMark/>
          </w:tcPr>
          <w:p w14:paraId="1D08A3E4" w14:textId="37AC671A" w:rsidR="00210B36" w:rsidRPr="0040118E" w:rsidRDefault="00210B36" w:rsidP="00210B36">
            <w:pPr>
              <w:spacing w:after="0" w:line="240" w:lineRule="auto"/>
              <w:jc w:val="right"/>
              <w:rPr>
                <w:rFonts w:ascii="Arial" w:eastAsia="Times New Roman" w:hAnsi="Arial" w:cs="Arial"/>
                <w:sz w:val="20"/>
                <w:szCs w:val="20"/>
              </w:rPr>
            </w:pPr>
            <w:r w:rsidRPr="00ED5E4D">
              <w:t xml:space="preserve"> 5,705 </w:t>
            </w:r>
          </w:p>
        </w:tc>
        <w:tc>
          <w:tcPr>
            <w:tcW w:w="1371" w:type="dxa"/>
            <w:shd w:val="clear" w:color="000000" w:fill="FFFFFF"/>
            <w:noWrap/>
            <w:hideMark/>
          </w:tcPr>
          <w:p w14:paraId="6F84288F" w14:textId="442B617A" w:rsidR="00210B36" w:rsidRPr="0040118E" w:rsidRDefault="00210B36" w:rsidP="00210B36">
            <w:pPr>
              <w:spacing w:after="0" w:line="240" w:lineRule="auto"/>
              <w:jc w:val="right"/>
              <w:rPr>
                <w:rFonts w:ascii="Arial" w:eastAsia="Times New Roman" w:hAnsi="Arial" w:cs="Arial"/>
                <w:sz w:val="20"/>
                <w:szCs w:val="20"/>
              </w:rPr>
            </w:pPr>
            <w:r w:rsidRPr="00ED5E4D">
              <w:t xml:space="preserve"> (347)</w:t>
            </w:r>
          </w:p>
        </w:tc>
        <w:tc>
          <w:tcPr>
            <w:tcW w:w="1275" w:type="dxa"/>
            <w:noWrap/>
            <w:hideMark/>
          </w:tcPr>
          <w:p w14:paraId="3C14F8C6" w14:textId="7E938B27" w:rsidR="00210B36" w:rsidRPr="0040118E" w:rsidRDefault="00210B36" w:rsidP="00210B36">
            <w:pPr>
              <w:spacing w:after="0" w:line="240" w:lineRule="auto"/>
              <w:jc w:val="right"/>
              <w:rPr>
                <w:rFonts w:ascii="Arial" w:eastAsia="Times New Roman" w:hAnsi="Arial" w:cs="Arial"/>
                <w:color w:val="9C5700"/>
                <w:sz w:val="20"/>
                <w:szCs w:val="20"/>
              </w:rPr>
            </w:pPr>
            <w:r w:rsidRPr="00ED5E4D">
              <w:t>-5.7%</w:t>
            </w:r>
          </w:p>
        </w:tc>
      </w:tr>
      <w:tr w:rsidR="00210B36" w:rsidRPr="0040118E" w14:paraId="4EB8DC6D" w14:textId="77777777" w:rsidTr="00274D5D">
        <w:trPr>
          <w:trHeight w:val="300"/>
        </w:trPr>
        <w:tc>
          <w:tcPr>
            <w:tcW w:w="2245" w:type="dxa"/>
            <w:noWrap/>
            <w:vAlign w:val="center"/>
            <w:hideMark/>
          </w:tcPr>
          <w:p w14:paraId="79C3D668"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Adults 18-64</w:t>
            </w:r>
          </w:p>
        </w:tc>
        <w:tc>
          <w:tcPr>
            <w:tcW w:w="1710" w:type="dxa"/>
            <w:shd w:val="clear" w:color="000000" w:fill="FFFFFF"/>
            <w:noWrap/>
            <w:hideMark/>
          </w:tcPr>
          <w:p w14:paraId="69054D3D" w14:textId="3F2A83E6" w:rsidR="00210B36" w:rsidRPr="0040118E" w:rsidRDefault="00210B36" w:rsidP="00210B36">
            <w:pPr>
              <w:spacing w:after="0" w:line="240" w:lineRule="auto"/>
              <w:jc w:val="right"/>
              <w:rPr>
                <w:rFonts w:ascii="Arial" w:eastAsia="Times New Roman" w:hAnsi="Arial" w:cs="Arial"/>
                <w:sz w:val="20"/>
                <w:szCs w:val="20"/>
              </w:rPr>
            </w:pPr>
            <w:r w:rsidRPr="00ED5E4D">
              <w:t xml:space="preserve"> 209,487 </w:t>
            </w:r>
          </w:p>
        </w:tc>
        <w:tc>
          <w:tcPr>
            <w:tcW w:w="1890" w:type="dxa"/>
            <w:shd w:val="clear" w:color="000000" w:fill="FFFFFF"/>
            <w:noWrap/>
            <w:hideMark/>
          </w:tcPr>
          <w:p w14:paraId="0B7107F0" w14:textId="3B24E873" w:rsidR="00210B36" w:rsidRPr="0040118E" w:rsidRDefault="00210B36" w:rsidP="00210B36">
            <w:pPr>
              <w:spacing w:after="0" w:line="240" w:lineRule="auto"/>
              <w:jc w:val="right"/>
              <w:rPr>
                <w:rFonts w:ascii="Arial" w:eastAsia="Times New Roman" w:hAnsi="Arial" w:cs="Arial"/>
                <w:sz w:val="20"/>
                <w:szCs w:val="20"/>
              </w:rPr>
            </w:pPr>
            <w:r w:rsidRPr="00ED5E4D">
              <w:t xml:space="preserve"> 204,586 </w:t>
            </w:r>
          </w:p>
        </w:tc>
        <w:tc>
          <w:tcPr>
            <w:tcW w:w="1371" w:type="dxa"/>
            <w:shd w:val="clear" w:color="000000" w:fill="FFFFFF"/>
            <w:noWrap/>
            <w:hideMark/>
          </w:tcPr>
          <w:p w14:paraId="0A4A2F73" w14:textId="3041ECCD" w:rsidR="00210B36" w:rsidRPr="0040118E" w:rsidRDefault="00210B36" w:rsidP="00210B36">
            <w:pPr>
              <w:spacing w:after="0" w:line="240" w:lineRule="auto"/>
              <w:jc w:val="right"/>
              <w:rPr>
                <w:rFonts w:ascii="Arial" w:eastAsia="Times New Roman" w:hAnsi="Arial" w:cs="Arial"/>
                <w:sz w:val="20"/>
                <w:szCs w:val="20"/>
              </w:rPr>
            </w:pPr>
            <w:r w:rsidRPr="00ED5E4D">
              <w:t xml:space="preserve"> (4,901)</w:t>
            </w:r>
          </w:p>
        </w:tc>
        <w:tc>
          <w:tcPr>
            <w:tcW w:w="1275" w:type="dxa"/>
            <w:noWrap/>
            <w:hideMark/>
          </w:tcPr>
          <w:p w14:paraId="5B0AF72A" w14:textId="11B1861B" w:rsidR="00210B36" w:rsidRPr="0040118E" w:rsidRDefault="00210B36" w:rsidP="00210B36">
            <w:pPr>
              <w:spacing w:after="0" w:line="240" w:lineRule="auto"/>
              <w:jc w:val="right"/>
              <w:rPr>
                <w:rFonts w:ascii="Arial" w:eastAsia="Times New Roman" w:hAnsi="Arial" w:cs="Arial"/>
                <w:color w:val="9C5700"/>
                <w:sz w:val="20"/>
                <w:szCs w:val="20"/>
              </w:rPr>
            </w:pPr>
            <w:r w:rsidRPr="00ED5E4D">
              <w:t>-2.3%</w:t>
            </w:r>
          </w:p>
        </w:tc>
      </w:tr>
      <w:tr w:rsidR="00210B36" w:rsidRPr="0040118E" w14:paraId="5BF9731E" w14:textId="77777777" w:rsidTr="00274D5D">
        <w:trPr>
          <w:trHeight w:val="300"/>
        </w:trPr>
        <w:tc>
          <w:tcPr>
            <w:tcW w:w="2245" w:type="dxa"/>
            <w:vAlign w:val="center"/>
            <w:hideMark/>
          </w:tcPr>
          <w:p w14:paraId="24ED1718"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Older Adults 65+</w:t>
            </w:r>
          </w:p>
        </w:tc>
        <w:tc>
          <w:tcPr>
            <w:tcW w:w="1710" w:type="dxa"/>
            <w:shd w:val="clear" w:color="000000" w:fill="FFFFFF"/>
            <w:noWrap/>
            <w:hideMark/>
          </w:tcPr>
          <w:p w14:paraId="369BB0DC" w14:textId="59226ED9" w:rsidR="00210B36" w:rsidRPr="0040118E" w:rsidRDefault="00210B36" w:rsidP="00210B36">
            <w:pPr>
              <w:spacing w:after="0" w:line="240" w:lineRule="auto"/>
              <w:jc w:val="right"/>
              <w:rPr>
                <w:rFonts w:ascii="Arial" w:eastAsia="Times New Roman" w:hAnsi="Arial" w:cs="Arial"/>
                <w:sz w:val="20"/>
                <w:szCs w:val="20"/>
              </w:rPr>
            </w:pPr>
            <w:r w:rsidRPr="00ED5E4D">
              <w:t xml:space="preserve"> 9,588 </w:t>
            </w:r>
          </w:p>
        </w:tc>
        <w:tc>
          <w:tcPr>
            <w:tcW w:w="1890" w:type="dxa"/>
            <w:shd w:val="clear" w:color="000000" w:fill="FFFFFF"/>
            <w:noWrap/>
            <w:hideMark/>
          </w:tcPr>
          <w:p w14:paraId="0DDCCA28" w14:textId="31A5C735" w:rsidR="00210B36" w:rsidRPr="0040118E" w:rsidRDefault="00210B36" w:rsidP="00210B36">
            <w:pPr>
              <w:spacing w:after="0" w:line="240" w:lineRule="auto"/>
              <w:jc w:val="right"/>
              <w:rPr>
                <w:rFonts w:ascii="Arial" w:eastAsia="Times New Roman" w:hAnsi="Arial" w:cs="Arial"/>
                <w:sz w:val="20"/>
                <w:szCs w:val="20"/>
              </w:rPr>
            </w:pPr>
            <w:r w:rsidRPr="00ED5E4D">
              <w:t xml:space="preserve"> 9,266 </w:t>
            </w:r>
          </w:p>
        </w:tc>
        <w:tc>
          <w:tcPr>
            <w:tcW w:w="1371" w:type="dxa"/>
            <w:shd w:val="clear" w:color="000000" w:fill="FFFFFF"/>
            <w:noWrap/>
            <w:hideMark/>
          </w:tcPr>
          <w:p w14:paraId="6A441906" w14:textId="5D7303CE" w:rsidR="00210B36" w:rsidRPr="0040118E" w:rsidRDefault="00210B36" w:rsidP="00210B36">
            <w:pPr>
              <w:spacing w:after="0" w:line="240" w:lineRule="auto"/>
              <w:jc w:val="right"/>
              <w:rPr>
                <w:rFonts w:ascii="Arial" w:eastAsia="Times New Roman" w:hAnsi="Arial" w:cs="Arial"/>
                <w:sz w:val="20"/>
                <w:szCs w:val="20"/>
              </w:rPr>
            </w:pPr>
            <w:r w:rsidRPr="00ED5E4D">
              <w:t xml:space="preserve"> (322)</w:t>
            </w:r>
          </w:p>
        </w:tc>
        <w:tc>
          <w:tcPr>
            <w:tcW w:w="1275" w:type="dxa"/>
            <w:noWrap/>
            <w:hideMark/>
          </w:tcPr>
          <w:p w14:paraId="5180F9BC" w14:textId="013DFF16" w:rsidR="00210B36" w:rsidRPr="0040118E" w:rsidRDefault="00210B36" w:rsidP="00210B36">
            <w:pPr>
              <w:spacing w:after="0" w:line="240" w:lineRule="auto"/>
              <w:jc w:val="right"/>
              <w:rPr>
                <w:rFonts w:ascii="Arial" w:eastAsia="Times New Roman" w:hAnsi="Arial" w:cs="Arial"/>
                <w:color w:val="9C5700"/>
                <w:sz w:val="20"/>
                <w:szCs w:val="20"/>
              </w:rPr>
            </w:pPr>
            <w:r w:rsidRPr="00ED5E4D">
              <w:t>-3.4%</w:t>
            </w:r>
          </w:p>
        </w:tc>
      </w:tr>
      <w:tr w:rsidR="00210B36" w:rsidRPr="0040118E" w14:paraId="46BF2E23" w14:textId="77777777" w:rsidTr="00274D5D">
        <w:trPr>
          <w:trHeight w:val="300"/>
        </w:trPr>
        <w:tc>
          <w:tcPr>
            <w:tcW w:w="2245" w:type="dxa"/>
            <w:shd w:val="clear" w:color="000000" w:fill="D9D9D9"/>
            <w:noWrap/>
            <w:vAlign w:val="bottom"/>
            <w:hideMark/>
          </w:tcPr>
          <w:p w14:paraId="0BC22D3A"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710" w:type="dxa"/>
            <w:shd w:val="clear" w:color="000000" w:fill="FFFFFF"/>
            <w:noWrap/>
            <w:hideMark/>
          </w:tcPr>
          <w:p w14:paraId="334DD00E" w14:textId="426FA611" w:rsidR="00210B36" w:rsidRPr="0040118E" w:rsidRDefault="00210B36" w:rsidP="00210B36">
            <w:pPr>
              <w:spacing w:after="0" w:line="240" w:lineRule="auto"/>
              <w:jc w:val="right"/>
              <w:rPr>
                <w:rFonts w:ascii="Arial" w:eastAsia="Times New Roman" w:hAnsi="Arial" w:cs="Arial"/>
                <w:sz w:val="20"/>
                <w:szCs w:val="20"/>
              </w:rPr>
            </w:pPr>
          </w:p>
        </w:tc>
        <w:tc>
          <w:tcPr>
            <w:tcW w:w="1890" w:type="dxa"/>
            <w:shd w:val="clear" w:color="000000" w:fill="FFFFFF"/>
            <w:noWrap/>
            <w:hideMark/>
          </w:tcPr>
          <w:p w14:paraId="4B337596" w14:textId="5042A10F" w:rsidR="00210B36" w:rsidRPr="0040118E" w:rsidRDefault="00210B36" w:rsidP="00210B36">
            <w:pPr>
              <w:spacing w:after="0" w:line="240" w:lineRule="auto"/>
              <w:jc w:val="right"/>
              <w:rPr>
                <w:rFonts w:ascii="Arial" w:eastAsia="Times New Roman" w:hAnsi="Arial" w:cs="Arial"/>
                <w:sz w:val="20"/>
                <w:szCs w:val="20"/>
              </w:rPr>
            </w:pPr>
          </w:p>
        </w:tc>
        <w:tc>
          <w:tcPr>
            <w:tcW w:w="1371" w:type="dxa"/>
            <w:shd w:val="clear" w:color="000000" w:fill="FFFFFF"/>
            <w:noWrap/>
            <w:hideMark/>
          </w:tcPr>
          <w:p w14:paraId="1032E6CB" w14:textId="27299B4F" w:rsidR="00210B36" w:rsidRPr="0040118E" w:rsidRDefault="00210B36" w:rsidP="00210B36">
            <w:pPr>
              <w:spacing w:after="0" w:line="240" w:lineRule="auto"/>
              <w:jc w:val="right"/>
              <w:rPr>
                <w:rFonts w:ascii="Arial" w:eastAsia="Times New Roman" w:hAnsi="Arial" w:cs="Arial"/>
                <w:sz w:val="20"/>
                <w:szCs w:val="20"/>
              </w:rPr>
            </w:pPr>
          </w:p>
        </w:tc>
        <w:tc>
          <w:tcPr>
            <w:tcW w:w="1275" w:type="dxa"/>
            <w:noWrap/>
            <w:hideMark/>
          </w:tcPr>
          <w:p w14:paraId="0BCCB16C" w14:textId="0237FDE5" w:rsidR="00210B36" w:rsidRPr="0040118E" w:rsidRDefault="00210B36" w:rsidP="00210B36">
            <w:pPr>
              <w:spacing w:after="0" w:line="240" w:lineRule="auto"/>
              <w:rPr>
                <w:rFonts w:ascii="Arial" w:eastAsia="Times New Roman" w:hAnsi="Arial" w:cs="Arial"/>
                <w:sz w:val="20"/>
                <w:szCs w:val="20"/>
              </w:rPr>
            </w:pPr>
          </w:p>
        </w:tc>
      </w:tr>
      <w:tr w:rsidR="00210B36" w:rsidRPr="0040118E" w14:paraId="241CCDC7" w14:textId="77777777" w:rsidTr="00274D5D">
        <w:trPr>
          <w:trHeight w:val="300"/>
        </w:trPr>
        <w:tc>
          <w:tcPr>
            <w:tcW w:w="2245" w:type="dxa"/>
            <w:noWrap/>
            <w:vAlign w:val="bottom"/>
            <w:hideMark/>
          </w:tcPr>
          <w:p w14:paraId="2F59CD82"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Not Pregnant</w:t>
            </w:r>
          </w:p>
        </w:tc>
        <w:tc>
          <w:tcPr>
            <w:tcW w:w="1710" w:type="dxa"/>
            <w:shd w:val="clear" w:color="000000" w:fill="FFFFFF"/>
            <w:noWrap/>
            <w:hideMark/>
          </w:tcPr>
          <w:p w14:paraId="232DB112" w14:textId="4B5DF8A2" w:rsidR="00210B36" w:rsidRPr="0040118E" w:rsidRDefault="00210B36" w:rsidP="00210B36">
            <w:pPr>
              <w:spacing w:after="0" w:line="240" w:lineRule="auto"/>
              <w:jc w:val="right"/>
              <w:rPr>
                <w:rFonts w:ascii="Arial" w:eastAsia="Times New Roman" w:hAnsi="Arial" w:cs="Arial"/>
                <w:sz w:val="20"/>
                <w:szCs w:val="20"/>
              </w:rPr>
            </w:pPr>
            <w:r w:rsidRPr="00ED5E4D">
              <w:t xml:space="preserve"> 221,006 </w:t>
            </w:r>
          </w:p>
        </w:tc>
        <w:tc>
          <w:tcPr>
            <w:tcW w:w="1890" w:type="dxa"/>
            <w:shd w:val="clear" w:color="000000" w:fill="FFFFFF"/>
            <w:noWrap/>
            <w:hideMark/>
          </w:tcPr>
          <w:p w14:paraId="2AEEC5E6" w14:textId="0FBC6A8B" w:rsidR="00210B36" w:rsidRPr="0040118E" w:rsidRDefault="00210B36" w:rsidP="00210B36">
            <w:pPr>
              <w:spacing w:after="0" w:line="240" w:lineRule="auto"/>
              <w:jc w:val="right"/>
              <w:rPr>
                <w:rFonts w:ascii="Arial" w:eastAsia="Times New Roman" w:hAnsi="Arial" w:cs="Arial"/>
                <w:sz w:val="20"/>
                <w:szCs w:val="20"/>
              </w:rPr>
            </w:pPr>
            <w:r w:rsidRPr="00ED5E4D">
              <w:t xml:space="preserve"> 215,359 </w:t>
            </w:r>
          </w:p>
        </w:tc>
        <w:tc>
          <w:tcPr>
            <w:tcW w:w="1371" w:type="dxa"/>
            <w:shd w:val="clear" w:color="000000" w:fill="FFFFFF"/>
            <w:noWrap/>
            <w:hideMark/>
          </w:tcPr>
          <w:p w14:paraId="252AD189" w14:textId="7E58C792" w:rsidR="00210B36" w:rsidRPr="0040118E" w:rsidRDefault="00210B36" w:rsidP="00210B36">
            <w:pPr>
              <w:spacing w:after="0" w:line="240" w:lineRule="auto"/>
              <w:jc w:val="right"/>
              <w:rPr>
                <w:rFonts w:ascii="Arial" w:eastAsia="Times New Roman" w:hAnsi="Arial" w:cs="Arial"/>
                <w:sz w:val="20"/>
                <w:szCs w:val="20"/>
              </w:rPr>
            </w:pPr>
            <w:r w:rsidRPr="00ED5E4D">
              <w:t xml:space="preserve"> (5,647)</w:t>
            </w:r>
          </w:p>
        </w:tc>
        <w:tc>
          <w:tcPr>
            <w:tcW w:w="1275" w:type="dxa"/>
            <w:noWrap/>
            <w:hideMark/>
          </w:tcPr>
          <w:p w14:paraId="76B54B75" w14:textId="5A7F6703" w:rsidR="00210B36" w:rsidRPr="0040118E" w:rsidRDefault="00210B36" w:rsidP="00210B36">
            <w:pPr>
              <w:spacing w:after="0" w:line="240" w:lineRule="auto"/>
              <w:jc w:val="right"/>
              <w:rPr>
                <w:rFonts w:ascii="Arial" w:eastAsia="Times New Roman" w:hAnsi="Arial" w:cs="Arial"/>
                <w:color w:val="9C5700"/>
                <w:sz w:val="20"/>
                <w:szCs w:val="20"/>
              </w:rPr>
            </w:pPr>
            <w:r w:rsidRPr="00ED5E4D">
              <w:t>-2.6%</w:t>
            </w:r>
          </w:p>
        </w:tc>
      </w:tr>
      <w:tr w:rsidR="00210B36" w:rsidRPr="0040118E" w14:paraId="698EAD88" w14:textId="77777777" w:rsidTr="00EE77F3">
        <w:trPr>
          <w:trHeight w:val="300"/>
        </w:trPr>
        <w:tc>
          <w:tcPr>
            <w:tcW w:w="2245" w:type="dxa"/>
            <w:vAlign w:val="center"/>
            <w:hideMark/>
          </w:tcPr>
          <w:p w14:paraId="000F11F4"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Pregnant</w:t>
            </w:r>
          </w:p>
        </w:tc>
        <w:tc>
          <w:tcPr>
            <w:tcW w:w="1710" w:type="dxa"/>
            <w:shd w:val="clear" w:color="000000" w:fill="FFFFFF"/>
            <w:noWrap/>
            <w:hideMark/>
          </w:tcPr>
          <w:p w14:paraId="5D307C21" w14:textId="60C43B96" w:rsidR="00210B36" w:rsidRPr="0040118E" w:rsidRDefault="00210B36" w:rsidP="00210B36">
            <w:pPr>
              <w:spacing w:after="0" w:line="240" w:lineRule="auto"/>
              <w:jc w:val="right"/>
              <w:rPr>
                <w:rFonts w:ascii="Arial" w:eastAsia="Times New Roman" w:hAnsi="Arial" w:cs="Arial"/>
                <w:sz w:val="20"/>
                <w:szCs w:val="20"/>
              </w:rPr>
            </w:pPr>
            <w:r w:rsidRPr="00ED5E4D">
              <w:t xml:space="preserve"> 4,121 </w:t>
            </w:r>
          </w:p>
        </w:tc>
        <w:tc>
          <w:tcPr>
            <w:tcW w:w="1890" w:type="dxa"/>
            <w:shd w:val="clear" w:color="000000" w:fill="FFFFFF"/>
            <w:noWrap/>
            <w:hideMark/>
          </w:tcPr>
          <w:p w14:paraId="2816EA90" w14:textId="14A67E71" w:rsidR="00210B36" w:rsidRPr="0040118E" w:rsidRDefault="00210B36" w:rsidP="00210B36">
            <w:pPr>
              <w:spacing w:after="0" w:line="240" w:lineRule="auto"/>
              <w:jc w:val="right"/>
              <w:rPr>
                <w:rFonts w:ascii="Arial" w:eastAsia="Times New Roman" w:hAnsi="Arial" w:cs="Arial"/>
                <w:sz w:val="20"/>
                <w:szCs w:val="20"/>
              </w:rPr>
            </w:pPr>
            <w:r w:rsidRPr="00ED5E4D">
              <w:t xml:space="preserve"> 4,198 </w:t>
            </w:r>
          </w:p>
        </w:tc>
        <w:tc>
          <w:tcPr>
            <w:tcW w:w="1371" w:type="dxa"/>
            <w:shd w:val="clear" w:color="000000" w:fill="FFFFFF"/>
            <w:noWrap/>
            <w:hideMark/>
          </w:tcPr>
          <w:p w14:paraId="12315EFF" w14:textId="7F25AF69" w:rsidR="00210B36" w:rsidRPr="0040118E" w:rsidRDefault="00210B36" w:rsidP="00210B36">
            <w:pPr>
              <w:spacing w:after="0" w:line="240" w:lineRule="auto"/>
              <w:jc w:val="right"/>
              <w:rPr>
                <w:rFonts w:ascii="Arial" w:eastAsia="Times New Roman" w:hAnsi="Arial" w:cs="Arial"/>
                <w:sz w:val="20"/>
                <w:szCs w:val="20"/>
              </w:rPr>
            </w:pPr>
            <w:r w:rsidRPr="00ED5E4D">
              <w:t xml:space="preserve"> 77 </w:t>
            </w:r>
          </w:p>
        </w:tc>
        <w:tc>
          <w:tcPr>
            <w:tcW w:w="1275" w:type="dxa"/>
            <w:noWrap/>
            <w:hideMark/>
          </w:tcPr>
          <w:p w14:paraId="0B161776" w14:textId="6DD796B3" w:rsidR="00210B36" w:rsidRPr="0040118E" w:rsidRDefault="00210B36" w:rsidP="00210B36">
            <w:pPr>
              <w:spacing w:after="0" w:line="240" w:lineRule="auto"/>
              <w:jc w:val="right"/>
              <w:rPr>
                <w:rFonts w:ascii="Arial" w:eastAsia="Times New Roman" w:hAnsi="Arial" w:cs="Arial"/>
                <w:color w:val="9C5700"/>
                <w:sz w:val="20"/>
                <w:szCs w:val="20"/>
              </w:rPr>
            </w:pPr>
            <w:r w:rsidRPr="00ED5E4D">
              <w:t>1.9%</w:t>
            </w:r>
          </w:p>
        </w:tc>
      </w:tr>
      <w:tr w:rsidR="00210B36" w:rsidRPr="0040118E" w14:paraId="0138A541" w14:textId="77777777" w:rsidTr="00EE77F3">
        <w:trPr>
          <w:trHeight w:val="300"/>
        </w:trPr>
        <w:tc>
          <w:tcPr>
            <w:tcW w:w="2245" w:type="dxa"/>
            <w:shd w:val="clear" w:color="000000" w:fill="D9D9D9"/>
            <w:noWrap/>
            <w:vAlign w:val="bottom"/>
            <w:hideMark/>
          </w:tcPr>
          <w:p w14:paraId="21A425EE"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710" w:type="dxa"/>
            <w:shd w:val="clear" w:color="000000" w:fill="FFFFFF"/>
            <w:noWrap/>
            <w:hideMark/>
          </w:tcPr>
          <w:p w14:paraId="314FE80A" w14:textId="02BD33C9" w:rsidR="00210B36" w:rsidRPr="0040118E" w:rsidRDefault="00210B36" w:rsidP="00210B36">
            <w:pPr>
              <w:spacing w:after="0" w:line="240" w:lineRule="auto"/>
              <w:jc w:val="right"/>
              <w:rPr>
                <w:rFonts w:ascii="Arial" w:eastAsia="Times New Roman" w:hAnsi="Arial" w:cs="Arial"/>
                <w:sz w:val="20"/>
                <w:szCs w:val="20"/>
              </w:rPr>
            </w:pPr>
          </w:p>
        </w:tc>
        <w:tc>
          <w:tcPr>
            <w:tcW w:w="1890" w:type="dxa"/>
            <w:shd w:val="clear" w:color="000000" w:fill="FFFFFF"/>
            <w:noWrap/>
            <w:hideMark/>
          </w:tcPr>
          <w:p w14:paraId="61859389" w14:textId="2F786915" w:rsidR="00210B36" w:rsidRPr="0040118E" w:rsidRDefault="00210B36" w:rsidP="00210B36">
            <w:pPr>
              <w:spacing w:after="0" w:line="240" w:lineRule="auto"/>
              <w:jc w:val="right"/>
              <w:rPr>
                <w:rFonts w:ascii="Arial" w:eastAsia="Times New Roman" w:hAnsi="Arial" w:cs="Arial"/>
                <w:sz w:val="20"/>
                <w:szCs w:val="20"/>
              </w:rPr>
            </w:pPr>
          </w:p>
        </w:tc>
        <w:tc>
          <w:tcPr>
            <w:tcW w:w="1371" w:type="dxa"/>
            <w:shd w:val="clear" w:color="000000" w:fill="FFFFFF"/>
            <w:noWrap/>
            <w:hideMark/>
          </w:tcPr>
          <w:p w14:paraId="5C79C8AF" w14:textId="396413E9" w:rsidR="00210B36" w:rsidRPr="0040118E" w:rsidRDefault="00210B36" w:rsidP="00210B36">
            <w:pPr>
              <w:spacing w:after="0" w:line="240" w:lineRule="auto"/>
              <w:jc w:val="right"/>
              <w:rPr>
                <w:rFonts w:ascii="Arial" w:eastAsia="Times New Roman" w:hAnsi="Arial" w:cs="Arial"/>
                <w:sz w:val="20"/>
                <w:szCs w:val="20"/>
              </w:rPr>
            </w:pPr>
          </w:p>
        </w:tc>
        <w:tc>
          <w:tcPr>
            <w:tcW w:w="1275" w:type="dxa"/>
            <w:shd w:val="clear" w:color="000000" w:fill="FFFFFF"/>
            <w:noWrap/>
            <w:hideMark/>
          </w:tcPr>
          <w:p w14:paraId="4714BA37" w14:textId="4F5CB4D9" w:rsidR="00210B36" w:rsidRPr="0040118E" w:rsidRDefault="00210B36" w:rsidP="00210B36">
            <w:pPr>
              <w:spacing w:after="0" w:line="240" w:lineRule="auto"/>
              <w:rPr>
                <w:rFonts w:ascii="Arial" w:eastAsia="Times New Roman" w:hAnsi="Arial" w:cs="Arial"/>
                <w:sz w:val="20"/>
                <w:szCs w:val="20"/>
              </w:rPr>
            </w:pPr>
          </w:p>
        </w:tc>
      </w:tr>
      <w:tr w:rsidR="00210B36" w:rsidRPr="0040118E" w14:paraId="0E66B390" w14:textId="77777777" w:rsidTr="006A596A">
        <w:trPr>
          <w:trHeight w:val="300"/>
        </w:trPr>
        <w:tc>
          <w:tcPr>
            <w:tcW w:w="2245" w:type="dxa"/>
            <w:vAlign w:val="center"/>
            <w:hideMark/>
          </w:tcPr>
          <w:p w14:paraId="752856D9"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Criminal Justice</w:t>
            </w:r>
          </w:p>
        </w:tc>
        <w:tc>
          <w:tcPr>
            <w:tcW w:w="1710" w:type="dxa"/>
            <w:shd w:val="clear" w:color="000000" w:fill="FFFFFF"/>
            <w:noWrap/>
            <w:hideMark/>
          </w:tcPr>
          <w:p w14:paraId="2798B16E" w14:textId="46177191" w:rsidR="00210B36" w:rsidRPr="0040118E" w:rsidRDefault="00210B36" w:rsidP="00210B36">
            <w:pPr>
              <w:spacing w:after="0" w:line="240" w:lineRule="auto"/>
              <w:jc w:val="right"/>
              <w:rPr>
                <w:rFonts w:ascii="Arial" w:eastAsia="Times New Roman" w:hAnsi="Arial" w:cs="Arial"/>
                <w:sz w:val="20"/>
                <w:szCs w:val="20"/>
              </w:rPr>
            </w:pPr>
            <w:r w:rsidRPr="00ED5E4D">
              <w:t xml:space="preserve"> 12,585 </w:t>
            </w:r>
          </w:p>
        </w:tc>
        <w:tc>
          <w:tcPr>
            <w:tcW w:w="1890" w:type="dxa"/>
            <w:shd w:val="clear" w:color="000000" w:fill="FFFFFF"/>
            <w:noWrap/>
            <w:hideMark/>
          </w:tcPr>
          <w:p w14:paraId="27DB8BE0" w14:textId="3E045C0F" w:rsidR="00210B36" w:rsidRPr="0040118E" w:rsidRDefault="00210B36" w:rsidP="00210B36">
            <w:pPr>
              <w:spacing w:after="0" w:line="240" w:lineRule="auto"/>
              <w:jc w:val="right"/>
              <w:rPr>
                <w:rFonts w:ascii="Arial" w:eastAsia="Times New Roman" w:hAnsi="Arial" w:cs="Arial"/>
                <w:sz w:val="20"/>
                <w:szCs w:val="20"/>
              </w:rPr>
            </w:pPr>
            <w:r w:rsidRPr="00ED5E4D">
              <w:t xml:space="preserve"> 12,642 </w:t>
            </w:r>
          </w:p>
        </w:tc>
        <w:tc>
          <w:tcPr>
            <w:tcW w:w="1371" w:type="dxa"/>
            <w:shd w:val="clear" w:color="000000" w:fill="FFFFFF"/>
            <w:noWrap/>
            <w:hideMark/>
          </w:tcPr>
          <w:p w14:paraId="2C91CBB8" w14:textId="37C25AAA" w:rsidR="00210B36" w:rsidRPr="0040118E" w:rsidRDefault="00210B36" w:rsidP="00210B36">
            <w:pPr>
              <w:spacing w:after="0" w:line="240" w:lineRule="auto"/>
              <w:jc w:val="right"/>
              <w:rPr>
                <w:rFonts w:ascii="Arial" w:eastAsia="Times New Roman" w:hAnsi="Arial" w:cs="Arial"/>
                <w:sz w:val="20"/>
                <w:szCs w:val="20"/>
              </w:rPr>
            </w:pPr>
            <w:r w:rsidRPr="00ED5E4D">
              <w:t xml:space="preserve"> 57 </w:t>
            </w:r>
          </w:p>
        </w:tc>
        <w:tc>
          <w:tcPr>
            <w:tcW w:w="1275" w:type="dxa"/>
            <w:noWrap/>
            <w:hideMark/>
          </w:tcPr>
          <w:p w14:paraId="70412649" w14:textId="0F7B7224" w:rsidR="00210B36" w:rsidRPr="0040118E" w:rsidRDefault="00210B36" w:rsidP="00210B36">
            <w:pPr>
              <w:spacing w:after="0" w:line="240" w:lineRule="auto"/>
              <w:jc w:val="right"/>
              <w:rPr>
                <w:rFonts w:ascii="Arial" w:eastAsia="Times New Roman" w:hAnsi="Arial" w:cs="Arial"/>
                <w:color w:val="9C5700"/>
                <w:sz w:val="20"/>
                <w:szCs w:val="20"/>
              </w:rPr>
            </w:pPr>
            <w:r w:rsidRPr="00ED5E4D">
              <w:t>0.5%</w:t>
            </w:r>
          </w:p>
        </w:tc>
      </w:tr>
      <w:tr w:rsidR="00210B36" w:rsidRPr="0040118E" w14:paraId="7EA7A72F" w14:textId="77777777" w:rsidTr="006A596A">
        <w:trPr>
          <w:trHeight w:val="300"/>
        </w:trPr>
        <w:tc>
          <w:tcPr>
            <w:tcW w:w="2245" w:type="dxa"/>
            <w:shd w:val="clear" w:color="000000" w:fill="D9D9D9"/>
            <w:noWrap/>
            <w:vAlign w:val="bottom"/>
            <w:hideMark/>
          </w:tcPr>
          <w:p w14:paraId="1503444D"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710" w:type="dxa"/>
            <w:shd w:val="clear" w:color="000000" w:fill="FFFFFF"/>
            <w:noWrap/>
            <w:hideMark/>
          </w:tcPr>
          <w:p w14:paraId="395FFF29" w14:textId="0DD687A7" w:rsidR="00210B36" w:rsidRPr="0040118E" w:rsidRDefault="00210B36" w:rsidP="00210B36">
            <w:pPr>
              <w:spacing w:after="0" w:line="240" w:lineRule="auto"/>
              <w:jc w:val="right"/>
              <w:rPr>
                <w:rFonts w:ascii="Arial" w:eastAsia="Times New Roman" w:hAnsi="Arial" w:cs="Arial"/>
                <w:sz w:val="20"/>
                <w:szCs w:val="20"/>
              </w:rPr>
            </w:pPr>
          </w:p>
        </w:tc>
        <w:tc>
          <w:tcPr>
            <w:tcW w:w="1890" w:type="dxa"/>
            <w:shd w:val="clear" w:color="000000" w:fill="FFFFFF"/>
            <w:noWrap/>
            <w:hideMark/>
          </w:tcPr>
          <w:p w14:paraId="32CCA2C9" w14:textId="7A1ECA76" w:rsidR="00210B36" w:rsidRPr="0040118E" w:rsidRDefault="00210B36" w:rsidP="00210B36">
            <w:pPr>
              <w:spacing w:after="0" w:line="240" w:lineRule="auto"/>
              <w:jc w:val="right"/>
              <w:rPr>
                <w:rFonts w:ascii="Arial" w:eastAsia="Times New Roman" w:hAnsi="Arial" w:cs="Arial"/>
                <w:sz w:val="20"/>
                <w:szCs w:val="20"/>
              </w:rPr>
            </w:pPr>
          </w:p>
        </w:tc>
        <w:tc>
          <w:tcPr>
            <w:tcW w:w="1371" w:type="dxa"/>
            <w:shd w:val="clear" w:color="000000" w:fill="FFFFFF"/>
            <w:noWrap/>
            <w:hideMark/>
          </w:tcPr>
          <w:p w14:paraId="6F8DB928" w14:textId="0A4A04EF" w:rsidR="00210B36" w:rsidRPr="0040118E" w:rsidRDefault="00210B36" w:rsidP="00210B36">
            <w:pPr>
              <w:spacing w:after="0" w:line="240" w:lineRule="auto"/>
              <w:jc w:val="right"/>
              <w:rPr>
                <w:rFonts w:ascii="Arial" w:eastAsia="Times New Roman" w:hAnsi="Arial" w:cs="Arial"/>
                <w:sz w:val="20"/>
                <w:szCs w:val="20"/>
              </w:rPr>
            </w:pPr>
          </w:p>
        </w:tc>
        <w:tc>
          <w:tcPr>
            <w:tcW w:w="1275" w:type="dxa"/>
            <w:noWrap/>
            <w:hideMark/>
          </w:tcPr>
          <w:p w14:paraId="2B051FF4" w14:textId="54AC063C" w:rsidR="00210B36" w:rsidRPr="0040118E" w:rsidRDefault="00210B36" w:rsidP="00210B36">
            <w:pPr>
              <w:spacing w:after="0" w:line="240" w:lineRule="auto"/>
              <w:rPr>
                <w:rFonts w:ascii="Arial" w:eastAsia="Times New Roman" w:hAnsi="Arial" w:cs="Arial"/>
                <w:sz w:val="20"/>
                <w:szCs w:val="20"/>
              </w:rPr>
            </w:pPr>
          </w:p>
        </w:tc>
      </w:tr>
      <w:tr w:rsidR="00210B36" w:rsidRPr="0040118E" w14:paraId="7E9B9408" w14:textId="77777777" w:rsidTr="006A596A">
        <w:trPr>
          <w:trHeight w:val="300"/>
        </w:trPr>
        <w:tc>
          <w:tcPr>
            <w:tcW w:w="2245" w:type="dxa"/>
            <w:vAlign w:val="center"/>
            <w:hideMark/>
          </w:tcPr>
          <w:p w14:paraId="00C5A439"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OUD</w:t>
            </w:r>
          </w:p>
        </w:tc>
        <w:tc>
          <w:tcPr>
            <w:tcW w:w="1710" w:type="dxa"/>
            <w:shd w:val="clear" w:color="000000" w:fill="FFFFFF"/>
            <w:noWrap/>
            <w:hideMark/>
          </w:tcPr>
          <w:p w14:paraId="3939D2C8" w14:textId="28C749FF" w:rsidR="00210B36" w:rsidRPr="0040118E" w:rsidRDefault="00210B36" w:rsidP="00210B36">
            <w:pPr>
              <w:spacing w:after="0" w:line="240" w:lineRule="auto"/>
              <w:jc w:val="right"/>
              <w:rPr>
                <w:rFonts w:ascii="Arial" w:eastAsia="Times New Roman" w:hAnsi="Arial" w:cs="Arial"/>
                <w:sz w:val="20"/>
                <w:szCs w:val="20"/>
              </w:rPr>
            </w:pPr>
            <w:r w:rsidRPr="00ED5E4D">
              <w:t xml:space="preserve"> 80,315 </w:t>
            </w:r>
          </w:p>
        </w:tc>
        <w:tc>
          <w:tcPr>
            <w:tcW w:w="1890" w:type="dxa"/>
            <w:shd w:val="clear" w:color="000000" w:fill="FFFFFF"/>
            <w:noWrap/>
            <w:hideMark/>
          </w:tcPr>
          <w:p w14:paraId="7A5825B6" w14:textId="2A9D7B32" w:rsidR="00210B36" w:rsidRPr="0040118E" w:rsidRDefault="00210B36" w:rsidP="00210B36">
            <w:pPr>
              <w:spacing w:after="0" w:line="240" w:lineRule="auto"/>
              <w:jc w:val="right"/>
              <w:rPr>
                <w:rFonts w:ascii="Arial" w:eastAsia="Times New Roman" w:hAnsi="Arial" w:cs="Arial"/>
                <w:sz w:val="20"/>
                <w:szCs w:val="20"/>
              </w:rPr>
            </w:pPr>
            <w:r w:rsidRPr="00ED5E4D">
              <w:t xml:space="preserve"> 79,957 </w:t>
            </w:r>
          </w:p>
        </w:tc>
        <w:tc>
          <w:tcPr>
            <w:tcW w:w="1371" w:type="dxa"/>
            <w:shd w:val="clear" w:color="000000" w:fill="FFFFFF"/>
            <w:noWrap/>
            <w:hideMark/>
          </w:tcPr>
          <w:p w14:paraId="22ABA15E" w14:textId="73717FFE" w:rsidR="00210B36" w:rsidRPr="0040118E" w:rsidRDefault="00210B36" w:rsidP="00210B36">
            <w:pPr>
              <w:spacing w:after="0" w:line="240" w:lineRule="auto"/>
              <w:jc w:val="right"/>
              <w:rPr>
                <w:rFonts w:ascii="Arial" w:eastAsia="Times New Roman" w:hAnsi="Arial" w:cs="Arial"/>
                <w:sz w:val="20"/>
                <w:szCs w:val="20"/>
              </w:rPr>
            </w:pPr>
            <w:r w:rsidRPr="00ED5E4D">
              <w:t xml:space="preserve"> (358)</w:t>
            </w:r>
          </w:p>
        </w:tc>
        <w:tc>
          <w:tcPr>
            <w:tcW w:w="1275" w:type="dxa"/>
            <w:noWrap/>
            <w:hideMark/>
          </w:tcPr>
          <w:p w14:paraId="2D5A5C81" w14:textId="4033A958" w:rsidR="00210B36" w:rsidRPr="0040118E" w:rsidRDefault="00210B36" w:rsidP="00210B36">
            <w:pPr>
              <w:spacing w:after="0" w:line="240" w:lineRule="auto"/>
              <w:jc w:val="right"/>
              <w:rPr>
                <w:rFonts w:ascii="Arial" w:eastAsia="Times New Roman" w:hAnsi="Arial" w:cs="Arial"/>
                <w:color w:val="9C5700"/>
                <w:sz w:val="20"/>
                <w:szCs w:val="20"/>
              </w:rPr>
            </w:pPr>
            <w:r w:rsidRPr="00ED5E4D">
              <w:t>-0.4%</w:t>
            </w:r>
          </w:p>
        </w:tc>
      </w:tr>
      <w:tr w:rsidR="00210B36" w:rsidRPr="0040118E" w14:paraId="02A56D73" w14:textId="77777777" w:rsidTr="00EE77F3">
        <w:trPr>
          <w:trHeight w:val="300"/>
        </w:trPr>
        <w:tc>
          <w:tcPr>
            <w:tcW w:w="2245" w:type="dxa"/>
            <w:shd w:val="clear" w:color="000000" w:fill="D9D9D9"/>
            <w:noWrap/>
            <w:vAlign w:val="bottom"/>
            <w:hideMark/>
          </w:tcPr>
          <w:p w14:paraId="318AE893"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710" w:type="dxa"/>
            <w:shd w:val="clear" w:color="000000" w:fill="FFFFFF"/>
            <w:noWrap/>
            <w:hideMark/>
          </w:tcPr>
          <w:p w14:paraId="39091802" w14:textId="18F47089" w:rsidR="00210B36" w:rsidRPr="0040118E" w:rsidRDefault="00210B36" w:rsidP="00210B36">
            <w:pPr>
              <w:spacing w:after="0" w:line="240" w:lineRule="auto"/>
              <w:jc w:val="right"/>
              <w:rPr>
                <w:rFonts w:ascii="Arial" w:eastAsia="Times New Roman" w:hAnsi="Arial" w:cs="Arial"/>
                <w:sz w:val="20"/>
                <w:szCs w:val="20"/>
              </w:rPr>
            </w:pPr>
          </w:p>
        </w:tc>
        <w:tc>
          <w:tcPr>
            <w:tcW w:w="1890" w:type="dxa"/>
            <w:shd w:val="clear" w:color="000000" w:fill="FFFFFF"/>
            <w:noWrap/>
            <w:hideMark/>
          </w:tcPr>
          <w:p w14:paraId="2CEADEF1" w14:textId="748DE9E5" w:rsidR="00210B36" w:rsidRPr="0040118E" w:rsidRDefault="00210B36" w:rsidP="00210B36">
            <w:pPr>
              <w:spacing w:after="0" w:line="240" w:lineRule="auto"/>
              <w:jc w:val="right"/>
              <w:rPr>
                <w:rFonts w:ascii="Arial" w:eastAsia="Times New Roman" w:hAnsi="Arial" w:cs="Arial"/>
                <w:sz w:val="20"/>
                <w:szCs w:val="20"/>
              </w:rPr>
            </w:pPr>
          </w:p>
        </w:tc>
        <w:tc>
          <w:tcPr>
            <w:tcW w:w="1371" w:type="dxa"/>
            <w:shd w:val="clear" w:color="000000" w:fill="FFFFFF"/>
            <w:noWrap/>
            <w:hideMark/>
          </w:tcPr>
          <w:p w14:paraId="497791B3" w14:textId="0352E3E4" w:rsidR="00210B36" w:rsidRPr="0040118E" w:rsidRDefault="00210B36" w:rsidP="00210B36">
            <w:pPr>
              <w:spacing w:after="0" w:line="240" w:lineRule="auto"/>
              <w:jc w:val="right"/>
              <w:rPr>
                <w:rFonts w:ascii="Arial" w:eastAsia="Times New Roman" w:hAnsi="Arial" w:cs="Arial"/>
                <w:sz w:val="20"/>
                <w:szCs w:val="20"/>
              </w:rPr>
            </w:pPr>
          </w:p>
        </w:tc>
        <w:tc>
          <w:tcPr>
            <w:tcW w:w="1275" w:type="dxa"/>
            <w:shd w:val="clear" w:color="000000" w:fill="FFFFFF"/>
            <w:noWrap/>
            <w:hideMark/>
          </w:tcPr>
          <w:p w14:paraId="0B1D6B2E" w14:textId="1DFD524F" w:rsidR="00210B36" w:rsidRPr="0040118E" w:rsidRDefault="00210B36" w:rsidP="00210B36">
            <w:pPr>
              <w:spacing w:after="0" w:line="240" w:lineRule="auto"/>
              <w:rPr>
                <w:rFonts w:ascii="Arial" w:eastAsia="Times New Roman" w:hAnsi="Arial" w:cs="Arial"/>
                <w:sz w:val="20"/>
                <w:szCs w:val="20"/>
              </w:rPr>
            </w:pPr>
          </w:p>
        </w:tc>
      </w:tr>
      <w:tr w:rsidR="00210B36" w:rsidRPr="0040118E" w14:paraId="6D068FDD" w14:textId="77777777" w:rsidTr="00274D5D">
        <w:trPr>
          <w:trHeight w:val="300"/>
        </w:trPr>
        <w:tc>
          <w:tcPr>
            <w:tcW w:w="2245" w:type="dxa"/>
            <w:noWrap/>
            <w:vAlign w:val="bottom"/>
            <w:hideMark/>
          </w:tcPr>
          <w:p w14:paraId="1F648EED"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Total</w:t>
            </w:r>
          </w:p>
        </w:tc>
        <w:tc>
          <w:tcPr>
            <w:tcW w:w="1710" w:type="dxa"/>
            <w:shd w:val="clear" w:color="000000" w:fill="FFFFFF"/>
            <w:noWrap/>
            <w:hideMark/>
          </w:tcPr>
          <w:p w14:paraId="6FCBCBC6" w14:textId="59E8A87E" w:rsidR="00210B36" w:rsidRPr="0040118E" w:rsidRDefault="00210B36" w:rsidP="00210B36">
            <w:pPr>
              <w:spacing w:after="0" w:line="240" w:lineRule="auto"/>
              <w:jc w:val="right"/>
              <w:rPr>
                <w:rFonts w:ascii="Arial" w:eastAsia="Times New Roman" w:hAnsi="Arial" w:cs="Arial"/>
                <w:sz w:val="20"/>
                <w:szCs w:val="20"/>
              </w:rPr>
            </w:pPr>
            <w:r w:rsidRPr="00ED5E4D">
              <w:t xml:space="preserve"> 225,127 </w:t>
            </w:r>
          </w:p>
        </w:tc>
        <w:tc>
          <w:tcPr>
            <w:tcW w:w="1890" w:type="dxa"/>
            <w:shd w:val="clear" w:color="000000" w:fill="FFFFFF"/>
            <w:noWrap/>
            <w:hideMark/>
          </w:tcPr>
          <w:p w14:paraId="78556C2E" w14:textId="5F88AB0D" w:rsidR="00210B36" w:rsidRPr="0040118E" w:rsidRDefault="00210B36" w:rsidP="00210B36">
            <w:pPr>
              <w:spacing w:after="0" w:line="240" w:lineRule="auto"/>
              <w:jc w:val="right"/>
              <w:rPr>
                <w:rFonts w:ascii="Arial" w:eastAsia="Times New Roman" w:hAnsi="Arial" w:cs="Arial"/>
                <w:sz w:val="20"/>
                <w:szCs w:val="20"/>
              </w:rPr>
            </w:pPr>
            <w:r w:rsidRPr="00ED5E4D">
              <w:t xml:space="preserve"> 219,557 </w:t>
            </w:r>
          </w:p>
        </w:tc>
        <w:tc>
          <w:tcPr>
            <w:tcW w:w="1371" w:type="dxa"/>
            <w:shd w:val="clear" w:color="000000" w:fill="FFFFFF"/>
            <w:noWrap/>
            <w:hideMark/>
          </w:tcPr>
          <w:p w14:paraId="0024074B" w14:textId="2009FCF8" w:rsidR="00210B36" w:rsidRPr="0040118E" w:rsidRDefault="00210B36" w:rsidP="00210B36">
            <w:pPr>
              <w:spacing w:after="0" w:line="240" w:lineRule="auto"/>
              <w:jc w:val="right"/>
              <w:rPr>
                <w:rFonts w:ascii="Arial" w:eastAsia="Times New Roman" w:hAnsi="Arial" w:cs="Arial"/>
                <w:sz w:val="20"/>
                <w:szCs w:val="20"/>
              </w:rPr>
            </w:pPr>
            <w:r w:rsidRPr="00ED5E4D">
              <w:t xml:space="preserve"> (5,570)</w:t>
            </w:r>
          </w:p>
        </w:tc>
        <w:tc>
          <w:tcPr>
            <w:tcW w:w="1275" w:type="dxa"/>
            <w:noWrap/>
            <w:hideMark/>
          </w:tcPr>
          <w:p w14:paraId="01386EFD" w14:textId="6FD3C1FB" w:rsidR="00210B36" w:rsidRPr="0040118E" w:rsidRDefault="00210B36" w:rsidP="00210B36">
            <w:pPr>
              <w:spacing w:after="0" w:line="240" w:lineRule="auto"/>
              <w:jc w:val="right"/>
              <w:rPr>
                <w:rFonts w:ascii="Arial" w:eastAsia="Times New Roman" w:hAnsi="Arial" w:cs="Arial"/>
                <w:color w:val="9C5700"/>
                <w:sz w:val="20"/>
                <w:szCs w:val="20"/>
              </w:rPr>
            </w:pPr>
            <w:r w:rsidRPr="00ED5E4D">
              <w:t>-2.5%</w:t>
            </w:r>
          </w:p>
        </w:tc>
      </w:tr>
    </w:tbl>
    <w:p w14:paraId="460BE9B7" w14:textId="77777777" w:rsidR="0040118E" w:rsidRPr="00092A63" w:rsidRDefault="0040118E" w:rsidP="0040118E">
      <w:pPr>
        <w:pStyle w:val="ListParagraph"/>
        <w:rPr>
          <w:rFonts w:ascii="Times New Roman" w:hAnsi="Times New Roman" w:cs="Times New Roman"/>
        </w:rPr>
      </w:pPr>
    </w:p>
    <w:p w14:paraId="05ADEB34" w14:textId="7AB49B8D" w:rsidR="00092A63" w:rsidRDefault="00210B36" w:rsidP="00793E08">
      <w:r>
        <w:rPr>
          <w:noProof/>
        </w:rPr>
        <w:lastRenderedPageBreak/>
        <w:drawing>
          <wp:inline distT="0" distB="0" distL="0" distR="0" wp14:anchorId="282A452E" wp14:editId="4C50D698">
            <wp:extent cx="5943600" cy="3033395"/>
            <wp:effectExtent l="0" t="0" r="0" b="0"/>
            <wp:docPr id="1553230627" name="chart" descr="Metric #3: Members with SUD Diagnosis  The number of Medicaid members with a SUD diagnosis decreased in the second quarter of calendar year 2024 from 73,946 to 73,321. The X axis shows date and the Y axis shows members with a SUD diagnosis. ">
              <a:extLst xmlns:a="http://schemas.openxmlformats.org/drawingml/2006/main">
                <a:ext uri="{FF2B5EF4-FFF2-40B4-BE49-F238E27FC236}">
                  <a16:creationId xmlns:a16="http://schemas.microsoft.com/office/drawing/2014/main" id="{27503EBA-B7F4-F1A6-27FD-92030C6867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30627" name="chart" descr="Metric #3: Members with SUD Diagnosis  The number of Medicaid members with a SUD diagnosis decreased in the second quarter of calendar year 2024 from 73,946 to 73,321. The X axis shows date and the Y axis shows members with a SUD diagnosis. ">
                      <a:extLst>
                        <a:ext uri="{FF2B5EF4-FFF2-40B4-BE49-F238E27FC236}">
                          <a16:creationId xmlns:a16="http://schemas.microsoft.com/office/drawing/2014/main" id="{27503EBA-B7F4-F1A6-27FD-92030C6867AC}"/>
                        </a:ext>
                      </a:extLst>
                    </pic:cNvPr>
                    <pic:cNvPicPr>
                      <a:picLocks noChangeAspect="1"/>
                    </pic:cNvPicPr>
                  </pic:nvPicPr>
                  <pic:blipFill>
                    <a:blip r:embed="rId10"/>
                    <a:stretch>
                      <a:fillRect/>
                    </a:stretch>
                  </pic:blipFill>
                  <pic:spPr>
                    <a:xfrm>
                      <a:off x="0" y="0"/>
                      <a:ext cx="5943600" cy="3033395"/>
                    </a:xfrm>
                    <a:prstGeom prst="rect">
                      <a:avLst/>
                    </a:prstGeom>
                  </pic:spPr>
                </pic:pic>
              </a:graphicData>
            </a:graphic>
          </wp:inline>
        </w:drawing>
      </w:r>
      <w:r>
        <w:rPr>
          <w:noProof/>
        </w:rPr>
        <w:drawing>
          <wp:inline distT="0" distB="0" distL="0" distR="0" wp14:anchorId="20707E9C" wp14:editId="6ADF1F4C">
            <wp:extent cx="5943600" cy="3014980"/>
            <wp:effectExtent l="0" t="0" r="0" b="0"/>
            <wp:docPr id="2081856725" name="chart" descr="Metric #3: Pregnant Members with SUD Diagnosis  The number of pregnant Medicaid members with a SUD diagnosis decreased in the second quarter of calendar year 2024 from 1,404 to 1,398. The X axis shows date and the Y axis shows members with a SUD diagnosis. ">
              <a:extLst xmlns:a="http://schemas.openxmlformats.org/drawingml/2006/main">
                <a:ext uri="{FF2B5EF4-FFF2-40B4-BE49-F238E27FC236}">
                  <a16:creationId xmlns:a16="http://schemas.microsoft.com/office/drawing/2014/main" id="{ABF706F0-1211-A8DA-6A3D-E658DE58E1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56725" name="chart" descr="Metric #3: Pregnant Members with SUD Diagnosis  The number of pregnant Medicaid members with a SUD diagnosis decreased in the second quarter of calendar year 2024 from 1,404 to 1,398. The X axis shows date and the Y axis shows members with a SUD diagnosis. ">
                      <a:extLst>
                        <a:ext uri="{FF2B5EF4-FFF2-40B4-BE49-F238E27FC236}">
                          <a16:creationId xmlns:a16="http://schemas.microsoft.com/office/drawing/2014/main" id="{ABF706F0-1211-A8DA-6A3D-E658DE58E122}"/>
                        </a:ext>
                      </a:extLst>
                    </pic:cNvPr>
                    <pic:cNvPicPr>
                      <a:picLocks noChangeAspect="1"/>
                    </pic:cNvPicPr>
                  </pic:nvPicPr>
                  <pic:blipFill>
                    <a:blip r:embed="rId11"/>
                    <a:stretch>
                      <a:fillRect/>
                    </a:stretch>
                  </pic:blipFill>
                  <pic:spPr>
                    <a:xfrm>
                      <a:off x="0" y="0"/>
                      <a:ext cx="5943600" cy="3014980"/>
                    </a:xfrm>
                    <a:prstGeom prst="rect">
                      <a:avLst/>
                    </a:prstGeom>
                  </pic:spPr>
                </pic:pic>
              </a:graphicData>
            </a:graphic>
          </wp:inline>
        </w:drawing>
      </w:r>
      <w:r>
        <w:rPr>
          <w:noProof/>
        </w:rPr>
        <w:lastRenderedPageBreak/>
        <w:drawing>
          <wp:inline distT="0" distB="0" distL="0" distR="0" wp14:anchorId="78D1A2E4" wp14:editId="1E199262">
            <wp:extent cx="5943600" cy="3008630"/>
            <wp:effectExtent l="0" t="0" r="0" b="1270"/>
            <wp:docPr id="1797243862" name="chart" descr="Metric #3: Dual Eligible Members with SUD Diagnosis  The number of dual eligible Medicaid members with a SUD diagnosis decreased in the second quarter of calendar year 2024 from 6,854 to 6,827. The X axis shows date and the Y axis shows members with a SUD diagnosis. ">
              <a:extLst xmlns:a="http://schemas.openxmlformats.org/drawingml/2006/main">
                <a:ext uri="{FF2B5EF4-FFF2-40B4-BE49-F238E27FC236}">
                  <a16:creationId xmlns:a16="http://schemas.microsoft.com/office/drawing/2014/main" id="{55AFF4F6-C8FA-B624-CBE0-57B78B269E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43862" name="chart" descr="Metric #3: Dual Eligible Members with SUD Diagnosis  The number of dual eligible Medicaid members with a SUD diagnosis decreased in the second quarter of calendar year 2024 from 6,854 to 6,827. The X axis shows date and the Y axis shows members with a SUD diagnosis. ">
                      <a:extLst>
                        <a:ext uri="{FF2B5EF4-FFF2-40B4-BE49-F238E27FC236}">
                          <a16:creationId xmlns:a16="http://schemas.microsoft.com/office/drawing/2014/main" id="{55AFF4F6-C8FA-B624-CBE0-57B78B269E51}"/>
                        </a:ext>
                      </a:extLst>
                    </pic:cNvPr>
                    <pic:cNvPicPr>
                      <a:picLocks noChangeAspect="1"/>
                    </pic:cNvPicPr>
                  </pic:nvPicPr>
                  <pic:blipFill>
                    <a:blip r:embed="rId12"/>
                    <a:stretch>
                      <a:fillRect/>
                    </a:stretch>
                  </pic:blipFill>
                  <pic:spPr>
                    <a:xfrm>
                      <a:off x="0" y="0"/>
                      <a:ext cx="5943600" cy="3008630"/>
                    </a:xfrm>
                    <a:prstGeom prst="rect">
                      <a:avLst/>
                    </a:prstGeom>
                  </pic:spPr>
                </pic:pic>
              </a:graphicData>
            </a:graphic>
          </wp:inline>
        </w:drawing>
      </w:r>
      <w:r>
        <w:rPr>
          <w:noProof/>
        </w:rPr>
        <w:drawing>
          <wp:inline distT="0" distB="0" distL="0" distR="0" wp14:anchorId="494CEE1F" wp14:editId="0F0252AF">
            <wp:extent cx="5943600" cy="2886710"/>
            <wp:effectExtent l="0" t="0" r="0" b="8890"/>
            <wp:docPr id="54391761" name="chart" descr="Metric #3: Non-Adult Members by Age with SUD Diagnosis  The number of Medicaid members with a SUD diagnosis age 65+ increased in the second quarter of the calendar year 2024 from 3,111 to 3,124. The number of Medicaid members with a SUD diagnosis under the age of 18 increased in the second quarter of the calendar year 2024 from 1,976 to 1,891. The X axis shows date and the Y axis shows members with a SUD diagnosis. ">
              <a:extLst xmlns:a="http://schemas.openxmlformats.org/drawingml/2006/main">
                <a:ext uri="{FF2B5EF4-FFF2-40B4-BE49-F238E27FC236}">
                  <a16:creationId xmlns:a16="http://schemas.microsoft.com/office/drawing/2014/main" id="{B95A8346-B1F4-05B5-5B3C-11A0FE451A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1761" name="chart" descr="Metric #3: Non-Adult Members by Age with SUD Diagnosis  The number of Medicaid members with a SUD diagnosis age 65+ increased in the second quarter of the calendar year 2024 from 3,111 to 3,124. The number of Medicaid members with a SUD diagnosis under the age of 18 increased in the second quarter of the calendar year 2024 from 1,976 to 1,891. The X axis shows date and the Y axis shows members with a SUD diagnosis. ">
                      <a:extLst>
                        <a:ext uri="{FF2B5EF4-FFF2-40B4-BE49-F238E27FC236}">
                          <a16:creationId xmlns:a16="http://schemas.microsoft.com/office/drawing/2014/main" id="{B95A8346-B1F4-05B5-5B3C-11A0FE451A66}"/>
                        </a:ext>
                      </a:extLst>
                    </pic:cNvPr>
                    <pic:cNvPicPr>
                      <a:picLocks noChangeAspect="1"/>
                    </pic:cNvPicPr>
                  </pic:nvPicPr>
                  <pic:blipFill>
                    <a:blip r:embed="rId13"/>
                    <a:stretch>
                      <a:fillRect/>
                    </a:stretch>
                  </pic:blipFill>
                  <pic:spPr>
                    <a:xfrm>
                      <a:off x="0" y="0"/>
                      <a:ext cx="5943600" cy="2886710"/>
                    </a:xfrm>
                    <a:prstGeom prst="rect">
                      <a:avLst/>
                    </a:prstGeom>
                  </pic:spPr>
                </pic:pic>
              </a:graphicData>
            </a:graphic>
          </wp:inline>
        </w:drawing>
      </w:r>
      <w:r>
        <w:rPr>
          <w:noProof/>
        </w:rPr>
        <w:lastRenderedPageBreak/>
        <w:drawing>
          <wp:inline distT="0" distB="0" distL="0" distR="0" wp14:anchorId="6CEB6FBC" wp14:editId="41343332">
            <wp:extent cx="5943600" cy="2878455"/>
            <wp:effectExtent l="0" t="0" r="0" b="0"/>
            <wp:docPr id="82391870" name="chart" descr="Metric #3: Members with criminal justice involvement with SUD Diagnosis The number of members with criminal justice involvement with a SUD diagnosis increased in the second quarter of calendar year 2024 from 4,172 to 4,270. The X axis shows date and the Y axis shows members with a SUD diagnosis.">
              <a:extLst xmlns:a="http://schemas.openxmlformats.org/drawingml/2006/main">
                <a:ext uri="{FF2B5EF4-FFF2-40B4-BE49-F238E27FC236}">
                  <a16:creationId xmlns:a16="http://schemas.microsoft.com/office/drawing/2014/main" id="{FB6B97E5-6DB7-3816-C9BE-C6521D7FD3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1870" name="chart" descr="Metric #3: Members with criminal justice involvement with SUD Diagnosis The number of members with criminal justice involvement with a SUD diagnosis increased in the second quarter of calendar year 2024 from 4,172 to 4,270. The X axis shows date and the Y axis shows members with a SUD diagnosis.">
                      <a:extLst>
                        <a:ext uri="{FF2B5EF4-FFF2-40B4-BE49-F238E27FC236}">
                          <a16:creationId xmlns:a16="http://schemas.microsoft.com/office/drawing/2014/main" id="{FB6B97E5-6DB7-3816-C9BE-C6521D7FD3A9}"/>
                        </a:ext>
                      </a:extLst>
                    </pic:cNvPr>
                    <pic:cNvPicPr>
                      <a:picLocks noChangeAspect="1"/>
                    </pic:cNvPicPr>
                  </pic:nvPicPr>
                  <pic:blipFill>
                    <a:blip r:embed="rId14"/>
                    <a:stretch>
                      <a:fillRect/>
                    </a:stretch>
                  </pic:blipFill>
                  <pic:spPr>
                    <a:xfrm>
                      <a:off x="0" y="0"/>
                      <a:ext cx="5943600" cy="2878455"/>
                    </a:xfrm>
                    <a:prstGeom prst="rect">
                      <a:avLst/>
                    </a:prstGeom>
                  </pic:spPr>
                </pic:pic>
              </a:graphicData>
            </a:graphic>
          </wp:inline>
        </w:drawing>
      </w:r>
      <w:r>
        <w:rPr>
          <w:noProof/>
        </w:rPr>
        <w:drawing>
          <wp:inline distT="0" distB="0" distL="0" distR="0" wp14:anchorId="5D2082CE" wp14:editId="148433E0">
            <wp:extent cx="5943600" cy="2442845"/>
            <wp:effectExtent l="0" t="0" r="0" b="0"/>
            <wp:docPr id="1590899970" name="chart" descr="Metric #3: Members with OUD with SUD Diagnosis The number of members with OUD with a SUD diagnosis increased in the second quarter of calendar year 2024 from 26,530 to 26,811. The X axis shows date and the Y axis shows members with a SUD diagnosis.">
              <a:extLst xmlns:a="http://schemas.openxmlformats.org/drawingml/2006/main">
                <a:ext uri="{FF2B5EF4-FFF2-40B4-BE49-F238E27FC236}">
                  <a16:creationId xmlns:a16="http://schemas.microsoft.com/office/drawing/2014/main" id="{B0852988-484E-505E-9791-2F29589839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99970" name="chart" descr="Metric #3: Members with OUD with SUD Diagnosis The number of members with OUD with a SUD diagnosis increased in the second quarter of calendar year 2024 from 26,530 to 26,811. The X axis shows date and the Y axis shows members with a SUD diagnosis.">
                      <a:extLst>
                        <a:ext uri="{FF2B5EF4-FFF2-40B4-BE49-F238E27FC236}">
                          <a16:creationId xmlns:a16="http://schemas.microsoft.com/office/drawing/2014/main" id="{B0852988-484E-505E-9791-2F2958983952}"/>
                        </a:ext>
                      </a:extLst>
                    </pic:cNvPr>
                    <pic:cNvPicPr>
                      <a:picLocks noChangeAspect="1"/>
                    </pic:cNvPicPr>
                  </pic:nvPicPr>
                  <pic:blipFill>
                    <a:blip r:embed="rId15"/>
                    <a:stretch>
                      <a:fillRect/>
                    </a:stretch>
                  </pic:blipFill>
                  <pic:spPr>
                    <a:xfrm>
                      <a:off x="0" y="0"/>
                      <a:ext cx="5943600" cy="2442845"/>
                    </a:xfrm>
                    <a:prstGeom prst="rect">
                      <a:avLst/>
                    </a:prstGeom>
                  </pic:spPr>
                </pic:pic>
              </a:graphicData>
            </a:graphic>
          </wp:inline>
        </w:drawing>
      </w:r>
    </w:p>
    <w:p w14:paraId="7C24CB15" w14:textId="0D2D02A0" w:rsidR="00092A63" w:rsidRDefault="00092A63" w:rsidP="00EE77F3">
      <w:pPr>
        <w:pStyle w:val="ListParagraph"/>
        <w:pageBreakBefore/>
        <w:numPr>
          <w:ilvl w:val="0"/>
          <w:numId w:val="3"/>
        </w:numPr>
        <w:spacing w:line="264" w:lineRule="auto"/>
        <w:rPr>
          <w:rFonts w:ascii="Times New Roman" w:eastAsia="Times New Roman" w:hAnsi="Times New Roman" w:cs="Times New Roman"/>
          <w:b/>
        </w:rPr>
      </w:pPr>
      <w:r w:rsidRPr="00092A63">
        <w:rPr>
          <w:rFonts w:ascii="Times New Roman" w:eastAsia="Times New Roman" w:hAnsi="Times New Roman" w:cs="Times New Roman"/>
          <w:b/>
        </w:rPr>
        <w:lastRenderedPageBreak/>
        <w:t>Access to Critical Levels of Care for OUD and other SUDs (Milestone 1)</w:t>
      </w:r>
    </w:p>
    <w:p w14:paraId="08CF57CF" w14:textId="63E97964" w:rsidR="0040118E" w:rsidRPr="0040118E" w:rsidRDefault="0040118E" w:rsidP="0040118E">
      <w:pPr>
        <w:rPr>
          <w:rFonts w:ascii="Times New Roman" w:hAnsi="Times New Roman" w:cs="Times New Roman"/>
        </w:rPr>
      </w:pPr>
      <w:r w:rsidRPr="0040118E">
        <w:rPr>
          <w:rFonts w:ascii="Times New Roman" w:hAnsi="Times New Roman" w:cs="Times New Roman"/>
        </w:rPr>
        <w:t xml:space="preserve">The table below shows </w:t>
      </w:r>
      <w:r w:rsidR="001F1BB2">
        <w:rPr>
          <w:rFonts w:ascii="Times New Roman" w:hAnsi="Times New Roman" w:cs="Times New Roman"/>
        </w:rPr>
        <w:t xml:space="preserve">the latest quarter over quarter change </w:t>
      </w:r>
      <w:r w:rsidRPr="0040118E">
        <w:rPr>
          <w:rFonts w:ascii="Times New Roman" w:hAnsi="Times New Roman" w:cs="Times New Roman"/>
        </w:rPr>
        <w:t xml:space="preserve">in Metric </w:t>
      </w:r>
      <w:r>
        <w:rPr>
          <w:rFonts w:ascii="Times New Roman" w:hAnsi="Times New Roman" w:cs="Times New Roman"/>
        </w:rPr>
        <w:t>6</w:t>
      </w:r>
      <w:r w:rsidRPr="0040118E">
        <w:rPr>
          <w:rFonts w:ascii="Times New Roman" w:hAnsi="Times New Roman" w:cs="Times New Roman"/>
        </w:rPr>
        <w:t xml:space="preserve"> and highlights changes greater than +/- two percent. </w:t>
      </w:r>
    </w:p>
    <w:tbl>
      <w:tblPr>
        <w:tblpPr w:leftFromText="180" w:rightFromText="180" w:vertAnchor="text" w:tblpY="1"/>
        <w:tblOverlap w:val="never"/>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etric #6"/>
        <w:tblDescription w:val="The number of Medicaid members receiving any services (unduplicated) changed less than 2% in the second quarter of calendar year 2024. Three subpopulations had increases (Dual eligibles 2.6%; Older adults age 65+ 4.3%; pregnant individuals 2.6%). Children &lt;18; individuals with criminal justice involvement; and individuals with OUD diagnoses had changes of less than +/- 2%. The small increases in subpopulations reflects the effectiveness of the demonstration for these populations. "/>
      </w:tblPr>
      <w:tblGrid>
        <w:gridCol w:w="2155"/>
        <w:gridCol w:w="1620"/>
        <w:gridCol w:w="1800"/>
        <w:gridCol w:w="1371"/>
        <w:gridCol w:w="1275"/>
      </w:tblGrid>
      <w:tr w:rsidR="00210B36" w:rsidRPr="0040118E" w14:paraId="79DA5FE9" w14:textId="77777777" w:rsidTr="00EE77F3">
        <w:trPr>
          <w:trHeight w:val="300"/>
        </w:trPr>
        <w:tc>
          <w:tcPr>
            <w:tcW w:w="2155" w:type="dxa"/>
            <w:vAlign w:val="bottom"/>
            <w:hideMark/>
          </w:tcPr>
          <w:p w14:paraId="73D08FF1" w14:textId="77777777" w:rsidR="00210B36" w:rsidRPr="0040118E" w:rsidRDefault="00210B36" w:rsidP="00210B36">
            <w:pPr>
              <w:spacing w:after="0" w:line="240" w:lineRule="auto"/>
              <w:rPr>
                <w:rFonts w:ascii="Arial" w:eastAsia="Times New Roman" w:hAnsi="Arial" w:cs="Arial"/>
                <w:b/>
                <w:bCs/>
                <w:color w:val="000000"/>
                <w:sz w:val="20"/>
                <w:szCs w:val="20"/>
              </w:rPr>
            </w:pPr>
            <w:r w:rsidRPr="0040118E">
              <w:rPr>
                <w:rFonts w:ascii="Arial" w:eastAsia="Times New Roman" w:hAnsi="Arial" w:cs="Arial"/>
                <w:b/>
                <w:bCs/>
                <w:color w:val="000000"/>
                <w:sz w:val="20"/>
                <w:szCs w:val="20"/>
              </w:rPr>
              <w:t>Metric 6</w:t>
            </w:r>
          </w:p>
        </w:tc>
        <w:tc>
          <w:tcPr>
            <w:tcW w:w="1620" w:type="dxa"/>
            <w:hideMark/>
          </w:tcPr>
          <w:p w14:paraId="232EF87A" w14:textId="24B042A6" w:rsidR="00210B36" w:rsidRPr="0040118E" w:rsidRDefault="00210B36" w:rsidP="00210B36">
            <w:pPr>
              <w:spacing w:after="0" w:line="240" w:lineRule="auto"/>
              <w:jc w:val="center"/>
              <w:rPr>
                <w:rFonts w:ascii="Arial" w:eastAsia="Times New Roman" w:hAnsi="Arial" w:cs="Arial"/>
                <w:b/>
                <w:bCs/>
                <w:color w:val="000000"/>
                <w:sz w:val="20"/>
                <w:szCs w:val="20"/>
              </w:rPr>
            </w:pPr>
            <w:r w:rsidRPr="00B554AF">
              <w:t>1/1/2024-3/1/2024</w:t>
            </w:r>
          </w:p>
        </w:tc>
        <w:tc>
          <w:tcPr>
            <w:tcW w:w="1800" w:type="dxa"/>
            <w:hideMark/>
          </w:tcPr>
          <w:p w14:paraId="5BFF37C3" w14:textId="394DDCFE" w:rsidR="00210B36" w:rsidRPr="0040118E" w:rsidRDefault="00210B36" w:rsidP="00210B36">
            <w:pPr>
              <w:spacing w:after="0" w:line="240" w:lineRule="auto"/>
              <w:jc w:val="center"/>
              <w:rPr>
                <w:rFonts w:ascii="Arial" w:eastAsia="Times New Roman" w:hAnsi="Arial" w:cs="Arial"/>
                <w:b/>
                <w:bCs/>
                <w:color w:val="000000"/>
                <w:sz w:val="20"/>
                <w:szCs w:val="20"/>
              </w:rPr>
            </w:pPr>
            <w:r w:rsidRPr="00B554AF">
              <w:t>4/1/2024-6/1/2024</w:t>
            </w:r>
          </w:p>
        </w:tc>
        <w:tc>
          <w:tcPr>
            <w:tcW w:w="1371" w:type="dxa"/>
            <w:hideMark/>
          </w:tcPr>
          <w:p w14:paraId="690B0CB4" w14:textId="27449A72" w:rsidR="00210B36" w:rsidRPr="0040118E" w:rsidRDefault="00210B36" w:rsidP="00210B36">
            <w:pPr>
              <w:spacing w:after="0" w:line="240" w:lineRule="auto"/>
              <w:jc w:val="center"/>
              <w:rPr>
                <w:rFonts w:ascii="Arial" w:eastAsia="Times New Roman" w:hAnsi="Arial" w:cs="Arial"/>
                <w:b/>
                <w:bCs/>
                <w:color w:val="000000"/>
                <w:sz w:val="20"/>
                <w:szCs w:val="20"/>
              </w:rPr>
            </w:pPr>
            <w:r w:rsidRPr="00B554AF">
              <w:t>Count</w:t>
            </w:r>
          </w:p>
        </w:tc>
        <w:tc>
          <w:tcPr>
            <w:tcW w:w="1275" w:type="dxa"/>
            <w:hideMark/>
          </w:tcPr>
          <w:p w14:paraId="67F33F90" w14:textId="4208C573" w:rsidR="00210B36" w:rsidRPr="0040118E" w:rsidRDefault="00210B36" w:rsidP="00210B36">
            <w:pPr>
              <w:spacing w:after="0" w:line="240" w:lineRule="auto"/>
              <w:jc w:val="center"/>
              <w:rPr>
                <w:rFonts w:ascii="Arial" w:eastAsia="Times New Roman" w:hAnsi="Arial" w:cs="Arial"/>
                <w:b/>
                <w:bCs/>
                <w:color w:val="000000"/>
                <w:sz w:val="20"/>
                <w:szCs w:val="20"/>
              </w:rPr>
            </w:pPr>
            <w:r w:rsidRPr="00B554AF">
              <w:t>% Change</w:t>
            </w:r>
          </w:p>
        </w:tc>
      </w:tr>
      <w:tr w:rsidR="00210B36" w:rsidRPr="0040118E" w14:paraId="6EF05AD9" w14:textId="77777777" w:rsidTr="00EE77F3">
        <w:trPr>
          <w:trHeight w:val="300"/>
        </w:trPr>
        <w:tc>
          <w:tcPr>
            <w:tcW w:w="2155" w:type="dxa"/>
            <w:noWrap/>
            <w:vAlign w:val="bottom"/>
            <w:hideMark/>
          </w:tcPr>
          <w:p w14:paraId="499E5D5D" w14:textId="77777777" w:rsidR="00210B36" w:rsidRPr="0040118E" w:rsidRDefault="00210B36" w:rsidP="00210B36">
            <w:pPr>
              <w:spacing w:after="0" w:line="240" w:lineRule="auto"/>
              <w:rPr>
                <w:rFonts w:ascii="Arial" w:eastAsia="Times New Roman" w:hAnsi="Arial" w:cs="Arial"/>
                <w:b/>
                <w:bCs/>
                <w:color w:val="000000"/>
                <w:sz w:val="20"/>
                <w:szCs w:val="20"/>
              </w:rPr>
            </w:pPr>
            <w:r w:rsidRPr="0040118E">
              <w:rPr>
                <w:rFonts w:ascii="Arial" w:eastAsia="Times New Roman" w:hAnsi="Arial" w:cs="Arial"/>
                <w:b/>
                <w:bCs/>
                <w:color w:val="000000"/>
                <w:sz w:val="20"/>
                <w:szCs w:val="20"/>
              </w:rPr>
              <w:t> </w:t>
            </w:r>
          </w:p>
        </w:tc>
        <w:tc>
          <w:tcPr>
            <w:tcW w:w="1620" w:type="dxa"/>
            <w:shd w:val="clear" w:color="000000" w:fill="FFFFFF"/>
            <w:noWrap/>
            <w:hideMark/>
          </w:tcPr>
          <w:p w14:paraId="5B708C07" w14:textId="658B923C" w:rsidR="00210B36" w:rsidRPr="0040118E" w:rsidRDefault="00210B36" w:rsidP="00210B36">
            <w:pPr>
              <w:spacing w:after="0" w:line="240" w:lineRule="auto"/>
              <w:jc w:val="right"/>
              <w:rPr>
                <w:rFonts w:ascii="Arial" w:eastAsia="Times New Roman" w:hAnsi="Arial" w:cs="Arial"/>
                <w:color w:val="000000"/>
                <w:sz w:val="20"/>
                <w:szCs w:val="20"/>
              </w:rPr>
            </w:pPr>
          </w:p>
        </w:tc>
        <w:tc>
          <w:tcPr>
            <w:tcW w:w="1800" w:type="dxa"/>
            <w:shd w:val="clear" w:color="000000" w:fill="FFFFFF"/>
            <w:noWrap/>
            <w:hideMark/>
          </w:tcPr>
          <w:p w14:paraId="07B8E12E" w14:textId="3675F03F" w:rsidR="00210B36" w:rsidRPr="0040118E" w:rsidRDefault="00210B36" w:rsidP="00210B36">
            <w:pPr>
              <w:spacing w:after="0" w:line="240" w:lineRule="auto"/>
              <w:jc w:val="right"/>
              <w:rPr>
                <w:rFonts w:ascii="Arial" w:eastAsia="Times New Roman" w:hAnsi="Arial" w:cs="Arial"/>
                <w:color w:val="000000"/>
                <w:sz w:val="20"/>
                <w:szCs w:val="20"/>
              </w:rPr>
            </w:pPr>
          </w:p>
        </w:tc>
        <w:tc>
          <w:tcPr>
            <w:tcW w:w="1371" w:type="dxa"/>
            <w:shd w:val="clear" w:color="000000" w:fill="FFFFFF"/>
            <w:noWrap/>
            <w:hideMark/>
          </w:tcPr>
          <w:p w14:paraId="5AA3661F" w14:textId="658E82AB" w:rsidR="00210B36" w:rsidRPr="0040118E" w:rsidRDefault="00210B36" w:rsidP="00210B36">
            <w:pPr>
              <w:spacing w:after="0" w:line="240" w:lineRule="auto"/>
              <w:jc w:val="right"/>
              <w:rPr>
                <w:rFonts w:ascii="Arial" w:eastAsia="Times New Roman" w:hAnsi="Arial" w:cs="Arial"/>
                <w:color w:val="000000"/>
                <w:sz w:val="20"/>
                <w:szCs w:val="20"/>
              </w:rPr>
            </w:pPr>
          </w:p>
        </w:tc>
        <w:tc>
          <w:tcPr>
            <w:tcW w:w="1275" w:type="dxa"/>
            <w:shd w:val="clear" w:color="000000" w:fill="FFFFFF"/>
            <w:noWrap/>
            <w:hideMark/>
          </w:tcPr>
          <w:p w14:paraId="499186E2" w14:textId="2737B589" w:rsidR="00210B36" w:rsidRPr="0040118E" w:rsidRDefault="00210B36" w:rsidP="00210B36">
            <w:pPr>
              <w:spacing w:after="0" w:line="240" w:lineRule="auto"/>
              <w:rPr>
                <w:rFonts w:ascii="Arial" w:eastAsia="Times New Roman" w:hAnsi="Arial" w:cs="Arial"/>
                <w:color w:val="000000"/>
                <w:sz w:val="20"/>
                <w:szCs w:val="20"/>
              </w:rPr>
            </w:pPr>
          </w:p>
        </w:tc>
      </w:tr>
      <w:tr w:rsidR="00210B36" w:rsidRPr="0040118E" w14:paraId="18253871" w14:textId="77777777" w:rsidTr="006A596A">
        <w:trPr>
          <w:trHeight w:val="300"/>
        </w:trPr>
        <w:tc>
          <w:tcPr>
            <w:tcW w:w="2155" w:type="dxa"/>
            <w:noWrap/>
            <w:vAlign w:val="bottom"/>
            <w:hideMark/>
          </w:tcPr>
          <w:p w14:paraId="15DA335E"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Medicaid Only</w:t>
            </w:r>
          </w:p>
        </w:tc>
        <w:tc>
          <w:tcPr>
            <w:tcW w:w="1620" w:type="dxa"/>
            <w:shd w:val="clear" w:color="000000" w:fill="FFFFFF"/>
            <w:noWrap/>
            <w:hideMark/>
          </w:tcPr>
          <w:p w14:paraId="6EF14C6D" w14:textId="5EBE26BA" w:rsidR="00210B36" w:rsidRPr="0040118E" w:rsidRDefault="00210B36" w:rsidP="00210B36">
            <w:pPr>
              <w:spacing w:after="0" w:line="240" w:lineRule="auto"/>
              <w:jc w:val="right"/>
              <w:rPr>
                <w:rFonts w:ascii="Arial" w:eastAsia="Times New Roman" w:hAnsi="Arial" w:cs="Arial"/>
                <w:sz w:val="20"/>
                <w:szCs w:val="20"/>
              </w:rPr>
            </w:pPr>
            <w:r w:rsidRPr="00B554AF">
              <w:t xml:space="preserve"> 74,431 </w:t>
            </w:r>
          </w:p>
        </w:tc>
        <w:tc>
          <w:tcPr>
            <w:tcW w:w="1800" w:type="dxa"/>
            <w:shd w:val="clear" w:color="000000" w:fill="FFFFFF"/>
            <w:noWrap/>
            <w:hideMark/>
          </w:tcPr>
          <w:p w14:paraId="3A0DE30A" w14:textId="2327DF49" w:rsidR="00210B36" w:rsidRPr="0040118E" w:rsidRDefault="00210B36" w:rsidP="00210B36">
            <w:pPr>
              <w:spacing w:after="0" w:line="240" w:lineRule="auto"/>
              <w:jc w:val="right"/>
              <w:rPr>
                <w:rFonts w:ascii="Arial" w:eastAsia="Times New Roman" w:hAnsi="Arial" w:cs="Arial"/>
                <w:sz w:val="20"/>
                <w:szCs w:val="20"/>
              </w:rPr>
            </w:pPr>
            <w:r w:rsidRPr="00B554AF">
              <w:t xml:space="preserve"> 75,037 </w:t>
            </w:r>
          </w:p>
        </w:tc>
        <w:tc>
          <w:tcPr>
            <w:tcW w:w="1371" w:type="dxa"/>
            <w:shd w:val="clear" w:color="000000" w:fill="FFFFFF"/>
            <w:noWrap/>
            <w:hideMark/>
          </w:tcPr>
          <w:p w14:paraId="41CBD0C6" w14:textId="61FD3E83" w:rsidR="00210B36" w:rsidRPr="0040118E" w:rsidRDefault="00210B36" w:rsidP="00210B36">
            <w:pPr>
              <w:spacing w:after="0" w:line="240" w:lineRule="auto"/>
              <w:jc w:val="right"/>
              <w:rPr>
                <w:rFonts w:ascii="Arial" w:eastAsia="Times New Roman" w:hAnsi="Arial" w:cs="Arial"/>
                <w:sz w:val="20"/>
                <w:szCs w:val="20"/>
              </w:rPr>
            </w:pPr>
            <w:r w:rsidRPr="00B554AF">
              <w:t xml:space="preserve"> 606 </w:t>
            </w:r>
          </w:p>
        </w:tc>
        <w:tc>
          <w:tcPr>
            <w:tcW w:w="1275" w:type="dxa"/>
            <w:noWrap/>
            <w:hideMark/>
          </w:tcPr>
          <w:p w14:paraId="4315031D" w14:textId="720F5BE3" w:rsidR="00210B36" w:rsidRPr="0040118E" w:rsidRDefault="00210B36" w:rsidP="00210B36">
            <w:pPr>
              <w:spacing w:after="0" w:line="240" w:lineRule="auto"/>
              <w:jc w:val="right"/>
              <w:rPr>
                <w:rFonts w:ascii="Arial" w:eastAsia="Times New Roman" w:hAnsi="Arial" w:cs="Arial"/>
                <w:color w:val="9C5700"/>
                <w:sz w:val="20"/>
                <w:szCs w:val="20"/>
              </w:rPr>
            </w:pPr>
            <w:r w:rsidRPr="00B554AF">
              <w:t>0.8%</w:t>
            </w:r>
          </w:p>
        </w:tc>
      </w:tr>
      <w:tr w:rsidR="00210B36" w:rsidRPr="0040118E" w14:paraId="49A39B2D" w14:textId="77777777" w:rsidTr="00B92189">
        <w:trPr>
          <w:trHeight w:val="300"/>
        </w:trPr>
        <w:tc>
          <w:tcPr>
            <w:tcW w:w="2155" w:type="dxa"/>
            <w:noWrap/>
            <w:vAlign w:val="bottom"/>
            <w:hideMark/>
          </w:tcPr>
          <w:p w14:paraId="66F316C6"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Dual Eligible</w:t>
            </w:r>
          </w:p>
        </w:tc>
        <w:tc>
          <w:tcPr>
            <w:tcW w:w="1620" w:type="dxa"/>
            <w:shd w:val="clear" w:color="000000" w:fill="FFFFFF"/>
            <w:noWrap/>
            <w:hideMark/>
          </w:tcPr>
          <w:p w14:paraId="16BD8DF6" w14:textId="3D94E9F0" w:rsidR="00210B36" w:rsidRPr="0040118E" w:rsidRDefault="00210B36" w:rsidP="00210B36">
            <w:pPr>
              <w:spacing w:after="0" w:line="240" w:lineRule="auto"/>
              <w:jc w:val="right"/>
              <w:rPr>
                <w:rFonts w:ascii="Arial" w:eastAsia="Times New Roman" w:hAnsi="Arial" w:cs="Arial"/>
                <w:sz w:val="20"/>
                <w:szCs w:val="20"/>
              </w:rPr>
            </w:pPr>
            <w:r w:rsidRPr="00B554AF">
              <w:t xml:space="preserve"> 6,487 </w:t>
            </w:r>
          </w:p>
        </w:tc>
        <w:tc>
          <w:tcPr>
            <w:tcW w:w="1800" w:type="dxa"/>
            <w:shd w:val="clear" w:color="000000" w:fill="FFFFFF"/>
            <w:noWrap/>
            <w:hideMark/>
          </w:tcPr>
          <w:p w14:paraId="00FBDCA7" w14:textId="5DC24510" w:rsidR="00210B36" w:rsidRPr="0040118E" w:rsidRDefault="00210B36" w:rsidP="00210B36">
            <w:pPr>
              <w:spacing w:after="0" w:line="240" w:lineRule="auto"/>
              <w:jc w:val="right"/>
              <w:rPr>
                <w:rFonts w:ascii="Arial" w:eastAsia="Times New Roman" w:hAnsi="Arial" w:cs="Arial"/>
                <w:sz w:val="20"/>
                <w:szCs w:val="20"/>
              </w:rPr>
            </w:pPr>
            <w:r w:rsidRPr="00B554AF">
              <w:t xml:space="preserve"> 6,657 </w:t>
            </w:r>
          </w:p>
        </w:tc>
        <w:tc>
          <w:tcPr>
            <w:tcW w:w="1371" w:type="dxa"/>
            <w:shd w:val="clear" w:color="000000" w:fill="FFFFFF"/>
            <w:noWrap/>
            <w:hideMark/>
          </w:tcPr>
          <w:p w14:paraId="594CB4AE" w14:textId="3CE11608" w:rsidR="00210B36" w:rsidRPr="0040118E" w:rsidRDefault="00210B36" w:rsidP="00210B36">
            <w:pPr>
              <w:spacing w:after="0" w:line="240" w:lineRule="auto"/>
              <w:jc w:val="right"/>
              <w:rPr>
                <w:rFonts w:ascii="Arial" w:eastAsia="Times New Roman" w:hAnsi="Arial" w:cs="Arial"/>
                <w:sz w:val="20"/>
                <w:szCs w:val="20"/>
              </w:rPr>
            </w:pPr>
            <w:r w:rsidRPr="00B554AF">
              <w:t xml:space="preserve"> 170 </w:t>
            </w:r>
          </w:p>
        </w:tc>
        <w:tc>
          <w:tcPr>
            <w:tcW w:w="1275" w:type="dxa"/>
            <w:noWrap/>
            <w:hideMark/>
          </w:tcPr>
          <w:p w14:paraId="6EBC5206" w14:textId="6A2C3133" w:rsidR="00210B36" w:rsidRPr="006A596A" w:rsidRDefault="00210B36" w:rsidP="00210B36">
            <w:pPr>
              <w:spacing w:after="0" w:line="240" w:lineRule="auto"/>
              <w:jc w:val="right"/>
            </w:pPr>
            <w:r w:rsidRPr="00B554AF">
              <w:t>2.6%</w:t>
            </w:r>
          </w:p>
        </w:tc>
      </w:tr>
      <w:tr w:rsidR="00210B36" w:rsidRPr="0040118E" w14:paraId="0718761C" w14:textId="77777777" w:rsidTr="00B92189">
        <w:trPr>
          <w:trHeight w:val="300"/>
        </w:trPr>
        <w:tc>
          <w:tcPr>
            <w:tcW w:w="2155" w:type="dxa"/>
            <w:shd w:val="clear" w:color="000000" w:fill="D9D9D9"/>
            <w:noWrap/>
            <w:vAlign w:val="bottom"/>
            <w:hideMark/>
          </w:tcPr>
          <w:p w14:paraId="2484F5E0"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620" w:type="dxa"/>
            <w:shd w:val="clear" w:color="000000" w:fill="FFFFFF"/>
            <w:noWrap/>
            <w:hideMark/>
          </w:tcPr>
          <w:p w14:paraId="1BD954C4" w14:textId="3C6866CA" w:rsidR="00210B36" w:rsidRPr="0040118E" w:rsidRDefault="00210B36" w:rsidP="00210B36">
            <w:pPr>
              <w:spacing w:after="0" w:line="240" w:lineRule="auto"/>
              <w:jc w:val="right"/>
              <w:rPr>
                <w:rFonts w:ascii="Arial" w:eastAsia="Times New Roman" w:hAnsi="Arial" w:cs="Arial"/>
                <w:sz w:val="20"/>
                <w:szCs w:val="20"/>
              </w:rPr>
            </w:pPr>
          </w:p>
        </w:tc>
        <w:tc>
          <w:tcPr>
            <w:tcW w:w="1800" w:type="dxa"/>
            <w:shd w:val="clear" w:color="000000" w:fill="FFFFFF"/>
            <w:noWrap/>
            <w:hideMark/>
          </w:tcPr>
          <w:p w14:paraId="7B959421" w14:textId="0C3C377E" w:rsidR="00210B36" w:rsidRPr="0040118E" w:rsidRDefault="00210B36" w:rsidP="00210B36">
            <w:pPr>
              <w:spacing w:after="0" w:line="240" w:lineRule="auto"/>
              <w:jc w:val="right"/>
              <w:rPr>
                <w:rFonts w:ascii="Arial" w:eastAsia="Times New Roman" w:hAnsi="Arial" w:cs="Arial"/>
                <w:sz w:val="20"/>
                <w:szCs w:val="20"/>
              </w:rPr>
            </w:pPr>
          </w:p>
        </w:tc>
        <w:tc>
          <w:tcPr>
            <w:tcW w:w="1371" w:type="dxa"/>
            <w:shd w:val="clear" w:color="000000" w:fill="FFFFFF"/>
            <w:noWrap/>
            <w:hideMark/>
          </w:tcPr>
          <w:p w14:paraId="3460A748" w14:textId="7D2983A8" w:rsidR="00210B36" w:rsidRPr="0040118E" w:rsidRDefault="00210B36" w:rsidP="00210B36">
            <w:pPr>
              <w:spacing w:after="0" w:line="240" w:lineRule="auto"/>
              <w:jc w:val="right"/>
              <w:rPr>
                <w:rFonts w:ascii="Arial" w:eastAsia="Times New Roman" w:hAnsi="Arial" w:cs="Arial"/>
                <w:sz w:val="20"/>
                <w:szCs w:val="20"/>
              </w:rPr>
            </w:pPr>
          </w:p>
        </w:tc>
        <w:tc>
          <w:tcPr>
            <w:tcW w:w="1275" w:type="dxa"/>
            <w:noWrap/>
            <w:hideMark/>
          </w:tcPr>
          <w:p w14:paraId="7AFE4135" w14:textId="3CACCEA6" w:rsidR="00210B36" w:rsidRPr="0040118E" w:rsidRDefault="00210B36" w:rsidP="00210B36">
            <w:pPr>
              <w:spacing w:after="0" w:line="240" w:lineRule="auto"/>
              <w:rPr>
                <w:rFonts w:ascii="Arial" w:eastAsia="Times New Roman" w:hAnsi="Arial" w:cs="Arial"/>
                <w:sz w:val="20"/>
                <w:szCs w:val="20"/>
              </w:rPr>
            </w:pPr>
          </w:p>
        </w:tc>
      </w:tr>
      <w:tr w:rsidR="00210B36" w:rsidRPr="0040118E" w14:paraId="5F359549" w14:textId="77777777" w:rsidTr="00B92189">
        <w:trPr>
          <w:trHeight w:val="300"/>
        </w:trPr>
        <w:tc>
          <w:tcPr>
            <w:tcW w:w="2155" w:type="dxa"/>
            <w:noWrap/>
            <w:vAlign w:val="bottom"/>
            <w:hideMark/>
          </w:tcPr>
          <w:p w14:paraId="5077BA5B"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Children &lt; 18</w:t>
            </w:r>
          </w:p>
        </w:tc>
        <w:tc>
          <w:tcPr>
            <w:tcW w:w="1620" w:type="dxa"/>
            <w:shd w:val="clear" w:color="000000" w:fill="FFFFFF"/>
            <w:noWrap/>
            <w:hideMark/>
          </w:tcPr>
          <w:p w14:paraId="1C351904" w14:textId="7B602A86" w:rsidR="00210B36" w:rsidRPr="0040118E" w:rsidRDefault="00210B36" w:rsidP="00210B36">
            <w:pPr>
              <w:spacing w:after="0" w:line="240" w:lineRule="auto"/>
              <w:jc w:val="right"/>
              <w:rPr>
                <w:rFonts w:ascii="Arial" w:eastAsia="Times New Roman" w:hAnsi="Arial" w:cs="Arial"/>
                <w:sz w:val="20"/>
                <w:szCs w:val="20"/>
              </w:rPr>
            </w:pPr>
            <w:r w:rsidRPr="00B554AF">
              <w:t xml:space="preserve"> 1,227 </w:t>
            </w:r>
          </w:p>
        </w:tc>
        <w:tc>
          <w:tcPr>
            <w:tcW w:w="1800" w:type="dxa"/>
            <w:shd w:val="clear" w:color="000000" w:fill="FFFFFF"/>
            <w:noWrap/>
            <w:hideMark/>
          </w:tcPr>
          <w:p w14:paraId="3C0D6DC5" w14:textId="11C23875" w:rsidR="00210B36" w:rsidRPr="0040118E" w:rsidRDefault="00210B36" w:rsidP="00210B36">
            <w:pPr>
              <w:spacing w:after="0" w:line="240" w:lineRule="auto"/>
              <w:jc w:val="right"/>
              <w:rPr>
                <w:rFonts w:ascii="Arial" w:eastAsia="Times New Roman" w:hAnsi="Arial" w:cs="Arial"/>
                <w:sz w:val="20"/>
                <w:szCs w:val="20"/>
              </w:rPr>
            </w:pPr>
            <w:r w:rsidRPr="00B554AF">
              <w:t xml:space="preserve"> 1,209 </w:t>
            </w:r>
          </w:p>
        </w:tc>
        <w:tc>
          <w:tcPr>
            <w:tcW w:w="1371" w:type="dxa"/>
            <w:shd w:val="clear" w:color="000000" w:fill="FFFFFF"/>
            <w:noWrap/>
            <w:hideMark/>
          </w:tcPr>
          <w:p w14:paraId="6A38E4B2" w14:textId="0EA63748" w:rsidR="00210B36" w:rsidRPr="0040118E" w:rsidRDefault="00210B36" w:rsidP="00210B36">
            <w:pPr>
              <w:spacing w:after="0" w:line="240" w:lineRule="auto"/>
              <w:jc w:val="right"/>
              <w:rPr>
                <w:rFonts w:ascii="Arial" w:eastAsia="Times New Roman" w:hAnsi="Arial" w:cs="Arial"/>
                <w:sz w:val="20"/>
                <w:szCs w:val="20"/>
              </w:rPr>
            </w:pPr>
            <w:r w:rsidRPr="00B554AF">
              <w:t xml:space="preserve"> (18)</w:t>
            </w:r>
          </w:p>
        </w:tc>
        <w:tc>
          <w:tcPr>
            <w:tcW w:w="1275" w:type="dxa"/>
            <w:noWrap/>
            <w:hideMark/>
          </w:tcPr>
          <w:p w14:paraId="23AA8178" w14:textId="3051C546" w:rsidR="00210B36" w:rsidRPr="0040118E" w:rsidRDefault="00210B36" w:rsidP="00210B36">
            <w:pPr>
              <w:spacing w:after="0" w:line="240" w:lineRule="auto"/>
              <w:jc w:val="right"/>
              <w:rPr>
                <w:rFonts w:ascii="Arial" w:eastAsia="Times New Roman" w:hAnsi="Arial" w:cs="Arial"/>
                <w:color w:val="9C5700"/>
                <w:sz w:val="20"/>
                <w:szCs w:val="20"/>
              </w:rPr>
            </w:pPr>
            <w:r w:rsidRPr="00B554AF">
              <w:t>-1.5%</w:t>
            </w:r>
          </w:p>
        </w:tc>
      </w:tr>
      <w:tr w:rsidR="00210B36" w:rsidRPr="0040118E" w14:paraId="287512E5" w14:textId="77777777" w:rsidTr="00B92189">
        <w:trPr>
          <w:trHeight w:val="300"/>
        </w:trPr>
        <w:tc>
          <w:tcPr>
            <w:tcW w:w="2155" w:type="dxa"/>
            <w:noWrap/>
            <w:vAlign w:val="center"/>
            <w:hideMark/>
          </w:tcPr>
          <w:p w14:paraId="25ACF04E"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Adults 18-64</w:t>
            </w:r>
          </w:p>
        </w:tc>
        <w:tc>
          <w:tcPr>
            <w:tcW w:w="1620" w:type="dxa"/>
            <w:shd w:val="clear" w:color="000000" w:fill="FFFFFF"/>
            <w:noWrap/>
            <w:hideMark/>
          </w:tcPr>
          <w:p w14:paraId="768BB18E" w14:textId="31126868" w:rsidR="00210B36" w:rsidRPr="0040118E" w:rsidRDefault="00210B36" w:rsidP="00210B36">
            <w:pPr>
              <w:spacing w:after="0" w:line="240" w:lineRule="auto"/>
              <w:jc w:val="right"/>
              <w:rPr>
                <w:rFonts w:ascii="Arial" w:eastAsia="Times New Roman" w:hAnsi="Arial" w:cs="Arial"/>
                <w:sz w:val="20"/>
                <w:szCs w:val="20"/>
              </w:rPr>
            </w:pPr>
            <w:r w:rsidRPr="00B554AF">
              <w:t xml:space="preserve"> 76,614 </w:t>
            </w:r>
          </w:p>
        </w:tc>
        <w:tc>
          <w:tcPr>
            <w:tcW w:w="1800" w:type="dxa"/>
            <w:shd w:val="clear" w:color="000000" w:fill="FFFFFF"/>
            <w:noWrap/>
            <w:hideMark/>
          </w:tcPr>
          <w:p w14:paraId="682790E4" w14:textId="612657D7" w:rsidR="00210B36" w:rsidRPr="0040118E" w:rsidRDefault="00210B36" w:rsidP="00210B36">
            <w:pPr>
              <w:spacing w:after="0" w:line="240" w:lineRule="auto"/>
              <w:jc w:val="right"/>
              <w:rPr>
                <w:rFonts w:ascii="Arial" w:eastAsia="Times New Roman" w:hAnsi="Arial" w:cs="Arial"/>
                <w:sz w:val="20"/>
                <w:szCs w:val="20"/>
              </w:rPr>
            </w:pPr>
            <w:r w:rsidRPr="00B554AF">
              <w:t xml:space="preserve"> 77,275 </w:t>
            </w:r>
          </w:p>
        </w:tc>
        <w:tc>
          <w:tcPr>
            <w:tcW w:w="1371" w:type="dxa"/>
            <w:shd w:val="clear" w:color="000000" w:fill="FFFFFF"/>
            <w:noWrap/>
            <w:hideMark/>
          </w:tcPr>
          <w:p w14:paraId="50EE61DB" w14:textId="2BE6D502" w:rsidR="00210B36" w:rsidRPr="0040118E" w:rsidRDefault="00210B36" w:rsidP="00210B36">
            <w:pPr>
              <w:spacing w:after="0" w:line="240" w:lineRule="auto"/>
              <w:jc w:val="right"/>
              <w:rPr>
                <w:rFonts w:ascii="Arial" w:eastAsia="Times New Roman" w:hAnsi="Arial" w:cs="Arial"/>
                <w:sz w:val="20"/>
                <w:szCs w:val="20"/>
              </w:rPr>
            </w:pPr>
            <w:r w:rsidRPr="00B554AF">
              <w:t xml:space="preserve"> 661 </w:t>
            </w:r>
          </w:p>
        </w:tc>
        <w:tc>
          <w:tcPr>
            <w:tcW w:w="1275" w:type="dxa"/>
            <w:noWrap/>
            <w:hideMark/>
          </w:tcPr>
          <w:p w14:paraId="642CDF08" w14:textId="2CB8E924" w:rsidR="00210B36" w:rsidRPr="003E4DA4" w:rsidRDefault="00210B36" w:rsidP="00210B36">
            <w:pPr>
              <w:spacing w:after="0" w:line="240" w:lineRule="auto"/>
              <w:jc w:val="right"/>
              <w:rPr>
                <w:rFonts w:ascii="Arial" w:hAnsi="Arial" w:cs="Arial"/>
                <w:color w:val="FF0000"/>
                <w:sz w:val="20"/>
                <w:szCs w:val="20"/>
              </w:rPr>
            </w:pPr>
            <w:r w:rsidRPr="00B554AF">
              <w:t>0.9%</w:t>
            </w:r>
          </w:p>
        </w:tc>
      </w:tr>
      <w:tr w:rsidR="00210B36" w:rsidRPr="0040118E" w14:paraId="4FAF4862" w14:textId="77777777" w:rsidTr="00B92189">
        <w:trPr>
          <w:trHeight w:val="300"/>
        </w:trPr>
        <w:tc>
          <w:tcPr>
            <w:tcW w:w="2155" w:type="dxa"/>
            <w:vAlign w:val="center"/>
            <w:hideMark/>
          </w:tcPr>
          <w:p w14:paraId="2E629EA1"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Older Adults 65+</w:t>
            </w:r>
          </w:p>
        </w:tc>
        <w:tc>
          <w:tcPr>
            <w:tcW w:w="1620" w:type="dxa"/>
            <w:shd w:val="clear" w:color="000000" w:fill="FFFFFF"/>
            <w:noWrap/>
            <w:hideMark/>
          </w:tcPr>
          <w:p w14:paraId="186C4C40" w14:textId="1A758B5F" w:rsidR="00210B36" w:rsidRPr="0040118E" w:rsidRDefault="00210B36" w:rsidP="00210B36">
            <w:pPr>
              <w:spacing w:after="0" w:line="240" w:lineRule="auto"/>
              <w:jc w:val="right"/>
              <w:rPr>
                <w:rFonts w:ascii="Arial" w:eastAsia="Times New Roman" w:hAnsi="Arial" w:cs="Arial"/>
                <w:sz w:val="20"/>
                <w:szCs w:val="20"/>
              </w:rPr>
            </w:pPr>
            <w:r w:rsidRPr="00B554AF">
              <w:t xml:space="preserve"> 3,077 </w:t>
            </w:r>
          </w:p>
        </w:tc>
        <w:tc>
          <w:tcPr>
            <w:tcW w:w="1800" w:type="dxa"/>
            <w:shd w:val="clear" w:color="000000" w:fill="FFFFFF"/>
            <w:noWrap/>
            <w:hideMark/>
          </w:tcPr>
          <w:p w14:paraId="0DB5EADA" w14:textId="36395344" w:rsidR="00210B36" w:rsidRPr="0040118E" w:rsidRDefault="00210B36" w:rsidP="00210B36">
            <w:pPr>
              <w:spacing w:after="0" w:line="240" w:lineRule="auto"/>
              <w:jc w:val="right"/>
              <w:rPr>
                <w:rFonts w:ascii="Arial" w:eastAsia="Times New Roman" w:hAnsi="Arial" w:cs="Arial"/>
                <w:sz w:val="20"/>
                <w:szCs w:val="20"/>
              </w:rPr>
            </w:pPr>
            <w:r w:rsidRPr="00B554AF">
              <w:t xml:space="preserve"> 3,210 </w:t>
            </w:r>
          </w:p>
        </w:tc>
        <w:tc>
          <w:tcPr>
            <w:tcW w:w="1371" w:type="dxa"/>
            <w:shd w:val="clear" w:color="000000" w:fill="FFFFFF"/>
            <w:noWrap/>
            <w:hideMark/>
          </w:tcPr>
          <w:p w14:paraId="16FF5822" w14:textId="2CBBFBE8" w:rsidR="00210B36" w:rsidRPr="0040118E" w:rsidRDefault="00210B36" w:rsidP="00210B36">
            <w:pPr>
              <w:spacing w:after="0" w:line="240" w:lineRule="auto"/>
              <w:jc w:val="right"/>
              <w:rPr>
                <w:rFonts w:ascii="Arial" w:eastAsia="Times New Roman" w:hAnsi="Arial" w:cs="Arial"/>
                <w:sz w:val="20"/>
                <w:szCs w:val="20"/>
              </w:rPr>
            </w:pPr>
            <w:r w:rsidRPr="00B554AF">
              <w:t xml:space="preserve"> 133 </w:t>
            </w:r>
          </w:p>
        </w:tc>
        <w:tc>
          <w:tcPr>
            <w:tcW w:w="1275" w:type="dxa"/>
            <w:noWrap/>
            <w:hideMark/>
          </w:tcPr>
          <w:p w14:paraId="5CE4C6E6" w14:textId="38B91B72" w:rsidR="00210B36" w:rsidRPr="0040118E" w:rsidRDefault="00210B36" w:rsidP="00210B36">
            <w:pPr>
              <w:spacing w:after="0" w:line="240" w:lineRule="auto"/>
              <w:jc w:val="right"/>
              <w:rPr>
                <w:rFonts w:ascii="Arial" w:eastAsia="Times New Roman" w:hAnsi="Arial" w:cs="Arial"/>
                <w:color w:val="9C5700"/>
                <w:sz w:val="20"/>
                <w:szCs w:val="20"/>
              </w:rPr>
            </w:pPr>
            <w:r w:rsidRPr="00B554AF">
              <w:t>4.3%</w:t>
            </w:r>
          </w:p>
        </w:tc>
      </w:tr>
      <w:tr w:rsidR="00210B36" w:rsidRPr="0040118E" w14:paraId="74A55BA4" w14:textId="77777777" w:rsidTr="00B92189">
        <w:trPr>
          <w:trHeight w:val="300"/>
        </w:trPr>
        <w:tc>
          <w:tcPr>
            <w:tcW w:w="2155" w:type="dxa"/>
            <w:shd w:val="clear" w:color="000000" w:fill="D9D9D9"/>
            <w:noWrap/>
            <w:vAlign w:val="bottom"/>
            <w:hideMark/>
          </w:tcPr>
          <w:p w14:paraId="1278C7D9"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620" w:type="dxa"/>
            <w:shd w:val="clear" w:color="000000" w:fill="FFFFFF"/>
            <w:noWrap/>
            <w:hideMark/>
          </w:tcPr>
          <w:p w14:paraId="3E97870E" w14:textId="305EACF2" w:rsidR="00210B36" w:rsidRPr="0040118E" w:rsidRDefault="00210B36" w:rsidP="00210B36">
            <w:pPr>
              <w:spacing w:after="0" w:line="240" w:lineRule="auto"/>
              <w:jc w:val="right"/>
              <w:rPr>
                <w:rFonts w:ascii="Arial" w:eastAsia="Times New Roman" w:hAnsi="Arial" w:cs="Arial"/>
                <w:sz w:val="20"/>
                <w:szCs w:val="20"/>
              </w:rPr>
            </w:pPr>
          </w:p>
        </w:tc>
        <w:tc>
          <w:tcPr>
            <w:tcW w:w="1800" w:type="dxa"/>
            <w:shd w:val="clear" w:color="000000" w:fill="FFFFFF"/>
            <w:noWrap/>
            <w:hideMark/>
          </w:tcPr>
          <w:p w14:paraId="5624F8E7" w14:textId="3B1D9329" w:rsidR="00210B36" w:rsidRPr="0040118E" w:rsidRDefault="00210B36" w:rsidP="00210B36">
            <w:pPr>
              <w:spacing w:after="0" w:line="240" w:lineRule="auto"/>
              <w:jc w:val="right"/>
              <w:rPr>
                <w:rFonts w:ascii="Arial" w:eastAsia="Times New Roman" w:hAnsi="Arial" w:cs="Arial"/>
                <w:sz w:val="20"/>
                <w:szCs w:val="20"/>
              </w:rPr>
            </w:pPr>
          </w:p>
        </w:tc>
        <w:tc>
          <w:tcPr>
            <w:tcW w:w="1371" w:type="dxa"/>
            <w:shd w:val="clear" w:color="000000" w:fill="FFFFFF"/>
            <w:noWrap/>
            <w:hideMark/>
          </w:tcPr>
          <w:p w14:paraId="636DA76F" w14:textId="78A35E2A" w:rsidR="00210B36" w:rsidRPr="0040118E" w:rsidRDefault="00210B36" w:rsidP="00210B36">
            <w:pPr>
              <w:spacing w:after="0" w:line="240" w:lineRule="auto"/>
              <w:jc w:val="right"/>
              <w:rPr>
                <w:rFonts w:ascii="Arial" w:eastAsia="Times New Roman" w:hAnsi="Arial" w:cs="Arial"/>
                <w:sz w:val="20"/>
                <w:szCs w:val="20"/>
              </w:rPr>
            </w:pPr>
          </w:p>
        </w:tc>
        <w:tc>
          <w:tcPr>
            <w:tcW w:w="1275" w:type="dxa"/>
            <w:noWrap/>
            <w:hideMark/>
          </w:tcPr>
          <w:p w14:paraId="00BD2E49" w14:textId="2E605C08" w:rsidR="00210B36" w:rsidRPr="0040118E" w:rsidRDefault="00210B36" w:rsidP="00210B36">
            <w:pPr>
              <w:spacing w:after="0" w:line="240" w:lineRule="auto"/>
              <w:rPr>
                <w:rFonts w:ascii="Arial" w:eastAsia="Times New Roman" w:hAnsi="Arial" w:cs="Arial"/>
                <w:sz w:val="20"/>
                <w:szCs w:val="20"/>
              </w:rPr>
            </w:pPr>
          </w:p>
        </w:tc>
      </w:tr>
      <w:tr w:rsidR="00210B36" w:rsidRPr="0040118E" w14:paraId="6F1D1485" w14:textId="77777777" w:rsidTr="00B92189">
        <w:trPr>
          <w:trHeight w:val="300"/>
        </w:trPr>
        <w:tc>
          <w:tcPr>
            <w:tcW w:w="2155" w:type="dxa"/>
            <w:noWrap/>
            <w:vAlign w:val="bottom"/>
            <w:hideMark/>
          </w:tcPr>
          <w:p w14:paraId="06B99A78"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Not Pregnant</w:t>
            </w:r>
          </w:p>
        </w:tc>
        <w:tc>
          <w:tcPr>
            <w:tcW w:w="1620" w:type="dxa"/>
            <w:shd w:val="clear" w:color="000000" w:fill="FFFFFF"/>
            <w:noWrap/>
            <w:hideMark/>
          </w:tcPr>
          <w:p w14:paraId="19679E3A" w14:textId="35B453AA" w:rsidR="00210B36" w:rsidRPr="0040118E" w:rsidRDefault="00210B36" w:rsidP="00210B36">
            <w:pPr>
              <w:spacing w:after="0" w:line="240" w:lineRule="auto"/>
              <w:jc w:val="right"/>
              <w:rPr>
                <w:rFonts w:ascii="Arial" w:eastAsia="Times New Roman" w:hAnsi="Arial" w:cs="Arial"/>
                <w:sz w:val="20"/>
                <w:szCs w:val="20"/>
              </w:rPr>
            </w:pPr>
            <w:r w:rsidRPr="00B554AF">
              <w:t xml:space="preserve"> 79,332 </w:t>
            </w:r>
          </w:p>
        </w:tc>
        <w:tc>
          <w:tcPr>
            <w:tcW w:w="1800" w:type="dxa"/>
            <w:shd w:val="clear" w:color="000000" w:fill="FFFFFF"/>
            <w:noWrap/>
            <w:hideMark/>
          </w:tcPr>
          <w:p w14:paraId="372DC620" w14:textId="60131EB4" w:rsidR="00210B36" w:rsidRPr="0040118E" w:rsidRDefault="00210B36" w:rsidP="00210B36">
            <w:pPr>
              <w:spacing w:after="0" w:line="240" w:lineRule="auto"/>
              <w:jc w:val="right"/>
              <w:rPr>
                <w:rFonts w:ascii="Arial" w:eastAsia="Times New Roman" w:hAnsi="Arial" w:cs="Arial"/>
                <w:sz w:val="20"/>
                <w:szCs w:val="20"/>
              </w:rPr>
            </w:pPr>
            <w:r w:rsidRPr="00B554AF">
              <w:t xml:space="preserve"> 80,067 </w:t>
            </w:r>
          </w:p>
        </w:tc>
        <w:tc>
          <w:tcPr>
            <w:tcW w:w="1371" w:type="dxa"/>
            <w:shd w:val="clear" w:color="000000" w:fill="FFFFFF"/>
            <w:noWrap/>
            <w:hideMark/>
          </w:tcPr>
          <w:p w14:paraId="72169629" w14:textId="50F39380" w:rsidR="00210B36" w:rsidRPr="0040118E" w:rsidRDefault="00210B36" w:rsidP="00210B36">
            <w:pPr>
              <w:spacing w:after="0" w:line="240" w:lineRule="auto"/>
              <w:jc w:val="right"/>
              <w:rPr>
                <w:rFonts w:ascii="Arial" w:eastAsia="Times New Roman" w:hAnsi="Arial" w:cs="Arial"/>
                <w:sz w:val="20"/>
                <w:szCs w:val="20"/>
              </w:rPr>
            </w:pPr>
            <w:r w:rsidRPr="00B554AF">
              <w:t xml:space="preserve"> 735 </w:t>
            </w:r>
          </w:p>
        </w:tc>
        <w:tc>
          <w:tcPr>
            <w:tcW w:w="1275" w:type="dxa"/>
            <w:noWrap/>
            <w:hideMark/>
          </w:tcPr>
          <w:p w14:paraId="678B893F" w14:textId="47BAA261" w:rsidR="00210B36" w:rsidRPr="0040118E" w:rsidRDefault="00210B36" w:rsidP="00210B36">
            <w:pPr>
              <w:spacing w:after="0" w:line="240" w:lineRule="auto"/>
              <w:jc w:val="right"/>
              <w:rPr>
                <w:rFonts w:ascii="Arial" w:eastAsia="Times New Roman" w:hAnsi="Arial" w:cs="Arial"/>
                <w:color w:val="9C5700"/>
                <w:sz w:val="20"/>
                <w:szCs w:val="20"/>
              </w:rPr>
            </w:pPr>
            <w:r w:rsidRPr="00B554AF">
              <w:t>0.9%</w:t>
            </w:r>
          </w:p>
        </w:tc>
      </w:tr>
      <w:tr w:rsidR="00210B36" w:rsidRPr="0040118E" w14:paraId="35113DD1" w14:textId="77777777" w:rsidTr="00B92189">
        <w:trPr>
          <w:trHeight w:val="300"/>
        </w:trPr>
        <w:tc>
          <w:tcPr>
            <w:tcW w:w="2155" w:type="dxa"/>
            <w:vAlign w:val="center"/>
            <w:hideMark/>
          </w:tcPr>
          <w:p w14:paraId="49A91BF7"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Pregnant</w:t>
            </w:r>
          </w:p>
        </w:tc>
        <w:tc>
          <w:tcPr>
            <w:tcW w:w="1620" w:type="dxa"/>
            <w:shd w:val="clear" w:color="000000" w:fill="FFFFFF"/>
            <w:noWrap/>
            <w:hideMark/>
          </w:tcPr>
          <w:p w14:paraId="77A2B110" w14:textId="7E7332F3" w:rsidR="00210B36" w:rsidRPr="0040118E" w:rsidRDefault="00210B36" w:rsidP="00210B36">
            <w:pPr>
              <w:spacing w:after="0" w:line="240" w:lineRule="auto"/>
              <w:jc w:val="right"/>
              <w:rPr>
                <w:rFonts w:ascii="Arial" w:eastAsia="Times New Roman" w:hAnsi="Arial" w:cs="Arial"/>
                <w:sz w:val="20"/>
                <w:szCs w:val="20"/>
              </w:rPr>
            </w:pPr>
            <w:r w:rsidRPr="00B554AF">
              <w:t xml:space="preserve"> 1,586 </w:t>
            </w:r>
          </w:p>
        </w:tc>
        <w:tc>
          <w:tcPr>
            <w:tcW w:w="1800" w:type="dxa"/>
            <w:shd w:val="clear" w:color="000000" w:fill="FFFFFF"/>
            <w:noWrap/>
            <w:hideMark/>
          </w:tcPr>
          <w:p w14:paraId="376FA6F4" w14:textId="753EF803" w:rsidR="00210B36" w:rsidRPr="0040118E" w:rsidRDefault="00210B36" w:rsidP="00210B36">
            <w:pPr>
              <w:spacing w:after="0" w:line="240" w:lineRule="auto"/>
              <w:jc w:val="right"/>
              <w:rPr>
                <w:rFonts w:ascii="Arial" w:eastAsia="Times New Roman" w:hAnsi="Arial" w:cs="Arial"/>
                <w:sz w:val="20"/>
                <w:szCs w:val="20"/>
              </w:rPr>
            </w:pPr>
            <w:r w:rsidRPr="00B554AF">
              <w:t xml:space="preserve"> 1,627 </w:t>
            </w:r>
          </w:p>
        </w:tc>
        <w:tc>
          <w:tcPr>
            <w:tcW w:w="1371" w:type="dxa"/>
            <w:shd w:val="clear" w:color="000000" w:fill="FFFFFF"/>
            <w:noWrap/>
            <w:hideMark/>
          </w:tcPr>
          <w:p w14:paraId="5164A718" w14:textId="00C3B783" w:rsidR="00210B36" w:rsidRPr="0040118E" w:rsidRDefault="00210B36" w:rsidP="00210B36">
            <w:pPr>
              <w:spacing w:after="0" w:line="240" w:lineRule="auto"/>
              <w:jc w:val="right"/>
              <w:rPr>
                <w:rFonts w:ascii="Arial" w:eastAsia="Times New Roman" w:hAnsi="Arial" w:cs="Arial"/>
                <w:sz w:val="20"/>
                <w:szCs w:val="20"/>
              </w:rPr>
            </w:pPr>
            <w:r w:rsidRPr="00B554AF">
              <w:t xml:space="preserve"> 41 </w:t>
            </w:r>
          </w:p>
        </w:tc>
        <w:tc>
          <w:tcPr>
            <w:tcW w:w="1275" w:type="dxa"/>
            <w:noWrap/>
            <w:hideMark/>
          </w:tcPr>
          <w:p w14:paraId="1D6B365D" w14:textId="644E810B" w:rsidR="00210B36" w:rsidRPr="0040118E" w:rsidRDefault="00210B36" w:rsidP="00210B36">
            <w:pPr>
              <w:spacing w:after="0" w:line="240" w:lineRule="auto"/>
              <w:jc w:val="right"/>
              <w:rPr>
                <w:rFonts w:ascii="Arial" w:eastAsia="Times New Roman" w:hAnsi="Arial" w:cs="Arial"/>
                <w:color w:val="9C5700"/>
                <w:sz w:val="20"/>
                <w:szCs w:val="20"/>
              </w:rPr>
            </w:pPr>
            <w:r w:rsidRPr="00B554AF">
              <w:t>2.6%</w:t>
            </w:r>
          </w:p>
        </w:tc>
      </w:tr>
      <w:tr w:rsidR="00210B36" w:rsidRPr="0040118E" w14:paraId="7F300AC6" w14:textId="77777777" w:rsidTr="00EE77F3">
        <w:trPr>
          <w:trHeight w:val="300"/>
        </w:trPr>
        <w:tc>
          <w:tcPr>
            <w:tcW w:w="2155" w:type="dxa"/>
            <w:shd w:val="clear" w:color="000000" w:fill="D9D9D9"/>
            <w:noWrap/>
            <w:vAlign w:val="bottom"/>
            <w:hideMark/>
          </w:tcPr>
          <w:p w14:paraId="717D3EF5"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620" w:type="dxa"/>
            <w:shd w:val="clear" w:color="000000" w:fill="FFFFFF"/>
            <w:noWrap/>
            <w:hideMark/>
          </w:tcPr>
          <w:p w14:paraId="6CE53A82" w14:textId="32B97603" w:rsidR="00210B36" w:rsidRPr="0040118E" w:rsidRDefault="00210B36" w:rsidP="00210B36">
            <w:pPr>
              <w:spacing w:after="0" w:line="240" w:lineRule="auto"/>
              <w:jc w:val="right"/>
              <w:rPr>
                <w:rFonts w:ascii="Arial" w:eastAsia="Times New Roman" w:hAnsi="Arial" w:cs="Arial"/>
                <w:sz w:val="20"/>
                <w:szCs w:val="20"/>
              </w:rPr>
            </w:pPr>
          </w:p>
        </w:tc>
        <w:tc>
          <w:tcPr>
            <w:tcW w:w="1800" w:type="dxa"/>
            <w:shd w:val="clear" w:color="000000" w:fill="FFFFFF"/>
            <w:noWrap/>
            <w:hideMark/>
          </w:tcPr>
          <w:p w14:paraId="310270A8" w14:textId="0FF123F7" w:rsidR="00210B36" w:rsidRPr="0040118E" w:rsidRDefault="00210B36" w:rsidP="00210B36">
            <w:pPr>
              <w:spacing w:after="0" w:line="240" w:lineRule="auto"/>
              <w:jc w:val="right"/>
              <w:rPr>
                <w:rFonts w:ascii="Arial" w:eastAsia="Times New Roman" w:hAnsi="Arial" w:cs="Arial"/>
                <w:sz w:val="20"/>
                <w:szCs w:val="20"/>
              </w:rPr>
            </w:pPr>
          </w:p>
        </w:tc>
        <w:tc>
          <w:tcPr>
            <w:tcW w:w="1371" w:type="dxa"/>
            <w:shd w:val="clear" w:color="000000" w:fill="FFFFFF"/>
            <w:noWrap/>
            <w:hideMark/>
          </w:tcPr>
          <w:p w14:paraId="45A8B85E" w14:textId="30FD6A29" w:rsidR="00210B36" w:rsidRPr="0040118E" w:rsidRDefault="00210B36" w:rsidP="00210B36">
            <w:pPr>
              <w:spacing w:after="0" w:line="240" w:lineRule="auto"/>
              <w:jc w:val="right"/>
              <w:rPr>
                <w:rFonts w:ascii="Arial" w:eastAsia="Times New Roman" w:hAnsi="Arial" w:cs="Arial"/>
                <w:sz w:val="20"/>
                <w:szCs w:val="20"/>
              </w:rPr>
            </w:pPr>
          </w:p>
        </w:tc>
        <w:tc>
          <w:tcPr>
            <w:tcW w:w="1275" w:type="dxa"/>
            <w:shd w:val="clear" w:color="000000" w:fill="FFFFFF"/>
            <w:noWrap/>
            <w:hideMark/>
          </w:tcPr>
          <w:p w14:paraId="74B5D818" w14:textId="04DE7FEA" w:rsidR="00210B36" w:rsidRPr="0040118E" w:rsidRDefault="00210B36" w:rsidP="00210B36">
            <w:pPr>
              <w:spacing w:after="0" w:line="240" w:lineRule="auto"/>
              <w:rPr>
                <w:rFonts w:ascii="Arial" w:eastAsia="Times New Roman" w:hAnsi="Arial" w:cs="Arial"/>
                <w:sz w:val="20"/>
                <w:szCs w:val="20"/>
              </w:rPr>
            </w:pPr>
          </w:p>
        </w:tc>
      </w:tr>
      <w:tr w:rsidR="00210B36" w:rsidRPr="0040118E" w14:paraId="658E4D1A" w14:textId="77777777" w:rsidTr="006A596A">
        <w:trPr>
          <w:trHeight w:val="300"/>
        </w:trPr>
        <w:tc>
          <w:tcPr>
            <w:tcW w:w="2155" w:type="dxa"/>
            <w:vAlign w:val="center"/>
            <w:hideMark/>
          </w:tcPr>
          <w:p w14:paraId="711A4A15"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Criminal Justice</w:t>
            </w:r>
          </w:p>
        </w:tc>
        <w:tc>
          <w:tcPr>
            <w:tcW w:w="1620" w:type="dxa"/>
            <w:shd w:val="clear" w:color="000000" w:fill="FFFFFF"/>
            <w:noWrap/>
            <w:hideMark/>
          </w:tcPr>
          <w:p w14:paraId="18990716" w14:textId="68CFDFAF" w:rsidR="00210B36" w:rsidRPr="0040118E" w:rsidRDefault="00210B36" w:rsidP="00210B36">
            <w:pPr>
              <w:spacing w:after="0" w:line="240" w:lineRule="auto"/>
              <w:jc w:val="right"/>
              <w:rPr>
                <w:rFonts w:ascii="Arial" w:eastAsia="Times New Roman" w:hAnsi="Arial" w:cs="Arial"/>
                <w:sz w:val="20"/>
                <w:szCs w:val="20"/>
              </w:rPr>
            </w:pPr>
            <w:r w:rsidRPr="00B554AF">
              <w:t xml:space="preserve"> 4,616 </w:t>
            </w:r>
          </w:p>
        </w:tc>
        <w:tc>
          <w:tcPr>
            <w:tcW w:w="1800" w:type="dxa"/>
            <w:shd w:val="clear" w:color="000000" w:fill="FFFFFF"/>
            <w:noWrap/>
            <w:hideMark/>
          </w:tcPr>
          <w:p w14:paraId="41B1896B" w14:textId="6C5DCB1F" w:rsidR="00210B36" w:rsidRPr="0040118E" w:rsidRDefault="00210B36" w:rsidP="00210B36">
            <w:pPr>
              <w:spacing w:after="0" w:line="240" w:lineRule="auto"/>
              <w:jc w:val="right"/>
              <w:rPr>
                <w:rFonts w:ascii="Arial" w:eastAsia="Times New Roman" w:hAnsi="Arial" w:cs="Arial"/>
                <w:sz w:val="20"/>
                <w:szCs w:val="20"/>
              </w:rPr>
            </w:pPr>
            <w:r w:rsidRPr="00B554AF">
              <w:t xml:space="preserve"> 4,689 </w:t>
            </w:r>
          </w:p>
        </w:tc>
        <w:tc>
          <w:tcPr>
            <w:tcW w:w="1371" w:type="dxa"/>
            <w:shd w:val="clear" w:color="000000" w:fill="FFFFFF"/>
            <w:noWrap/>
            <w:hideMark/>
          </w:tcPr>
          <w:p w14:paraId="52F1B113" w14:textId="55EE18FB" w:rsidR="00210B36" w:rsidRPr="0040118E" w:rsidRDefault="00210B36" w:rsidP="00210B36">
            <w:pPr>
              <w:spacing w:after="0" w:line="240" w:lineRule="auto"/>
              <w:jc w:val="right"/>
              <w:rPr>
                <w:rFonts w:ascii="Arial" w:eastAsia="Times New Roman" w:hAnsi="Arial" w:cs="Arial"/>
                <w:sz w:val="20"/>
                <w:szCs w:val="20"/>
              </w:rPr>
            </w:pPr>
            <w:r w:rsidRPr="00B554AF">
              <w:t xml:space="preserve"> 73 </w:t>
            </w:r>
          </w:p>
        </w:tc>
        <w:tc>
          <w:tcPr>
            <w:tcW w:w="1275" w:type="dxa"/>
            <w:shd w:val="clear" w:color="auto" w:fill="FFFFFF" w:themeFill="background1"/>
            <w:noWrap/>
            <w:hideMark/>
          </w:tcPr>
          <w:p w14:paraId="1D2312A0" w14:textId="223CE4C6" w:rsidR="00210B36" w:rsidRPr="0040118E" w:rsidRDefault="00210B36" w:rsidP="00210B36">
            <w:pPr>
              <w:spacing w:after="0" w:line="240" w:lineRule="auto"/>
              <w:jc w:val="right"/>
              <w:rPr>
                <w:rFonts w:ascii="Arial" w:eastAsia="Times New Roman" w:hAnsi="Arial" w:cs="Arial"/>
                <w:color w:val="9C5700"/>
                <w:sz w:val="20"/>
                <w:szCs w:val="20"/>
              </w:rPr>
            </w:pPr>
            <w:r w:rsidRPr="00B554AF">
              <w:t>1.6%</w:t>
            </w:r>
          </w:p>
        </w:tc>
      </w:tr>
      <w:tr w:rsidR="00210B36" w:rsidRPr="0040118E" w14:paraId="3B29029D" w14:textId="77777777" w:rsidTr="00EE77F3">
        <w:trPr>
          <w:trHeight w:val="300"/>
        </w:trPr>
        <w:tc>
          <w:tcPr>
            <w:tcW w:w="2155" w:type="dxa"/>
            <w:shd w:val="clear" w:color="000000" w:fill="D9D9D9"/>
            <w:noWrap/>
            <w:vAlign w:val="bottom"/>
            <w:hideMark/>
          </w:tcPr>
          <w:p w14:paraId="1F30DB81"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620" w:type="dxa"/>
            <w:shd w:val="clear" w:color="000000" w:fill="FFFFFF"/>
            <w:noWrap/>
            <w:hideMark/>
          </w:tcPr>
          <w:p w14:paraId="30619D69" w14:textId="15215773" w:rsidR="00210B36" w:rsidRPr="0040118E" w:rsidRDefault="00210B36" w:rsidP="00210B36">
            <w:pPr>
              <w:spacing w:after="0" w:line="240" w:lineRule="auto"/>
              <w:jc w:val="right"/>
              <w:rPr>
                <w:rFonts w:ascii="Arial" w:eastAsia="Times New Roman" w:hAnsi="Arial" w:cs="Arial"/>
                <w:sz w:val="20"/>
                <w:szCs w:val="20"/>
              </w:rPr>
            </w:pPr>
          </w:p>
        </w:tc>
        <w:tc>
          <w:tcPr>
            <w:tcW w:w="1800" w:type="dxa"/>
            <w:shd w:val="clear" w:color="000000" w:fill="FFFFFF"/>
            <w:noWrap/>
            <w:hideMark/>
          </w:tcPr>
          <w:p w14:paraId="2BE08BCE" w14:textId="3B24903F" w:rsidR="00210B36" w:rsidRPr="0040118E" w:rsidRDefault="00210B36" w:rsidP="00210B36">
            <w:pPr>
              <w:spacing w:after="0" w:line="240" w:lineRule="auto"/>
              <w:jc w:val="right"/>
              <w:rPr>
                <w:rFonts w:ascii="Arial" w:eastAsia="Times New Roman" w:hAnsi="Arial" w:cs="Arial"/>
                <w:sz w:val="20"/>
                <w:szCs w:val="20"/>
              </w:rPr>
            </w:pPr>
          </w:p>
        </w:tc>
        <w:tc>
          <w:tcPr>
            <w:tcW w:w="1371" w:type="dxa"/>
            <w:shd w:val="clear" w:color="000000" w:fill="FFFFFF"/>
            <w:noWrap/>
            <w:hideMark/>
          </w:tcPr>
          <w:p w14:paraId="60601C53" w14:textId="04BEA6F1" w:rsidR="00210B36" w:rsidRPr="0040118E" w:rsidRDefault="00210B36" w:rsidP="00210B36">
            <w:pPr>
              <w:spacing w:after="0" w:line="240" w:lineRule="auto"/>
              <w:jc w:val="right"/>
              <w:rPr>
                <w:rFonts w:ascii="Arial" w:eastAsia="Times New Roman" w:hAnsi="Arial" w:cs="Arial"/>
                <w:sz w:val="20"/>
                <w:szCs w:val="20"/>
              </w:rPr>
            </w:pPr>
          </w:p>
        </w:tc>
        <w:tc>
          <w:tcPr>
            <w:tcW w:w="1275" w:type="dxa"/>
            <w:shd w:val="clear" w:color="000000" w:fill="FFFFFF"/>
            <w:noWrap/>
            <w:hideMark/>
          </w:tcPr>
          <w:p w14:paraId="622B88B9" w14:textId="21172E2A" w:rsidR="00210B36" w:rsidRPr="0040118E" w:rsidRDefault="00210B36" w:rsidP="00210B36">
            <w:pPr>
              <w:spacing w:after="0" w:line="240" w:lineRule="auto"/>
              <w:rPr>
                <w:rFonts w:ascii="Arial" w:eastAsia="Times New Roman" w:hAnsi="Arial" w:cs="Arial"/>
                <w:sz w:val="20"/>
                <w:szCs w:val="20"/>
              </w:rPr>
            </w:pPr>
          </w:p>
        </w:tc>
      </w:tr>
      <w:tr w:rsidR="00210B36" w:rsidRPr="0040118E" w14:paraId="4B391C04" w14:textId="77777777" w:rsidTr="00EE77F3">
        <w:trPr>
          <w:trHeight w:val="300"/>
        </w:trPr>
        <w:tc>
          <w:tcPr>
            <w:tcW w:w="2155" w:type="dxa"/>
            <w:vAlign w:val="center"/>
            <w:hideMark/>
          </w:tcPr>
          <w:p w14:paraId="2F561FF8"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OUD</w:t>
            </w:r>
          </w:p>
        </w:tc>
        <w:tc>
          <w:tcPr>
            <w:tcW w:w="1620" w:type="dxa"/>
            <w:shd w:val="clear" w:color="000000" w:fill="FFFFFF"/>
            <w:noWrap/>
            <w:hideMark/>
          </w:tcPr>
          <w:p w14:paraId="16154C41" w14:textId="2FACA249" w:rsidR="00210B36" w:rsidRPr="0040118E" w:rsidRDefault="00210B36" w:rsidP="00210B36">
            <w:pPr>
              <w:spacing w:after="0" w:line="240" w:lineRule="auto"/>
              <w:jc w:val="right"/>
              <w:rPr>
                <w:rFonts w:ascii="Arial" w:eastAsia="Times New Roman" w:hAnsi="Arial" w:cs="Arial"/>
                <w:sz w:val="20"/>
                <w:szCs w:val="20"/>
              </w:rPr>
            </w:pPr>
            <w:r w:rsidRPr="00B554AF">
              <w:t xml:space="preserve"> 36,767 </w:t>
            </w:r>
          </w:p>
        </w:tc>
        <w:tc>
          <w:tcPr>
            <w:tcW w:w="1800" w:type="dxa"/>
            <w:shd w:val="clear" w:color="000000" w:fill="FFFFFF"/>
            <w:noWrap/>
            <w:hideMark/>
          </w:tcPr>
          <w:p w14:paraId="4A1B2750" w14:textId="38FA64F3" w:rsidR="00210B36" w:rsidRPr="0040118E" w:rsidRDefault="00210B36" w:rsidP="00210B36">
            <w:pPr>
              <w:spacing w:after="0" w:line="240" w:lineRule="auto"/>
              <w:jc w:val="right"/>
              <w:rPr>
                <w:rFonts w:ascii="Arial" w:eastAsia="Times New Roman" w:hAnsi="Arial" w:cs="Arial"/>
                <w:sz w:val="20"/>
                <w:szCs w:val="20"/>
              </w:rPr>
            </w:pPr>
            <w:r w:rsidRPr="00B554AF">
              <w:t xml:space="preserve"> 36,862 </w:t>
            </w:r>
          </w:p>
        </w:tc>
        <w:tc>
          <w:tcPr>
            <w:tcW w:w="1371" w:type="dxa"/>
            <w:shd w:val="clear" w:color="000000" w:fill="FFFFFF"/>
            <w:noWrap/>
            <w:hideMark/>
          </w:tcPr>
          <w:p w14:paraId="0EC00FC4" w14:textId="014D5F22" w:rsidR="00210B36" w:rsidRPr="0040118E" w:rsidRDefault="00210B36" w:rsidP="00210B36">
            <w:pPr>
              <w:spacing w:after="0" w:line="240" w:lineRule="auto"/>
              <w:jc w:val="right"/>
              <w:rPr>
                <w:rFonts w:ascii="Arial" w:eastAsia="Times New Roman" w:hAnsi="Arial" w:cs="Arial"/>
                <w:sz w:val="20"/>
                <w:szCs w:val="20"/>
              </w:rPr>
            </w:pPr>
            <w:r w:rsidRPr="00B554AF">
              <w:t xml:space="preserve"> 95 </w:t>
            </w:r>
          </w:p>
        </w:tc>
        <w:tc>
          <w:tcPr>
            <w:tcW w:w="1275" w:type="dxa"/>
            <w:noWrap/>
            <w:hideMark/>
          </w:tcPr>
          <w:p w14:paraId="792994A9" w14:textId="1B8262DD" w:rsidR="00210B36" w:rsidRPr="0040118E" w:rsidRDefault="00210B36" w:rsidP="00210B36">
            <w:pPr>
              <w:spacing w:after="0" w:line="240" w:lineRule="auto"/>
              <w:jc w:val="right"/>
              <w:rPr>
                <w:rFonts w:ascii="Arial" w:eastAsia="Times New Roman" w:hAnsi="Arial" w:cs="Arial"/>
                <w:color w:val="9C5700"/>
                <w:sz w:val="20"/>
                <w:szCs w:val="20"/>
              </w:rPr>
            </w:pPr>
            <w:r w:rsidRPr="00B554AF">
              <w:t>0.3%</w:t>
            </w:r>
          </w:p>
        </w:tc>
      </w:tr>
      <w:tr w:rsidR="00210B36" w:rsidRPr="0040118E" w14:paraId="04A4751E" w14:textId="77777777" w:rsidTr="00EE77F3">
        <w:trPr>
          <w:trHeight w:val="300"/>
        </w:trPr>
        <w:tc>
          <w:tcPr>
            <w:tcW w:w="2155" w:type="dxa"/>
            <w:shd w:val="clear" w:color="000000" w:fill="D9D9D9"/>
            <w:noWrap/>
            <w:vAlign w:val="bottom"/>
            <w:hideMark/>
          </w:tcPr>
          <w:p w14:paraId="68F4B2C5"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620" w:type="dxa"/>
            <w:shd w:val="clear" w:color="000000" w:fill="FFFFFF"/>
            <w:noWrap/>
            <w:hideMark/>
          </w:tcPr>
          <w:p w14:paraId="0E7B304C" w14:textId="74177084" w:rsidR="00210B36" w:rsidRPr="0040118E" w:rsidRDefault="00210B36" w:rsidP="00210B36">
            <w:pPr>
              <w:spacing w:after="0" w:line="240" w:lineRule="auto"/>
              <w:jc w:val="right"/>
              <w:rPr>
                <w:rFonts w:ascii="Arial" w:eastAsia="Times New Roman" w:hAnsi="Arial" w:cs="Arial"/>
                <w:sz w:val="20"/>
                <w:szCs w:val="20"/>
              </w:rPr>
            </w:pPr>
          </w:p>
        </w:tc>
        <w:tc>
          <w:tcPr>
            <w:tcW w:w="1800" w:type="dxa"/>
            <w:shd w:val="clear" w:color="000000" w:fill="FFFFFF"/>
            <w:noWrap/>
            <w:hideMark/>
          </w:tcPr>
          <w:p w14:paraId="26F88956" w14:textId="4244714D" w:rsidR="00210B36" w:rsidRPr="0040118E" w:rsidRDefault="00210B36" w:rsidP="00210B36">
            <w:pPr>
              <w:spacing w:after="0" w:line="240" w:lineRule="auto"/>
              <w:jc w:val="right"/>
              <w:rPr>
                <w:rFonts w:ascii="Arial" w:eastAsia="Times New Roman" w:hAnsi="Arial" w:cs="Arial"/>
                <w:sz w:val="20"/>
                <w:szCs w:val="20"/>
              </w:rPr>
            </w:pPr>
          </w:p>
        </w:tc>
        <w:tc>
          <w:tcPr>
            <w:tcW w:w="1371" w:type="dxa"/>
            <w:shd w:val="clear" w:color="000000" w:fill="FFFFFF"/>
            <w:noWrap/>
            <w:hideMark/>
          </w:tcPr>
          <w:p w14:paraId="27B964C9" w14:textId="56BB6413" w:rsidR="00210B36" w:rsidRPr="0040118E" w:rsidRDefault="00210B36" w:rsidP="00210B36">
            <w:pPr>
              <w:spacing w:after="0" w:line="240" w:lineRule="auto"/>
              <w:jc w:val="right"/>
              <w:rPr>
                <w:rFonts w:ascii="Arial" w:eastAsia="Times New Roman" w:hAnsi="Arial" w:cs="Arial"/>
                <w:sz w:val="20"/>
                <w:szCs w:val="20"/>
              </w:rPr>
            </w:pPr>
          </w:p>
        </w:tc>
        <w:tc>
          <w:tcPr>
            <w:tcW w:w="1275" w:type="dxa"/>
            <w:shd w:val="clear" w:color="000000" w:fill="FFFFFF"/>
            <w:noWrap/>
            <w:hideMark/>
          </w:tcPr>
          <w:p w14:paraId="0E5C43DF" w14:textId="6DFB0338" w:rsidR="00210B36" w:rsidRPr="0040118E" w:rsidRDefault="00210B36" w:rsidP="00210B36">
            <w:pPr>
              <w:spacing w:after="0" w:line="240" w:lineRule="auto"/>
              <w:rPr>
                <w:rFonts w:ascii="Arial" w:eastAsia="Times New Roman" w:hAnsi="Arial" w:cs="Arial"/>
                <w:sz w:val="20"/>
                <w:szCs w:val="20"/>
              </w:rPr>
            </w:pPr>
          </w:p>
        </w:tc>
      </w:tr>
      <w:tr w:rsidR="00210B36" w:rsidRPr="0040118E" w14:paraId="7DE150AD" w14:textId="77777777" w:rsidTr="006A596A">
        <w:trPr>
          <w:trHeight w:val="300"/>
        </w:trPr>
        <w:tc>
          <w:tcPr>
            <w:tcW w:w="2155" w:type="dxa"/>
            <w:noWrap/>
            <w:vAlign w:val="bottom"/>
            <w:hideMark/>
          </w:tcPr>
          <w:p w14:paraId="342DAEBB"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Total</w:t>
            </w:r>
          </w:p>
        </w:tc>
        <w:tc>
          <w:tcPr>
            <w:tcW w:w="1620" w:type="dxa"/>
            <w:shd w:val="clear" w:color="000000" w:fill="FFFFFF"/>
            <w:noWrap/>
            <w:hideMark/>
          </w:tcPr>
          <w:p w14:paraId="57950390" w14:textId="02BBAD45" w:rsidR="00210B36" w:rsidRPr="0040118E" w:rsidRDefault="00210B36" w:rsidP="00210B36">
            <w:pPr>
              <w:spacing w:after="0" w:line="240" w:lineRule="auto"/>
              <w:jc w:val="right"/>
              <w:rPr>
                <w:rFonts w:ascii="Arial" w:eastAsia="Times New Roman" w:hAnsi="Arial" w:cs="Arial"/>
                <w:sz w:val="20"/>
                <w:szCs w:val="20"/>
              </w:rPr>
            </w:pPr>
            <w:r w:rsidRPr="00B554AF">
              <w:t xml:space="preserve"> 80,918 </w:t>
            </w:r>
          </w:p>
        </w:tc>
        <w:tc>
          <w:tcPr>
            <w:tcW w:w="1800" w:type="dxa"/>
            <w:shd w:val="clear" w:color="000000" w:fill="FFFFFF"/>
            <w:noWrap/>
            <w:hideMark/>
          </w:tcPr>
          <w:p w14:paraId="0AB69E08" w14:textId="277A215E" w:rsidR="00210B36" w:rsidRPr="0040118E" w:rsidRDefault="00210B36" w:rsidP="00210B36">
            <w:pPr>
              <w:spacing w:after="0" w:line="240" w:lineRule="auto"/>
              <w:jc w:val="right"/>
              <w:rPr>
                <w:rFonts w:ascii="Arial" w:eastAsia="Times New Roman" w:hAnsi="Arial" w:cs="Arial"/>
                <w:sz w:val="20"/>
                <w:szCs w:val="20"/>
              </w:rPr>
            </w:pPr>
            <w:r w:rsidRPr="00B554AF">
              <w:t xml:space="preserve"> 81,694 </w:t>
            </w:r>
          </w:p>
        </w:tc>
        <w:tc>
          <w:tcPr>
            <w:tcW w:w="1371" w:type="dxa"/>
            <w:shd w:val="clear" w:color="000000" w:fill="FFFFFF"/>
            <w:noWrap/>
            <w:hideMark/>
          </w:tcPr>
          <w:p w14:paraId="1AD94FE8" w14:textId="38CB1935" w:rsidR="00210B36" w:rsidRPr="0040118E" w:rsidRDefault="00210B36" w:rsidP="00210B36">
            <w:pPr>
              <w:spacing w:after="0" w:line="240" w:lineRule="auto"/>
              <w:jc w:val="right"/>
              <w:rPr>
                <w:rFonts w:ascii="Arial" w:eastAsia="Times New Roman" w:hAnsi="Arial" w:cs="Arial"/>
                <w:sz w:val="20"/>
                <w:szCs w:val="20"/>
              </w:rPr>
            </w:pPr>
            <w:r w:rsidRPr="00B554AF">
              <w:t xml:space="preserve"> 776 </w:t>
            </w:r>
          </w:p>
        </w:tc>
        <w:tc>
          <w:tcPr>
            <w:tcW w:w="1275" w:type="dxa"/>
            <w:shd w:val="clear" w:color="auto" w:fill="FFFFFF" w:themeFill="background1"/>
            <w:noWrap/>
            <w:hideMark/>
          </w:tcPr>
          <w:p w14:paraId="1DDB3733" w14:textId="37330FD3" w:rsidR="00210B36" w:rsidRPr="0040118E" w:rsidRDefault="00210B36" w:rsidP="00210B36">
            <w:pPr>
              <w:spacing w:after="0" w:line="240" w:lineRule="auto"/>
              <w:jc w:val="right"/>
              <w:rPr>
                <w:rFonts w:ascii="Arial" w:eastAsia="Times New Roman" w:hAnsi="Arial" w:cs="Arial"/>
                <w:color w:val="9C5700"/>
                <w:sz w:val="20"/>
                <w:szCs w:val="20"/>
              </w:rPr>
            </w:pPr>
            <w:r w:rsidRPr="00B554AF">
              <w:t>1.0%</w:t>
            </w:r>
          </w:p>
        </w:tc>
      </w:tr>
    </w:tbl>
    <w:p w14:paraId="79B8844D" w14:textId="5D6ACEBF" w:rsidR="0040118E" w:rsidRPr="0040118E" w:rsidRDefault="003E4DA4" w:rsidP="0040118E">
      <w:r>
        <w:br w:type="textWrapping" w:clear="all"/>
      </w:r>
    </w:p>
    <w:p w14:paraId="11A1C5A8" w14:textId="4E544C4F" w:rsidR="00401464" w:rsidRDefault="00210B36" w:rsidP="00793E08">
      <w:pPr>
        <w:rPr>
          <w:noProof/>
        </w:rPr>
      </w:pPr>
      <w:r>
        <w:rPr>
          <w:noProof/>
        </w:rPr>
        <w:lastRenderedPageBreak/>
        <w:drawing>
          <wp:inline distT="0" distB="0" distL="0" distR="0" wp14:anchorId="2E39DCE0" wp14:editId="45E05024">
            <wp:extent cx="5943600" cy="2716530"/>
            <wp:effectExtent l="0" t="0" r="0" b="7620"/>
            <wp:docPr id="1299577621" name="chart" descr="Metric #6: Members Receiving Any Services (unduplicated)  The number of Medicaid members receiving any services (unduplicated) increased in the second quarter of calendar year 2024 from 26,737 to 27,143. The X axis shows date and the Y axis shows members receiving any services (unduplicated).">
              <a:extLst xmlns:a="http://schemas.openxmlformats.org/drawingml/2006/main">
                <a:ext uri="{FF2B5EF4-FFF2-40B4-BE49-F238E27FC236}">
                  <a16:creationId xmlns:a16="http://schemas.microsoft.com/office/drawing/2014/main" id="{955B6A1B-8F69-523F-EEFC-9755DF5663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77621" name="chart" descr="Metric #6: Members Receiving Any Services (unduplicated)  The number of Medicaid members receiving any services (unduplicated) increased in the second quarter of calendar year 2024 from 26,737 to 27,143. The X axis shows date and the Y axis shows members receiving any services (unduplicated).">
                      <a:extLst>
                        <a:ext uri="{FF2B5EF4-FFF2-40B4-BE49-F238E27FC236}">
                          <a16:creationId xmlns:a16="http://schemas.microsoft.com/office/drawing/2014/main" id="{955B6A1B-8F69-523F-EEFC-9755DF5663A0}"/>
                        </a:ext>
                      </a:extLst>
                    </pic:cNvPr>
                    <pic:cNvPicPr>
                      <a:picLocks noChangeAspect="1"/>
                    </pic:cNvPicPr>
                  </pic:nvPicPr>
                  <pic:blipFill>
                    <a:blip r:embed="rId16"/>
                    <a:stretch>
                      <a:fillRect/>
                    </a:stretch>
                  </pic:blipFill>
                  <pic:spPr>
                    <a:xfrm>
                      <a:off x="0" y="0"/>
                      <a:ext cx="5943600" cy="2716530"/>
                    </a:xfrm>
                    <a:prstGeom prst="rect">
                      <a:avLst/>
                    </a:prstGeom>
                  </pic:spPr>
                </pic:pic>
              </a:graphicData>
            </a:graphic>
          </wp:inline>
        </w:drawing>
      </w:r>
      <w:r w:rsidR="00956046" w:rsidRPr="00956046">
        <w:rPr>
          <w:noProof/>
        </w:rPr>
        <w:t xml:space="preserve"> </w:t>
      </w:r>
      <w:r>
        <w:rPr>
          <w:noProof/>
        </w:rPr>
        <w:drawing>
          <wp:inline distT="0" distB="0" distL="0" distR="0" wp14:anchorId="11A90BBB" wp14:editId="6F96AF59">
            <wp:extent cx="5943600" cy="3018790"/>
            <wp:effectExtent l="0" t="0" r="0" b="0"/>
            <wp:docPr id="765735231" name="chart" descr="Metric #6: Pregnant Members Receiving Any Services (unduplicated)  The number of pregnant Medicaid members receiving any services (unduplicated) increased in the second quarter of calendar year 2024 from 535 to 556. The X axis shows date and the Y axis shows members receiving any services (unduplicated).">
              <a:extLst xmlns:a="http://schemas.openxmlformats.org/drawingml/2006/main">
                <a:ext uri="{FF2B5EF4-FFF2-40B4-BE49-F238E27FC236}">
                  <a16:creationId xmlns:a16="http://schemas.microsoft.com/office/drawing/2014/main" id="{724503A0-13F9-A508-9326-4181A47952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35231" name="chart" descr="Metric #6: Pregnant Members Receiving Any Services (unduplicated)  The number of pregnant Medicaid members receiving any services (unduplicated) increased in the second quarter of calendar year 2024 from 535 to 556. The X axis shows date and the Y axis shows members receiving any services (unduplicated).">
                      <a:extLst>
                        <a:ext uri="{FF2B5EF4-FFF2-40B4-BE49-F238E27FC236}">
                          <a16:creationId xmlns:a16="http://schemas.microsoft.com/office/drawing/2014/main" id="{724503A0-13F9-A508-9326-4181A479528B}"/>
                        </a:ext>
                      </a:extLst>
                    </pic:cNvPr>
                    <pic:cNvPicPr>
                      <a:picLocks noChangeAspect="1"/>
                    </pic:cNvPicPr>
                  </pic:nvPicPr>
                  <pic:blipFill>
                    <a:blip r:embed="rId17"/>
                    <a:stretch>
                      <a:fillRect/>
                    </a:stretch>
                  </pic:blipFill>
                  <pic:spPr>
                    <a:xfrm>
                      <a:off x="0" y="0"/>
                      <a:ext cx="5943600" cy="3018790"/>
                    </a:xfrm>
                    <a:prstGeom prst="rect">
                      <a:avLst/>
                    </a:prstGeom>
                  </pic:spPr>
                </pic:pic>
              </a:graphicData>
            </a:graphic>
          </wp:inline>
        </w:drawing>
      </w:r>
      <w:r w:rsidR="00956046" w:rsidRPr="00956046">
        <w:rPr>
          <w:noProof/>
        </w:rPr>
        <w:t xml:space="preserve"> </w:t>
      </w:r>
      <w:r>
        <w:rPr>
          <w:noProof/>
        </w:rPr>
        <w:lastRenderedPageBreak/>
        <w:drawing>
          <wp:inline distT="0" distB="0" distL="0" distR="0" wp14:anchorId="13798927" wp14:editId="0102C850">
            <wp:extent cx="5943600" cy="3014345"/>
            <wp:effectExtent l="0" t="0" r="0" b="0"/>
            <wp:docPr id="1522905197" name="chart" descr="Metric #6: Dual Eligible Members Receiving Any Services (unduplicated)  The number of dual eligible Medicaid members receiving any services (unduplicated) increased in the second quarter of calendar year 2024 from 2085 to 2,213. The X axis shows date and the Y axis shows members receiving any services (unduplicated).">
              <a:extLst xmlns:a="http://schemas.openxmlformats.org/drawingml/2006/main">
                <a:ext uri="{FF2B5EF4-FFF2-40B4-BE49-F238E27FC236}">
                  <a16:creationId xmlns:a16="http://schemas.microsoft.com/office/drawing/2014/main" id="{EDF85DB4-C310-C696-80E5-E63851FB0E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05197" name="chart" descr="Metric #6: Dual Eligible Members Receiving Any Services (unduplicated)  The number of dual eligible Medicaid members receiving any services (unduplicated) increased in the second quarter of calendar year 2024 from 2085 to 2,213. The X axis shows date and the Y axis shows members receiving any services (unduplicated).">
                      <a:extLst>
                        <a:ext uri="{FF2B5EF4-FFF2-40B4-BE49-F238E27FC236}">
                          <a16:creationId xmlns:a16="http://schemas.microsoft.com/office/drawing/2014/main" id="{EDF85DB4-C310-C696-80E5-E63851FB0E15}"/>
                        </a:ext>
                      </a:extLst>
                    </pic:cNvPr>
                    <pic:cNvPicPr>
                      <a:picLocks noChangeAspect="1"/>
                    </pic:cNvPicPr>
                  </pic:nvPicPr>
                  <pic:blipFill>
                    <a:blip r:embed="rId18"/>
                    <a:stretch>
                      <a:fillRect/>
                    </a:stretch>
                  </pic:blipFill>
                  <pic:spPr>
                    <a:xfrm>
                      <a:off x="0" y="0"/>
                      <a:ext cx="5943600" cy="3014345"/>
                    </a:xfrm>
                    <a:prstGeom prst="rect">
                      <a:avLst/>
                    </a:prstGeom>
                  </pic:spPr>
                </pic:pic>
              </a:graphicData>
            </a:graphic>
          </wp:inline>
        </w:drawing>
      </w:r>
      <w:r>
        <w:rPr>
          <w:noProof/>
        </w:rPr>
        <w:drawing>
          <wp:inline distT="0" distB="0" distL="0" distR="0" wp14:anchorId="42AEDBE7" wp14:editId="5D0E5C97">
            <wp:extent cx="5943600" cy="2882900"/>
            <wp:effectExtent l="0" t="0" r="0" b="0"/>
            <wp:docPr id="1462295198" name="chart" descr="Metric #6: Non-Adult Members by Age Receiving Any Services (unduplicated)  The number of Medicaid members receiving any services (unduplicated) age 65+ increased in the second quarter of the calendar year 2024 from 1,006 to 1,108. The number of Medicaid members receiving any services (unduplicated) under the age of 18 decreased in the second quarter of the calendar year 2024 from 411to 389. The X axis shows date and the Y axis shows members receiving any services (unduplicated).">
              <a:extLst xmlns:a="http://schemas.openxmlformats.org/drawingml/2006/main">
                <a:ext uri="{FF2B5EF4-FFF2-40B4-BE49-F238E27FC236}">
                  <a16:creationId xmlns:a16="http://schemas.microsoft.com/office/drawing/2014/main" id="{BF926995-8C8A-650B-94DC-353DE8F685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95198" name="chart" descr="Metric #6: Non-Adult Members by Age Receiving Any Services (unduplicated)  The number of Medicaid members receiving any services (unduplicated) age 65+ increased in the second quarter of the calendar year 2024 from 1,006 to 1,108. The number of Medicaid members receiving any services (unduplicated) under the age of 18 decreased in the second quarter of the calendar year 2024 from 411to 389. The X axis shows date and the Y axis shows members receiving any services (unduplicated).">
                      <a:extLst>
                        <a:ext uri="{FF2B5EF4-FFF2-40B4-BE49-F238E27FC236}">
                          <a16:creationId xmlns:a16="http://schemas.microsoft.com/office/drawing/2014/main" id="{BF926995-8C8A-650B-94DC-353DE8F68559}"/>
                        </a:ext>
                      </a:extLst>
                    </pic:cNvPr>
                    <pic:cNvPicPr>
                      <a:picLocks noChangeAspect="1"/>
                    </pic:cNvPicPr>
                  </pic:nvPicPr>
                  <pic:blipFill>
                    <a:blip r:embed="rId19"/>
                    <a:stretch>
                      <a:fillRect/>
                    </a:stretch>
                  </pic:blipFill>
                  <pic:spPr>
                    <a:xfrm>
                      <a:off x="0" y="0"/>
                      <a:ext cx="5943600" cy="2882900"/>
                    </a:xfrm>
                    <a:prstGeom prst="rect">
                      <a:avLst/>
                    </a:prstGeom>
                  </pic:spPr>
                </pic:pic>
              </a:graphicData>
            </a:graphic>
          </wp:inline>
        </w:drawing>
      </w:r>
      <w:r>
        <w:rPr>
          <w:noProof/>
        </w:rPr>
        <w:lastRenderedPageBreak/>
        <w:drawing>
          <wp:inline distT="0" distB="0" distL="0" distR="0" wp14:anchorId="329E6B6E" wp14:editId="376321F9">
            <wp:extent cx="5943600" cy="2900045"/>
            <wp:effectExtent l="0" t="0" r="0" b="0"/>
            <wp:docPr id="1887743688" name="chart" descr="Metric #6: Members with criminal justice involvement Receiving Any Services (unduplicated) The number of members with criminal justice involvement receiving any services (unduplicated) increased in the second quarter of calendar year 2024 from 1,502 to 1,569. The X axis shows date and the Y axis shows members with a SUD diagnosis.">
              <a:extLst xmlns:a="http://schemas.openxmlformats.org/drawingml/2006/main">
                <a:ext uri="{FF2B5EF4-FFF2-40B4-BE49-F238E27FC236}">
                  <a16:creationId xmlns:a16="http://schemas.microsoft.com/office/drawing/2014/main" id="{7EAA0E4E-502E-29A4-DD35-F16BF509C1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743688" name="chart" descr="Metric #6: Members with criminal justice involvement Receiving Any Services (unduplicated) The number of members with criminal justice involvement receiving any services (unduplicated) increased in the second quarter of calendar year 2024 from 1,502 to 1,569. The X axis shows date and the Y axis shows members with a SUD diagnosis.">
                      <a:extLst>
                        <a:ext uri="{FF2B5EF4-FFF2-40B4-BE49-F238E27FC236}">
                          <a16:creationId xmlns:a16="http://schemas.microsoft.com/office/drawing/2014/main" id="{7EAA0E4E-502E-29A4-DD35-F16BF509C1C9}"/>
                        </a:ext>
                      </a:extLst>
                    </pic:cNvPr>
                    <pic:cNvPicPr>
                      <a:picLocks noChangeAspect="1"/>
                    </pic:cNvPicPr>
                  </pic:nvPicPr>
                  <pic:blipFill>
                    <a:blip r:embed="rId20"/>
                    <a:stretch>
                      <a:fillRect/>
                    </a:stretch>
                  </pic:blipFill>
                  <pic:spPr>
                    <a:xfrm>
                      <a:off x="0" y="0"/>
                      <a:ext cx="5943600" cy="2900045"/>
                    </a:xfrm>
                    <a:prstGeom prst="rect">
                      <a:avLst/>
                    </a:prstGeom>
                  </pic:spPr>
                </pic:pic>
              </a:graphicData>
            </a:graphic>
          </wp:inline>
        </w:drawing>
      </w:r>
      <w:r>
        <w:rPr>
          <w:noProof/>
        </w:rPr>
        <w:drawing>
          <wp:inline distT="0" distB="0" distL="0" distR="0" wp14:anchorId="7A8BCC4A" wp14:editId="0E3FE9E2">
            <wp:extent cx="5943600" cy="2897505"/>
            <wp:effectExtent l="0" t="0" r="0" b="0"/>
            <wp:docPr id="1009860866" name="chart" descr="Metric #6: Members with OUD Receiving Any Services (unduplicated) The number of members with OUD receiving any services (unduplicated) increased in the second quarter of calendar year 2024 from 12,207 to 12,211. The X axis shows date and the Y axis shows members with a SUD diagnosis.">
              <a:extLst xmlns:a="http://schemas.openxmlformats.org/drawingml/2006/main">
                <a:ext uri="{FF2B5EF4-FFF2-40B4-BE49-F238E27FC236}">
                  <a16:creationId xmlns:a16="http://schemas.microsoft.com/office/drawing/2014/main" id="{E4C402E2-F112-722B-1717-8CA7132440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60866" name="chart" descr="Metric #6: Members with OUD Receiving Any Services (unduplicated) The number of members with OUD receiving any services (unduplicated) increased in the second quarter of calendar year 2024 from 12,207 to 12,211. The X axis shows date and the Y axis shows members with a SUD diagnosis.">
                      <a:extLst>
                        <a:ext uri="{FF2B5EF4-FFF2-40B4-BE49-F238E27FC236}">
                          <a16:creationId xmlns:a16="http://schemas.microsoft.com/office/drawing/2014/main" id="{E4C402E2-F112-722B-1717-8CA713244028}"/>
                        </a:ext>
                      </a:extLst>
                    </pic:cNvPr>
                    <pic:cNvPicPr>
                      <a:picLocks noChangeAspect="1"/>
                    </pic:cNvPicPr>
                  </pic:nvPicPr>
                  <pic:blipFill>
                    <a:blip r:embed="rId21"/>
                    <a:stretch>
                      <a:fillRect/>
                    </a:stretch>
                  </pic:blipFill>
                  <pic:spPr>
                    <a:xfrm>
                      <a:off x="0" y="0"/>
                      <a:ext cx="5943600" cy="2897505"/>
                    </a:xfrm>
                    <a:prstGeom prst="rect">
                      <a:avLst/>
                    </a:prstGeom>
                  </pic:spPr>
                </pic:pic>
              </a:graphicData>
            </a:graphic>
          </wp:inline>
        </w:drawing>
      </w:r>
      <w:r w:rsidR="00956046" w:rsidRPr="00956046">
        <w:rPr>
          <w:noProof/>
        </w:rPr>
        <w:t xml:space="preserve">   </w:t>
      </w:r>
    </w:p>
    <w:p w14:paraId="6B11DBA1" w14:textId="0EE2EDA3" w:rsidR="0040118E" w:rsidRDefault="0040118E" w:rsidP="0040118E">
      <w:pPr>
        <w:rPr>
          <w:rFonts w:ascii="Times New Roman" w:hAnsi="Times New Roman" w:cs="Times New Roman"/>
        </w:rPr>
      </w:pPr>
      <w:r w:rsidRPr="0040118E">
        <w:rPr>
          <w:rFonts w:ascii="Times New Roman" w:hAnsi="Times New Roman" w:cs="Times New Roman"/>
        </w:rPr>
        <w:t>The table below shows</w:t>
      </w:r>
      <w:r w:rsidR="001F1BB2">
        <w:rPr>
          <w:rFonts w:ascii="Times New Roman" w:hAnsi="Times New Roman" w:cs="Times New Roman"/>
        </w:rPr>
        <w:t xml:space="preserve"> the latest quarter over quarter change </w:t>
      </w:r>
      <w:r w:rsidRPr="0040118E">
        <w:rPr>
          <w:rFonts w:ascii="Times New Roman" w:hAnsi="Times New Roman" w:cs="Times New Roman"/>
        </w:rPr>
        <w:t xml:space="preserve">in Metric </w:t>
      </w:r>
      <w:r>
        <w:rPr>
          <w:rFonts w:ascii="Times New Roman" w:hAnsi="Times New Roman" w:cs="Times New Roman"/>
        </w:rPr>
        <w:t>7</w:t>
      </w:r>
      <w:r w:rsidRPr="0040118E">
        <w:rPr>
          <w:rFonts w:ascii="Times New Roman" w:hAnsi="Times New Roman" w:cs="Times New Roman"/>
        </w:rPr>
        <w:t xml:space="preserve"> and highlights changes greater than +/- two percent. </w:t>
      </w:r>
    </w:p>
    <w:tbl>
      <w:tblPr>
        <w:tblpPr w:leftFromText="180" w:rightFromText="180" w:vertAnchor="text" w:tblpY="1"/>
        <w:tblOverlap w:val="never"/>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etric #7"/>
        <w:tblDescription w:val="The number of Medicaid members receiving early intervention increased in the second quarter of calendar year 2024 from 60 to 100. The overall utilization continued to be low in all subpopulations but reflects improvement in the criminal justice and OUD subpopulations. "/>
      </w:tblPr>
      <w:tblGrid>
        <w:gridCol w:w="2335"/>
        <w:gridCol w:w="1710"/>
        <w:gridCol w:w="1800"/>
        <w:gridCol w:w="1371"/>
        <w:gridCol w:w="1275"/>
      </w:tblGrid>
      <w:tr w:rsidR="00210B36" w:rsidRPr="0040118E" w14:paraId="79EB3937" w14:textId="77777777" w:rsidTr="00026DD7">
        <w:trPr>
          <w:trHeight w:val="300"/>
        </w:trPr>
        <w:tc>
          <w:tcPr>
            <w:tcW w:w="2335" w:type="dxa"/>
            <w:vAlign w:val="bottom"/>
            <w:hideMark/>
          </w:tcPr>
          <w:p w14:paraId="53D79E6E" w14:textId="2C2F6E38" w:rsidR="00210B36" w:rsidRPr="0040118E" w:rsidRDefault="00210B36" w:rsidP="00210B36">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M</w:t>
            </w:r>
            <w:r w:rsidRPr="0040118E">
              <w:rPr>
                <w:rFonts w:ascii="Arial" w:eastAsia="Times New Roman" w:hAnsi="Arial" w:cs="Arial"/>
                <w:b/>
                <w:bCs/>
                <w:color w:val="000000"/>
                <w:sz w:val="20"/>
                <w:szCs w:val="20"/>
              </w:rPr>
              <w:t>etric 7</w:t>
            </w:r>
          </w:p>
        </w:tc>
        <w:tc>
          <w:tcPr>
            <w:tcW w:w="1710" w:type="dxa"/>
            <w:vAlign w:val="bottom"/>
            <w:hideMark/>
          </w:tcPr>
          <w:p w14:paraId="11E5C971" w14:textId="1A852BBD" w:rsidR="00210B36" w:rsidRPr="0040118E" w:rsidRDefault="00210B36" w:rsidP="00210B36">
            <w:pPr>
              <w:spacing w:after="0" w:line="240" w:lineRule="auto"/>
              <w:jc w:val="center"/>
              <w:rPr>
                <w:rFonts w:ascii="Arial" w:eastAsia="Times New Roman" w:hAnsi="Arial" w:cs="Arial"/>
                <w:b/>
                <w:bCs/>
                <w:color w:val="000000"/>
                <w:sz w:val="20"/>
                <w:szCs w:val="20"/>
              </w:rPr>
            </w:pPr>
            <w:r>
              <w:rPr>
                <w:rFonts w:ascii="Arial" w:hAnsi="Arial" w:cs="Arial"/>
                <w:b/>
                <w:bCs/>
                <w:color w:val="000000"/>
                <w:sz w:val="20"/>
                <w:szCs w:val="20"/>
              </w:rPr>
              <w:t>1/1/2024-3/1/2024</w:t>
            </w:r>
          </w:p>
        </w:tc>
        <w:tc>
          <w:tcPr>
            <w:tcW w:w="1800" w:type="dxa"/>
            <w:vAlign w:val="bottom"/>
            <w:hideMark/>
          </w:tcPr>
          <w:p w14:paraId="376DA19C" w14:textId="4B69BC03" w:rsidR="00210B36" w:rsidRPr="0040118E" w:rsidRDefault="00210B36" w:rsidP="00210B36">
            <w:pPr>
              <w:spacing w:after="0" w:line="240" w:lineRule="auto"/>
              <w:jc w:val="center"/>
              <w:rPr>
                <w:rFonts w:ascii="Arial" w:eastAsia="Times New Roman" w:hAnsi="Arial" w:cs="Arial"/>
                <w:b/>
                <w:bCs/>
                <w:color w:val="000000"/>
                <w:sz w:val="20"/>
                <w:szCs w:val="20"/>
              </w:rPr>
            </w:pPr>
            <w:r>
              <w:rPr>
                <w:rFonts w:ascii="Arial" w:hAnsi="Arial" w:cs="Arial"/>
                <w:b/>
                <w:bCs/>
                <w:color w:val="000000"/>
                <w:sz w:val="20"/>
                <w:szCs w:val="20"/>
              </w:rPr>
              <w:t>4/1/2024-6/1/2024</w:t>
            </w:r>
          </w:p>
        </w:tc>
        <w:tc>
          <w:tcPr>
            <w:tcW w:w="1371" w:type="dxa"/>
            <w:vAlign w:val="bottom"/>
            <w:hideMark/>
          </w:tcPr>
          <w:p w14:paraId="03DDA1F0" w14:textId="71CA6EE2" w:rsidR="00210B36" w:rsidRPr="0040118E" w:rsidRDefault="00210B36" w:rsidP="00210B36">
            <w:pPr>
              <w:spacing w:after="0" w:line="240" w:lineRule="auto"/>
              <w:jc w:val="center"/>
              <w:rPr>
                <w:rFonts w:ascii="Arial" w:eastAsia="Times New Roman" w:hAnsi="Arial" w:cs="Arial"/>
                <w:b/>
                <w:bCs/>
                <w:color w:val="000000"/>
                <w:sz w:val="20"/>
                <w:szCs w:val="20"/>
              </w:rPr>
            </w:pPr>
            <w:r>
              <w:rPr>
                <w:rFonts w:ascii="Arial" w:hAnsi="Arial" w:cs="Arial"/>
                <w:b/>
                <w:bCs/>
                <w:color w:val="000000"/>
                <w:sz w:val="20"/>
                <w:szCs w:val="20"/>
              </w:rPr>
              <w:t>Count</w:t>
            </w:r>
          </w:p>
        </w:tc>
        <w:tc>
          <w:tcPr>
            <w:tcW w:w="1275" w:type="dxa"/>
            <w:vAlign w:val="bottom"/>
            <w:hideMark/>
          </w:tcPr>
          <w:p w14:paraId="689A1381" w14:textId="4C760EE0" w:rsidR="00210B36" w:rsidRPr="0040118E" w:rsidRDefault="00210B36" w:rsidP="00210B36">
            <w:pPr>
              <w:spacing w:after="0" w:line="240" w:lineRule="auto"/>
              <w:jc w:val="center"/>
              <w:rPr>
                <w:rFonts w:ascii="Arial" w:eastAsia="Times New Roman" w:hAnsi="Arial" w:cs="Arial"/>
                <w:b/>
                <w:bCs/>
                <w:color w:val="000000"/>
                <w:sz w:val="20"/>
                <w:szCs w:val="20"/>
              </w:rPr>
            </w:pPr>
            <w:r>
              <w:rPr>
                <w:rFonts w:ascii="Arial" w:hAnsi="Arial" w:cs="Arial"/>
                <w:b/>
                <w:bCs/>
                <w:color w:val="000000"/>
                <w:sz w:val="20"/>
                <w:szCs w:val="20"/>
              </w:rPr>
              <w:t>% Change</w:t>
            </w:r>
          </w:p>
        </w:tc>
      </w:tr>
      <w:tr w:rsidR="00210B36" w:rsidRPr="0040118E" w14:paraId="33CCA869" w14:textId="77777777" w:rsidTr="00026DD7">
        <w:trPr>
          <w:trHeight w:val="300"/>
        </w:trPr>
        <w:tc>
          <w:tcPr>
            <w:tcW w:w="2335" w:type="dxa"/>
            <w:noWrap/>
            <w:vAlign w:val="bottom"/>
            <w:hideMark/>
          </w:tcPr>
          <w:p w14:paraId="4FFEEEC3" w14:textId="77777777" w:rsidR="00210B36" w:rsidRPr="0040118E" w:rsidRDefault="00210B36" w:rsidP="00210B36">
            <w:pPr>
              <w:spacing w:after="0" w:line="240" w:lineRule="auto"/>
              <w:rPr>
                <w:rFonts w:ascii="Arial" w:eastAsia="Times New Roman" w:hAnsi="Arial" w:cs="Arial"/>
                <w:b/>
                <w:bCs/>
                <w:color w:val="000000"/>
                <w:sz w:val="20"/>
                <w:szCs w:val="20"/>
              </w:rPr>
            </w:pPr>
            <w:r w:rsidRPr="0040118E">
              <w:rPr>
                <w:rFonts w:ascii="Arial" w:eastAsia="Times New Roman" w:hAnsi="Arial" w:cs="Arial"/>
                <w:b/>
                <w:bCs/>
                <w:color w:val="000000"/>
                <w:sz w:val="20"/>
                <w:szCs w:val="20"/>
              </w:rPr>
              <w:t> </w:t>
            </w:r>
          </w:p>
        </w:tc>
        <w:tc>
          <w:tcPr>
            <w:tcW w:w="1710" w:type="dxa"/>
            <w:shd w:val="clear" w:color="000000" w:fill="FFFFFF"/>
            <w:noWrap/>
            <w:vAlign w:val="bottom"/>
            <w:hideMark/>
          </w:tcPr>
          <w:p w14:paraId="021A8B61" w14:textId="04984D1A" w:rsidR="00210B36" w:rsidRPr="0040118E" w:rsidRDefault="00210B36" w:rsidP="00210B36">
            <w:pPr>
              <w:spacing w:after="0" w:line="240" w:lineRule="auto"/>
              <w:rPr>
                <w:rFonts w:ascii="Arial" w:eastAsia="Times New Roman" w:hAnsi="Arial" w:cs="Arial"/>
                <w:color w:val="000000"/>
                <w:sz w:val="20"/>
                <w:szCs w:val="20"/>
              </w:rPr>
            </w:pPr>
            <w:r>
              <w:rPr>
                <w:rFonts w:ascii="Arial" w:hAnsi="Arial" w:cs="Arial"/>
                <w:color w:val="000000"/>
                <w:sz w:val="20"/>
                <w:szCs w:val="20"/>
              </w:rPr>
              <w:t> </w:t>
            </w:r>
          </w:p>
        </w:tc>
        <w:tc>
          <w:tcPr>
            <w:tcW w:w="1800" w:type="dxa"/>
            <w:shd w:val="clear" w:color="000000" w:fill="FFFFFF"/>
            <w:noWrap/>
            <w:vAlign w:val="bottom"/>
            <w:hideMark/>
          </w:tcPr>
          <w:p w14:paraId="4F61C83A" w14:textId="64ED2B26" w:rsidR="00210B36" w:rsidRPr="0040118E" w:rsidRDefault="00210B36" w:rsidP="00210B36">
            <w:pPr>
              <w:spacing w:after="0" w:line="240" w:lineRule="auto"/>
              <w:rPr>
                <w:rFonts w:ascii="Arial" w:eastAsia="Times New Roman" w:hAnsi="Arial" w:cs="Arial"/>
                <w:color w:val="000000"/>
                <w:sz w:val="20"/>
                <w:szCs w:val="20"/>
              </w:rPr>
            </w:pPr>
            <w:r>
              <w:rPr>
                <w:rFonts w:ascii="Arial" w:hAnsi="Arial" w:cs="Arial"/>
                <w:color w:val="000000"/>
                <w:sz w:val="20"/>
                <w:szCs w:val="20"/>
              </w:rPr>
              <w:t> </w:t>
            </w:r>
          </w:p>
        </w:tc>
        <w:tc>
          <w:tcPr>
            <w:tcW w:w="1371" w:type="dxa"/>
            <w:shd w:val="clear" w:color="000000" w:fill="FFFFFF"/>
            <w:noWrap/>
            <w:vAlign w:val="bottom"/>
            <w:hideMark/>
          </w:tcPr>
          <w:p w14:paraId="754B378E" w14:textId="1ED2BE19" w:rsidR="00210B36" w:rsidRPr="0040118E" w:rsidRDefault="00210B36" w:rsidP="00210B36">
            <w:pPr>
              <w:spacing w:after="0" w:line="240" w:lineRule="auto"/>
              <w:rPr>
                <w:rFonts w:ascii="Arial" w:eastAsia="Times New Roman" w:hAnsi="Arial" w:cs="Arial"/>
                <w:color w:val="000000"/>
                <w:sz w:val="20"/>
                <w:szCs w:val="20"/>
              </w:rPr>
            </w:pPr>
            <w:r>
              <w:rPr>
                <w:rFonts w:ascii="Arial" w:hAnsi="Arial" w:cs="Arial"/>
                <w:color w:val="000000"/>
                <w:sz w:val="20"/>
                <w:szCs w:val="20"/>
              </w:rPr>
              <w:t> </w:t>
            </w:r>
          </w:p>
        </w:tc>
        <w:tc>
          <w:tcPr>
            <w:tcW w:w="1275" w:type="dxa"/>
            <w:shd w:val="clear" w:color="000000" w:fill="FFFFFF"/>
            <w:noWrap/>
            <w:vAlign w:val="bottom"/>
            <w:hideMark/>
          </w:tcPr>
          <w:p w14:paraId="619F354D" w14:textId="6D5A50E5" w:rsidR="00210B36" w:rsidRPr="0040118E" w:rsidRDefault="00210B36" w:rsidP="00210B36">
            <w:pPr>
              <w:spacing w:after="0" w:line="240" w:lineRule="auto"/>
              <w:rPr>
                <w:rFonts w:ascii="Arial" w:eastAsia="Times New Roman" w:hAnsi="Arial" w:cs="Arial"/>
                <w:color w:val="000000"/>
                <w:sz w:val="20"/>
                <w:szCs w:val="20"/>
              </w:rPr>
            </w:pPr>
            <w:r>
              <w:rPr>
                <w:rFonts w:ascii="Arial" w:hAnsi="Arial" w:cs="Arial"/>
                <w:color w:val="000000"/>
                <w:sz w:val="20"/>
                <w:szCs w:val="20"/>
              </w:rPr>
              <w:t> </w:t>
            </w:r>
          </w:p>
        </w:tc>
      </w:tr>
      <w:tr w:rsidR="00210B36" w:rsidRPr="0040118E" w14:paraId="74AF07D7" w14:textId="77777777" w:rsidTr="00B92189">
        <w:trPr>
          <w:trHeight w:val="300"/>
        </w:trPr>
        <w:tc>
          <w:tcPr>
            <w:tcW w:w="2335" w:type="dxa"/>
            <w:noWrap/>
            <w:vAlign w:val="bottom"/>
            <w:hideMark/>
          </w:tcPr>
          <w:p w14:paraId="4D658B07"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Medicaid Only</w:t>
            </w:r>
          </w:p>
        </w:tc>
        <w:tc>
          <w:tcPr>
            <w:tcW w:w="1710" w:type="dxa"/>
            <w:shd w:val="clear" w:color="000000" w:fill="FFFFFF"/>
            <w:noWrap/>
            <w:vAlign w:val="bottom"/>
            <w:hideMark/>
          </w:tcPr>
          <w:p w14:paraId="4B935EF0" w14:textId="36DB9903"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58 </w:t>
            </w:r>
          </w:p>
        </w:tc>
        <w:tc>
          <w:tcPr>
            <w:tcW w:w="1800" w:type="dxa"/>
            <w:shd w:val="clear" w:color="000000" w:fill="FFFFFF"/>
            <w:noWrap/>
            <w:vAlign w:val="bottom"/>
            <w:hideMark/>
          </w:tcPr>
          <w:p w14:paraId="6FADFD65" w14:textId="41E9966B"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97 </w:t>
            </w:r>
          </w:p>
        </w:tc>
        <w:tc>
          <w:tcPr>
            <w:tcW w:w="1371" w:type="dxa"/>
            <w:shd w:val="clear" w:color="000000" w:fill="FFFFFF"/>
            <w:noWrap/>
            <w:vAlign w:val="bottom"/>
            <w:hideMark/>
          </w:tcPr>
          <w:p w14:paraId="00DEEE3A" w14:textId="5ACD2981"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39 </w:t>
            </w:r>
          </w:p>
        </w:tc>
        <w:tc>
          <w:tcPr>
            <w:tcW w:w="1275" w:type="dxa"/>
            <w:noWrap/>
            <w:vAlign w:val="bottom"/>
            <w:hideMark/>
          </w:tcPr>
          <w:p w14:paraId="0365D528" w14:textId="1A146361" w:rsidR="00210B36" w:rsidRPr="003E4DA4" w:rsidRDefault="00210B36" w:rsidP="00210B36">
            <w:pPr>
              <w:spacing w:after="0" w:line="240" w:lineRule="auto"/>
              <w:jc w:val="right"/>
              <w:rPr>
                <w:rFonts w:ascii="Arial" w:eastAsia="Times New Roman" w:hAnsi="Arial" w:cs="Arial"/>
                <w:color w:val="FF0000"/>
                <w:sz w:val="20"/>
                <w:szCs w:val="20"/>
              </w:rPr>
            </w:pPr>
            <w:r>
              <w:rPr>
                <w:rFonts w:ascii="Arial" w:hAnsi="Arial" w:cs="Arial"/>
                <w:color w:val="9C0006"/>
                <w:sz w:val="20"/>
                <w:szCs w:val="20"/>
              </w:rPr>
              <w:t>67.2%</w:t>
            </w:r>
          </w:p>
        </w:tc>
      </w:tr>
      <w:tr w:rsidR="00210B36" w:rsidRPr="0040118E" w14:paraId="361DD156" w14:textId="77777777" w:rsidTr="00B92189">
        <w:trPr>
          <w:trHeight w:val="300"/>
        </w:trPr>
        <w:tc>
          <w:tcPr>
            <w:tcW w:w="2335" w:type="dxa"/>
            <w:noWrap/>
            <w:vAlign w:val="bottom"/>
            <w:hideMark/>
          </w:tcPr>
          <w:p w14:paraId="79CCC429"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Dual Eligible</w:t>
            </w:r>
          </w:p>
        </w:tc>
        <w:tc>
          <w:tcPr>
            <w:tcW w:w="1710" w:type="dxa"/>
            <w:shd w:val="clear" w:color="000000" w:fill="FFFFFF"/>
            <w:noWrap/>
            <w:vAlign w:val="bottom"/>
            <w:hideMark/>
          </w:tcPr>
          <w:p w14:paraId="3F8E5FFE" w14:textId="64415750"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2 </w:t>
            </w:r>
          </w:p>
        </w:tc>
        <w:tc>
          <w:tcPr>
            <w:tcW w:w="1800" w:type="dxa"/>
            <w:shd w:val="clear" w:color="000000" w:fill="FFFFFF"/>
            <w:noWrap/>
            <w:vAlign w:val="bottom"/>
            <w:hideMark/>
          </w:tcPr>
          <w:p w14:paraId="540559EE" w14:textId="0358BBE0"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3 </w:t>
            </w:r>
          </w:p>
        </w:tc>
        <w:tc>
          <w:tcPr>
            <w:tcW w:w="1371" w:type="dxa"/>
            <w:shd w:val="clear" w:color="000000" w:fill="FFFFFF"/>
            <w:noWrap/>
            <w:vAlign w:val="bottom"/>
            <w:hideMark/>
          </w:tcPr>
          <w:p w14:paraId="6C57E450" w14:textId="7FB73069"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1 </w:t>
            </w:r>
          </w:p>
        </w:tc>
        <w:tc>
          <w:tcPr>
            <w:tcW w:w="1275" w:type="dxa"/>
            <w:noWrap/>
            <w:vAlign w:val="bottom"/>
            <w:hideMark/>
          </w:tcPr>
          <w:p w14:paraId="02DEBDA3" w14:textId="0A530B24" w:rsidR="00210B36" w:rsidRPr="0040118E" w:rsidRDefault="00210B36" w:rsidP="00210B36">
            <w:pPr>
              <w:spacing w:after="0" w:line="240" w:lineRule="auto"/>
              <w:jc w:val="right"/>
              <w:rPr>
                <w:rFonts w:ascii="Arial" w:eastAsia="Times New Roman" w:hAnsi="Arial" w:cs="Arial"/>
                <w:color w:val="9C0006"/>
                <w:sz w:val="20"/>
                <w:szCs w:val="20"/>
              </w:rPr>
            </w:pPr>
            <w:r>
              <w:rPr>
                <w:rFonts w:ascii="Arial" w:hAnsi="Arial" w:cs="Arial"/>
                <w:color w:val="9C0006"/>
                <w:sz w:val="20"/>
                <w:szCs w:val="20"/>
              </w:rPr>
              <w:t>50.0%</w:t>
            </w:r>
          </w:p>
        </w:tc>
      </w:tr>
      <w:tr w:rsidR="00210B36" w:rsidRPr="0040118E" w14:paraId="7AB76090" w14:textId="77777777" w:rsidTr="00B92189">
        <w:trPr>
          <w:trHeight w:val="300"/>
        </w:trPr>
        <w:tc>
          <w:tcPr>
            <w:tcW w:w="2335" w:type="dxa"/>
            <w:shd w:val="clear" w:color="000000" w:fill="D9D9D9"/>
            <w:noWrap/>
            <w:vAlign w:val="bottom"/>
            <w:hideMark/>
          </w:tcPr>
          <w:p w14:paraId="30F48FC9"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710" w:type="dxa"/>
            <w:shd w:val="clear" w:color="000000" w:fill="FFFFFF"/>
            <w:noWrap/>
            <w:vAlign w:val="bottom"/>
            <w:hideMark/>
          </w:tcPr>
          <w:p w14:paraId="313CDDB3" w14:textId="3D5B6DFE"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w:t>
            </w:r>
          </w:p>
        </w:tc>
        <w:tc>
          <w:tcPr>
            <w:tcW w:w="1800" w:type="dxa"/>
            <w:shd w:val="clear" w:color="000000" w:fill="FFFFFF"/>
            <w:noWrap/>
            <w:vAlign w:val="bottom"/>
            <w:hideMark/>
          </w:tcPr>
          <w:p w14:paraId="0711E10A" w14:textId="0CA74907"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w:t>
            </w:r>
          </w:p>
        </w:tc>
        <w:tc>
          <w:tcPr>
            <w:tcW w:w="1371" w:type="dxa"/>
            <w:shd w:val="clear" w:color="000000" w:fill="FFFFFF"/>
            <w:noWrap/>
            <w:vAlign w:val="bottom"/>
            <w:hideMark/>
          </w:tcPr>
          <w:p w14:paraId="53F2FB46" w14:textId="6039E8F4"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w:t>
            </w:r>
          </w:p>
        </w:tc>
        <w:tc>
          <w:tcPr>
            <w:tcW w:w="1275" w:type="dxa"/>
            <w:noWrap/>
            <w:vAlign w:val="bottom"/>
            <w:hideMark/>
          </w:tcPr>
          <w:p w14:paraId="2B9E8093" w14:textId="399ED28F" w:rsidR="00210B36" w:rsidRPr="0040118E" w:rsidRDefault="00210B36" w:rsidP="00210B36">
            <w:pPr>
              <w:spacing w:after="0" w:line="240" w:lineRule="auto"/>
              <w:rPr>
                <w:rFonts w:ascii="Arial" w:eastAsia="Times New Roman" w:hAnsi="Arial" w:cs="Arial"/>
                <w:sz w:val="20"/>
                <w:szCs w:val="20"/>
              </w:rPr>
            </w:pPr>
            <w:r>
              <w:rPr>
                <w:rFonts w:ascii="Arial" w:hAnsi="Arial" w:cs="Arial"/>
                <w:sz w:val="20"/>
                <w:szCs w:val="20"/>
              </w:rPr>
              <w:t> </w:t>
            </w:r>
          </w:p>
        </w:tc>
      </w:tr>
      <w:tr w:rsidR="00210B36" w:rsidRPr="0040118E" w14:paraId="46DCDD26" w14:textId="77777777" w:rsidTr="003E4DA4">
        <w:trPr>
          <w:trHeight w:val="300"/>
        </w:trPr>
        <w:tc>
          <w:tcPr>
            <w:tcW w:w="2335" w:type="dxa"/>
            <w:noWrap/>
            <w:vAlign w:val="bottom"/>
            <w:hideMark/>
          </w:tcPr>
          <w:p w14:paraId="68007A5B"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lastRenderedPageBreak/>
              <w:t>Children &lt; 18</w:t>
            </w:r>
          </w:p>
        </w:tc>
        <w:tc>
          <w:tcPr>
            <w:tcW w:w="1710" w:type="dxa"/>
            <w:shd w:val="clear" w:color="000000" w:fill="FFFFFF"/>
            <w:noWrap/>
            <w:vAlign w:val="bottom"/>
            <w:hideMark/>
          </w:tcPr>
          <w:p w14:paraId="7562F39C" w14:textId="3B2D7550"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   </w:t>
            </w:r>
          </w:p>
        </w:tc>
        <w:tc>
          <w:tcPr>
            <w:tcW w:w="1800" w:type="dxa"/>
            <w:shd w:val="clear" w:color="000000" w:fill="FFFFFF"/>
            <w:noWrap/>
            <w:vAlign w:val="bottom"/>
            <w:hideMark/>
          </w:tcPr>
          <w:p w14:paraId="70289FDB" w14:textId="728F9BA8"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   </w:t>
            </w:r>
          </w:p>
        </w:tc>
        <w:tc>
          <w:tcPr>
            <w:tcW w:w="1371" w:type="dxa"/>
            <w:shd w:val="clear" w:color="000000" w:fill="FFFFFF"/>
            <w:noWrap/>
            <w:vAlign w:val="bottom"/>
            <w:hideMark/>
          </w:tcPr>
          <w:p w14:paraId="61897BE2" w14:textId="40C9106C"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   </w:t>
            </w:r>
          </w:p>
        </w:tc>
        <w:tc>
          <w:tcPr>
            <w:tcW w:w="1275" w:type="dxa"/>
            <w:noWrap/>
            <w:vAlign w:val="bottom"/>
            <w:hideMark/>
          </w:tcPr>
          <w:p w14:paraId="72627985" w14:textId="333D8830" w:rsidR="00210B36" w:rsidRPr="0040118E" w:rsidRDefault="00210B36" w:rsidP="00210B36">
            <w:pPr>
              <w:spacing w:after="0" w:line="240" w:lineRule="auto"/>
              <w:jc w:val="right"/>
              <w:rPr>
                <w:rFonts w:ascii="Arial" w:eastAsia="Times New Roman" w:hAnsi="Arial" w:cs="Arial"/>
                <w:color w:val="9C5700"/>
                <w:sz w:val="20"/>
                <w:szCs w:val="20"/>
              </w:rPr>
            </w:pPr>
            <w:r>
              <w:rPr>
                <w:rFonts w:ascii="Arial" w:hAnsi="Arial" w:cs="Arial"/>
                <w:sz w:val="20"/>
                <w:szCs w:val="20"/>
              </w:rPr>
              <w:t>0.0%</w:t>
            </w:r>
          </w:p>
        </w:tc>
      </w:tr>
      <w:tr w:rsidR="00210B36" w:rsidRPr="0040118E" w14:paraId="734308EA" w14:textId="77777777" w:rsidTr="00B92189">
        <w:trPr>
          <w:trHeight w:val="300"/>
        </w:trPr>
        <w:tc>
          <w:tcPr>
            <w:tcW w:w="2335" w:type="dxa"/>
            <w:noWrap/>
            <w:vAlign w:val="center"/>
            <w:hideMark/>
          </w:tcPr>
          <w:p w14:paraId="221CE222"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Adults 18-64</w:t>
            </w:r>
          </w:p>
        </w:tc>
        <w:tc>
          <w:tcPr>
            <w:tcW w:w="1710" w:type="dxa"/>
            <w:shd w:val="clear" w:color="000000" w:fill="FFFFFF"/>
            <w:noWrap/>
            <w:vAlign w:val="bottom"/>
            <w:hideMark/>
          </w:tcPr>
          <w:p w14:paraId="491BF856" w14:textId="41A839BF"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59 </w:t>
            </w:r>
          </w:p>
        </w:tc>
        <w:tc>
          <w:tcPr>
            <w:tcW w:w="1800" w:type="dxa"/>
            <w:shd w:val="clear" w:color="000000" w:fill="FFFFFF"/>
            <w:noWrap/>
            <w:vAlign w:val="bottom"/>
            <w:hideMark/>
          </w:tcPr>
          <w:p w14:paraId="5112C7BE" w14:textId="6937825E"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99 </w:t>
            </w:r>
          </w:p>
        </w:tc>
        <w:tc>
          <w:tcPr>
            <w:tcW w:w="1371" w:type="dxa"/>
            <w:shd w:val="clear" w:color="000000" w:fill="FFFFFF"/>
            <w:noWrap/>
            <w:vAlign w:val="bottom"/>
            <w:hideMark/>
          </w:tcPr>
          <w:p w14:paraId="5885AF52" w14:textId="0B5A85B0"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40 </w:t>
            </w:r>
          </w:p>
        </w:tc>
        <w:tc>
          <w:tcPr>
            <w:tcW w:w="1275" w:type="dxa"/>
            <w:noWrap/>
            <w:vAlign w:val="bottom"/>
            <w:hideMark/>
          </w:tcPr>
          <w:p w14:paraId="1BA3BAD4" w14:textId="3C58DFB8" w:rsidR="00210B36" w:rsidRPr="0040118E" w:rsidRDefault="00210B36" w:rsidP="00210B36">
            <w:pPr>
              <w:spacing w:after="0" w:line="240" w:lineRule="auto"/>
              <w:jc w:val="right"/>
              <w:rPr>
                <w:rFonts w:ascii="Arial" w:eastAsia="Times New Roman" w:hAnsi="Arial" w:cs="Arial"/>
                <w:color w:val="9C0006"/>
                <w:sz w:val="20"/>
                <w:szCs w:val="20"/>
              </w:rPr>
            </w:pPr>
            <w:r>
              <w:rPr>
                <w:rFonts w:ascii="Arial" w:hAnsi="Arial" w:cs="Arial"/>
                <w:color w:val="9C0006"/>
                <w:sz w:val="20"/>
                <w:szCs w:val="20"/>
              </w:rPr>
              <w:t>67.8%</w:t>
            </w:r>
          </w:p>
        </w:tc>
      </w:tr>
      <w:tr w:rsidR="00210B36" w:rsidRPr="0040118E" w14:paraId="3294D2F4" w14:textId="77777777" w:rsidTr="003E4DA4">
        <w:trPr>
          <w:trHeight w:val="300"/>
        </w:trPr>
        <w:tc>
          <w:tcPr>
            <w:tcW w:w="2335" w:type="dxa"/>
            <w:vAlign w:val="center"/>
            <w:hideMark/>
          </w:tcPr>
          <w:p w14:paraId="6DB9F829"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Older Adults 65+</w:t>
            </w:r>
          </w:p>
        </w:tc>
        <w:tc>
          <w:tcPr>
            <w:tcW w:w="1710" w:type="dxa"/>
            <w:shd w:val="clear" w:color="000000" w:fill="FFFFFF"/>
            <w:noWrap/>
            <w:vAlign w:val="bottom"/>
            <w:hideMark/>
          </w:tcPr>
          <w:p w14:paraId="1272202D" w14:textId="55A1FCC4"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1 </w:t>
            </w:r>
          </w:p>
        </w:tc>
        <w:tc>
          <w:tcPr>
            <w:tcW w:w="1800" w:type="dxa"/>
            <w:shd w:val="clear" w:color="000000" w:fill="FFFFFF"/>
            <w:noWrap/>
            <w:vAlign w:val="bottom"/>
            <w:hideMark/>
          </w:tcPr>
          <w:p w14:paraId="3F492BC0" w14:textId="170A322B"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1 </w:t>
            </w:r>
          </w:p>
        </w:tc>
        <w:tc>
          <w:tcPr>
            <w:tcW w:w="1371" w:type="dxa"/>
            <w:shd w:val="clear" w:color="000000" w:fill="FFFFFF"/>
            <w:noWrap/>
            <w:vAlign w:val="bottom"/>
            <w:hideMark/>
          </w:tcPr>
          <w:p w14:paraId="75203093" w14:textId="36233019"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   </w:t>
            </w:r>
          </w:p>
        </w:tc>
        <w:tc>
          <w:tcPr>
            <w:tcW w:w="1275" w:type="dxa"/>
            <w:noWrap/>
            <w:vAlign w:val="bottom"/>
            <w:hideMark/>
          </w:tcPr>
          <w:p w14:paraId="6EF470B5" w14:textId="30E9ADA7" w:rsidR="00210B36" w:rsidRPr="0040118E" w:rsidRDefault="00210B36" w:rsidP="00210B36">
            <w:pPr>
              <w:spacing w:after="0" w:line="240" w:lineRule="auto"/>
              <w:jc w:val="right"/>
              <w:rPr>
                <w:rFonts w:ascii="Arial" w:eastAsia="Times New Roman" w:hAnsi="Arial" w:cs="Arial"/>
                <w:color w:val="9C5700"/>
                <w:sz w:val="20"/>
                <w:szCs w:val="20"/>
              </w:rPr>
            </w:pPr>
            <w:r>
              <w:rPr>
                <w:rFonts w:ascii="Arial" w:hAnsi="Arial" w:cs="Arial"/>
                <w:sz w:val="20"/>
                <w:szCs w:val="20"/>
              </w:rPr>
              <w:t>0.0%</w:t>
            </w:r>
          </w:p>
        </w:tc>
      </w:tr>
      <w:tr w:rsidR="00210B36" w:rsidRPr="0040118E" w14:paraId="4F3FB041" w14:textId="77777777" w:rsidTr="00B92189">
        <w:trPr>
          <w:trHeight w:val="300"/>
        </w:trPr>
        <w:tc>
          <w:tcPr>
            <w:tcW w:w="2335" w:type="dxa"/>
            <w:shd w:val="clear" w:color="000000" w:fill="D9D9D9"/>
            <w:noWrap/>
            <w:vAlign w:val="bottom"/>
            <w:hideMark/>
          </w:tcPr>
          <w:p w14:paraId="126DB695"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710" w:type="dxa"/>
            <w:shd w:val="clear" w:color="000000" w:fill="FFFFFF"/>
            <w:noWrap/>
            <w:vAlign w:val="bottom"/>
            <w:hideMark/>
          </w:tcPr>
          <w:p w14:paraId="160220BD" w14:textId="1346A514"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w:t>
            </w:r>
          </w:p>
        </w:tc>
        <w:tc>
          <w:tcPr>
            <w:tcW w:w="1800" w:type="dxa"/>
            <w:shd w:val="clear" w:color="000000" w:fill="FFFFFF"/>
            <w:noWrap/>
            <w:vAlign w:val="bottom"/>
            <w:hideMark/>
          </w:tcPr>
          <w:p w14:paraId="6AAEA562" w14:textId="2AC233FD"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w:t>
            </w:r>
          </w:p>
        </w:tc>
        <w:tc>
          <w:tcPr>
            <w:tcW w:w="1371" w:type="dxa"/>
            <w:shd w:val="clear" w:color="000000" w:fill="FFFFFF"/>
            <w:noWrap/>
            <w:vAlign w:val="bottom"/>
            <w:hideMark/>
          </w:tcPr>
          <w:p w14:paraId="490B9FAE" w14:textId="026313CF"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w:t>
            </w:r>
          </w:p>
        </w:tc>
        <w:tc>
          <w:tcPr>
            <w:tcW w:w="1275" w:type="dxa"/>
            <w:noWrap/>
            <w:vAlign w:val="bottom"/>
            <w:hideMark/>
          </w:tcPr>
          <w:p w14:paraId="5DF9B272" w14:textId="289F87BB" w:rsidR="00210B36" w:rsidRPr="0040118E" w:rsidRDefault="00210B36" w:rsidP="00210B36">
            <w:pPr>
              <w:spacing w:after="0" w:line="240" w:lineRule="auto"/>
              <w:rPr>
                <w:rFonts w:ascii="Arial" w:eastAsia="Times New Roman" w:hAnsi="Arial" w:cs="Arial"/>
                <w:sz w:val="20"/>
                <w:szCs w:val="20"/>
              </w:rPr>
            </w:pPr>
            <w:r>
              <w:rPr>
                <w:rFonts w:ascii="Arial" w:hAnsi="Arial" w:cs="Arial"/>
                <w:sz w:val="20"/>
                <w:szCs w:val="20"/>
              </w:rPr>
              <w:t> </w:t>
            </w:r>
          </w:p>
        </w:tc>
      </w:tr>
      <w:tr w:rsidR="00210B36" w:rsidRPr="0040118E" w14:paraId="1A353F04" w14:textId="77777777" w:rsidTr="00B92189">
        <w:trPr>
          <w:trHeight w:val="300"/>
        </w:trPr>
        <w:tc>
          <w:tcPr>
            <w:tcW w:w="2335" w:type="dxa"/>
            <w:noWrap/>
            <w:vAlign w:val="bottom"/>
            <w:hideMark/>
          </w:tcPr>
          <w:p w14:paraId="59599C95"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Not Pregnant</w:t>
            </w:r>
          </w:p>
        </w:tc>
        <w:tc>
          <w:tcPr>
            <w:tcW w:w="1710" w:type="dxa"/>
            <w:shd w:val="clear" w:color="000000" w:fill="FFFFFF"/>
            <w:noWrap/>
            <w:vAlign w:val="bottom"/>
            <w:hideMark/>
          </w:tcPr>
          <w:p w14:paraId="5DD8DA57" w14:textId="6D90F08A"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59 </w:t>
            </w:r>
          </w:p>
        </w:tc>
        <w:tc>
          <w:tcPr>
            <w:tcW w:w="1800" w:type="dxa"/>
            <w:shd w:val="clear" w:color="000000" w:fill="FFFFFF"/>
            <w:noWrap/>
            <w:vAlign w:val="bottom"/>
            <w:hideMark/>
          </w:tcPr>
          <w:p w14:paraId="633D301E" w14:textId="0E7F770F"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99 </w:t>
            </w:r>
          </w:p>
        </w:tc>
        <w:tc>
          <w:tcPr>
            <w:tcW w:w="1371" w:type="dxa"/>
            <w:shd w:val="clear" w:color="000000" w:fill="FFFFFF"/>
            <w:noWrap/>
            <w:vAlign w:val="bottom"/>
            <w:hideMark/>
          </w:tcPr>
          <w:p w14:paraId="3D6BDA0C" w14:textId="6D9C2D37"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40 </w:t>
            </w:r>
          </w:p>
        </w:tc>
        <w:tc>
          <w:tcPr>
            <w:tcW w:w="1275" w:type="dxa"/>
            <w:noWrap/>
            <w:vAlign w:val="bottom"/>
            <w:hideMark/>
          </w:tcPr>
          <w:p w14:paraId="6D98CE75" w14:textId="071D0BBE" w:rsidR="00210B36" w:rsidRPr="0040118E" w:rsidRDefault="00210B36" w:rsidP="00210B36">
            <w:pPr>
              <w:spacing w:after="0" w:line="240" w:lineRule="auto"/>
              <w:jc w:val="right"/>
              <w:rPr>
                <w:rFonts w:ascii="Arial" w:eastAsia="Times New Roman" w:hAnsi="Arial" w:cs="Arial"/>
                <w:color w:val="9C0006"/>
                <w:sz w:val="20"/>
                <w:szCs w:val="20"/>
              </w:rPr>
            </w:pPr>
            <w:r>
              <w:rPr>
                <w:rFonts w:ascii="Arial" w:hAnsi="Arial" w:cs="Arial"/>
                <w:color w:val="9C0006"/>
                <w:sz w:val="20"/>
                <w:szCs w:val="20"/>
              </w:rPr>
              <w:t>67.8%</w:t>
            </w:r>
          </w:p>
        </w:tc>
      </w:tr>
      <w:tr w:rsidR="00210B36" w:rsidRPr="0040118E" w14:paraId="28BBD696" w14:textId="77777777" w:rsidTr="00B92189">
        <w:trPr>
          <w:trHeight w:val="300"/>
        </w:trPr>
        <w:tc>
          <w:tcPr>
            <w:tcW w:w="2335" w:type="dxa"/>
            <w:vAlign w:val="center"/>
            <w:hideMark/>
          </w:tcPr>
          <w:p w14:paraId="07BF2E22"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Pregnant</w:t>
            </w:r>
          </w:p>
        </w:tc>
        <w:tc>
          <w:tcPr>
            <w:tcW w:w="1710" w:type="dxa"/>
            <w:shd w:val="clear" w:color="000000" w:fill="FFFFFF"/>
            <w:noWrap/>
            <w:vAlign w:val="bottom"/>
            <w:hideMark/>
          </w:tcPr>
          <w:p w14:paraId="4C59923C" w14:textId="4FE3122F"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1 </w:t>
            </w:r>
          </w:p>
        </w:tc>
        <w:tc>
          <w:tcPr>
            <w:tcW w:w="1800" w:type="dxa"/>
            <w:shd w:val="clear" w:color="000000" w:fill="FFFFFF"/>
            <w:noWrap/>
            <w:vAlign w:val="bottom"/>
            <w:hideMark/>
          </w:tcPr>
          <w:p w14:paraId="234BF75E" w14:textId="2F9015AE"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1 </w:t>
            </w:r>
          </w:p>
        </w:tc>
        <w:tc>
          <w:tcPr>
            <w:tcW w:w="1371" w:type="dxa"/>
            <w:shd w:val="clear" w:color="000000" w:fill="FFFFFF"/>
            <w:noWrap/>
            <w:vAlign w:val="bottom"/>
            <w:hideMark/>
          </w:tcPr>
          <w:p w14:paraId="345D9662" w14:textId="22053A44"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   </w:t>
            </w:r>
          </w:p>
        </w:tc>
        <w:tc>
          <w:tcPr>
            <w:tcW w:w="1275" w:type="dxa"/>
            <w:noWrap/>
            <w:vAlign w:val="bottom"/>
            <w:hideMark/>
          </w:tcPr>
          <w:p w14:paraId="055F0127" w14:textId="35397A0F" w:rsidR="00210B36" w:rsidRPr="0040118E" w:rsidRDefault="00210B36" w:rsidP="00210B36">
            <w:pPr>
              <w:spacing w:after="0" w:line="240" w:lineRule="auto"/>
              <w:jc w:val="center"/>
              <w:rPr>
                <w:rFonts w:ascii="Arial" w:eastAsia="Times New Roman" w:hAnsi="Arial" w:cs="Arial"/>
                <w:sz w:val="20"/>
                <w:szCs w:val="20"/>
              </w:rPr>
            </w:pPr>
            <w:r>
              <w:rPr>
                <w:rFonts w:ascii="Arial" w:hAnsi="Arial" w:cs="Arial"/>
                <w:sz w:val="20"/>
                <w:szCs w:val="20"/>
              </w:rPr>
              <w:t>0.0%</w:t>
            </w:r>
          </w:p>
        </w:tc>
      </w:tr>
      <w:tr w:rsidR="00210B36" w:rsidRPr="0040118E" w14:paraId="4E62EB22" w14:textId="77777777" w:rsidTr="00B92189">
        <w:trPr>
          <w:trHeight w:val="300"/>
        </w:trPr>
        <w:tc>
          <w:tcPr>
            <w:tcW w:w="2335" w:type="dxa"/>
            <w:shd w:val="clear" w:color="000000" w:fill="D9D9D9"/>
            <w:noWrap/>
            <w:vAlign w:val="bottom"/>
            <w:hideMark/>
          </w:tcPr>
          <w:p w14:paraId="492412C8"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710" w:type="dxa"/>
            <w:shd w:val="clear" w:color="000000" w:fill="FFFFFF"/>
            <w:noWrap/>
            <w:vAlign w:val="bottom"/>
            <w:hideMark/>
          </w:tcPr>
          <w:p w14:paraId="07F157C7" w14:textId="69D945F2"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w:t>
            </w:r>
          </w:p>
        </w:tc>
        <w:tc>
          <w:tcPr>
            <w:tcW w:w="1800" w:type="dxa"/>
            <w:shd w:val="clear" w:color="000000" w:fill="FFFFFF"/>
            <w:noWrap/>
            <w:vAlign w:val="bottom"/>
            <w:hideMark/>
          </w:tcPr>
          <w:p w14:paraId="50C12DF5" w14:textId="46306444"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w:t>
            </w:r>
          </w:p>
        </w:tc>
        <w:tc>
          <w:tcPr>
            <w:tcW w:w="1371" w:type="dxa"/>
            <w:shd w:val="clear" w:color="000000" w:fill="FFFFFF"/>
            <w:noWrap/>
            <w:vAlign w:val="bottom"/>
            <w:hideMark/>
          </w:tcPr>
          <w:p w14:paraId="1E0CE07B" w14:textId="505E85B3"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w:t>
            </w:r>
          </w:p>
        </w:tc>
        <w:tc>
          <w:tcPr>
            <w:tcW w:w="1275" w:type="dxa"/>
            <w:noWrap/>
            <w:vAlign w:val="bottom"/>
            <w:hideMark/>
          </w:tcPr>
          <w:p w14:paraId="6F0C854E" w14:textId="7D135673" w:rsidR="00210B36" w:rsidRPr="0040118E" w:rsidRDefault="00210B36" w:rsidP="00210B36">
            <w:pPr>
              <w:spacing w:after="0" w:line="240" w:lineRule="auto"/>
              <w:rPr>
                <w:rFonts w:ascii="Arial" w:eastAsia="Times New Roman" w:hAnsi="Arial" w:cs="Arial"/>
                <w:sz w:val="20"/>
                <w:szCs w:val="20"/>
              </w:rPr>
            </w:pPr>
            <w:r>
              <w:rPr>
                <w:rFonts w:ascii="Arial" w:hAnsi="Arial" w:cs="Arial"/>
                <w:sz w:val="20"/>
                <w:szCs w:val="20"/>
              </w:rPr>
              <w:t> </w:t>
            </w:r>
          </w:p>
        </w:tc>
      </w:tr>
      <w:tr w:rsidR="00210B36" w:rsidRPr="0040118E" w14:paraId="4833E08A" w14:textId="77777777" w:rsidTr="00B92189">
        <w:trPr>
          <w:trHeight w:val="300"/>
        </w:trPr>
        <w:tc>
          <w:tcPr>
            <w:tcW w:w="2335" w:type="dxa"/>
            <w:vAlign w:val="center"/>
            <w:hideMark/>
          </w:tcPr>
          <w:p w14:paraId="43E36379"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Criminal Justice</w:t>
            </w:r>
          </w:p>
        </w:tc>
        <w:tc>
          <w:tcPr>
            <w:tcW w:w="1710" w:type="dxa"/>
            <w:shd w:val="clear" w:color="000000" w:fill="FFFFFF"/>
            <w:noWrap/>
            <w:vAlign w:val="bottom"/>
            <w:hideMark/>
          </w:tcPr>
          <w:p w14:paraId="056BF6EC" w14:textId="16DBA117"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1 </w:t>
            </w:r>
          </w:p>
        </w:tc>
        <w:tc>
          <w:tcPr>
            <w:tcW w:w="1800" w:type="dxa"/>
            <w:shd w:val="clear" w:color="000000" w:fill="FFFFFF"/>
            <w:noWrap/>
            <w:vAlign w:val="bottom"/>
            <w:hideMark/>
          </w:tcPr>
          <w:p w14:paraId="19EC66AC" w14:textId="0BBA03DC"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9 </w:t>
            </w:r>
          </w:p>
        </w:tc>
        <w:tc>
          <w:tcPr>
            <w:tcW w:w="1371" w:type="dxa"/>
            <w:shd w:val="clear" w:color="000000" w:fill="FFFFFF"/>
            <w:noWrap/>
            <w:vAlign w:val="bottom"/>
            <w:hideMark/>
          </w:tcPr>
          <w:p w14:paraId="1D2B8B09" w14:textId="062DE4AF"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8 </w:t>
            </w:r>
          </w:p>
        </w:tc>
        <w:tc>
          <w:tcPr>
            <w:tcW w:w="1275" w:type="dxa"/>
            <w:noWrap/>
            <w:vAlign w:val="bottom"/>
            <w:hideMark/>
          </w:tcPr>
          <w:p w14:paraId="2A8194BD" w14:textId="17411B73"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color w:val="9C0006"/>
                <w:sz w:val="20"/>
                <w:szCs w:val="20"/>
              </w:rPr>
              <w:t>800.0%</w:t>
            </w:r>
          </w:p>
        </w:tc>
      </w:tr>
      <w:tr w:rsidR="00210B36" w:rsidRPr="0040118E" w14:paraId="7689A3D8" w14:textId="77777777" w:rsidTr="00B92189">
        <w:trPr>
          <w:trHeight w:val="300"/>
        </w:trPr>
        <w:tc>
          <w:tcPr>
            <w:tcW w:w="2335" w:type="dxa"/>
            <w:shd w:val="clear" w:color="000000" w:fill="D9D9D9"/>
            <w:noWrap/>
            <w:vAlign w:val="bottom"/>
            <w:hideMark/>
          </w:tcPr>
          <w:p w14:paraId="0939EBB9"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710" w:type="dxa"/>
            <w:shd w:val="clear" w:color="000000" w:fill="FFFFFF"/>
            <w:noWrap/>
            <w:vAlign w:val="bottom"/>
            <w:hideMark/>
          </w:tcPr>
          <w:p w14:paraId="0E14C6AA" w14:textId="5EC2922E"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w:t>
            </w:r>
          </w:p>
        </w:tc>
        <w:tc>
          <w:tcPr>
            <w:tcW w:w="1800" w:type="dxa"/>
            <w:shd w:val="clear" w:color="000000" w:fill="FFFFFF"/>
            <w:noWrap/>
            <w:vAlign w:val="bottom"/>
            <w:hideMark/>
          </w:tcPr>
          <w:p w14:paraId="4E1632E9" w14:textId="5C6C3FBC"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w:t>
            </w:r>
          </w:p>
        </w:tc>
        <w:tc>
          <w:tcPr>
            <w:tcW w:w="1371" w:type="dxa"/>
            <w:shd w:val="clear" w:color="000000" w:fill="FFFFFF"/>
            <w:noWrap/>
            <w:vAlign w:val="bottom"/>
            <w:hideMark/>
          </w:tcPr>
          <w:p w14:paraId="44ABF59A" w14:textId="0ED618F0"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w:t>
            </w:r>
          </w:p>
        </w:tc>
        <w:tc>
          <w:tcPr>
            <w:tcW w:w="1275" w:type="dxa"/>
            <w:noWrap/>
            <w:vAlign w:val="bottom"/>
            <w:hideMark/>
          </w:tcPr>
          <w:p w14:paraId="13F9F070" w14:textId="54EC0DE4" w:rsidR="00210B36" w:rsidRPr="0040118E" w:rsidRDefault="00210B36" w:rsidP="00210B36">
            <w:pPr>
              <w:spacing w:after="0" w:line="240" w:lineRule="auto"/>
              <w:rPr>
                <w:rFonts w:ascii="Arial" w:eastAsia="Times New Roman" w:hAnsi="Arial" w:cs="Arial"/>
                <w:sz w:val="20"/>
                <w:szCs w:val="20"/>
              </w:rPr>
            </w:pPr>
            <w:r>
              <w:rPr>
                <w:rFonts w:ascii="Arial" w:hAnsi="Arial" w:cs="Arial"/>
                <w:sz w:val="20"/>
                <w:szCs w:val="20"/>
              </w:rPr>
              <w:t> </w:t>
            </w:r>
          </w:p>
        </w:tc>
      </w:tr>
      <w:tr w:rsidR="00210B36" w:rsidRPr="0040118E" w14:paraId="2F53BAAF" w14:textId="77777777" w:rsidTr="00B92189">
        <w:trPr>
          <w:trHeight w:val="300"/>
        </w:trPr>
        <w:tc>
          <w:tcPr>
            <w:tcW w:w="2335" w:type="dxa"/>
            <w:vAlign w:val="center"/>
            <w:hideMark/>
          </w:tcPr>
          <w:p w14:paraId="195F874A"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OUD</w:t>
            </w:r>
          </w:p>
        </w:tc>
        <w:tc>
          <w:tcPr>
            <w:tcW w:w="1710" w:type="dxa"/>
            <w:shd w:val="clear" w:color="000000" w:fill="FFFFFF"/>
            <w:noWrap/>
            <w:vAlign w:val="bottom"/>
            <w:hideMark/>
          </w:tcPr>
          <w:p w14:paraId="00D5D211" w14:textId="1E45FDD4"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21 </w:t>
            </w:r>
          </w:p>
        </w:tc>
        <w:tc>
          <w:tcPr>
            <w:tcW w:w="1800" w:type="dxa"/>
            <w:shd w:val="clear" w:color="000000" w:fill="FFFFFF"/>
            <w:noWrap/>
            <w:vAlign w:val="bottom"/>
            <w:hideMark/>
          </w:tcPr>
          <w:p w14:paraId="25E881C9" w14:textId="476C751A"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29 </w:t>
            </w:r>
          </w:p>
        </w:tc>
        <w:tc>
          <w:tcPr>
            <w:tcW w:w="1371" w:type="dxa"/>
            <w:shd w:val="clear" w:color="000000" w:fill="FFFFFF"/>
            <w:noWrap/>
            <w:vAlign w:val="bottom"/>
            <w:hideMark/>
          </w:tcPr>
          <w:p w14:paraId="63C7CAEB" w14:textId="5D410B80"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8 </w:t>
            </w:r>
          </w:p>
        </w:tc>
        <w:tc>
          <w:tcPr>
            <w:tcW w:w="1275" w:type="dxa"/>
            <w:noWrap/>
            <w:vAlign w:val="bottom"/>
            <w:hideMark/>
          </w:tcPr>
          <w:p w14:paraId="02C088FB" w14:textId="2D44F66E" w:rsidR="00210B36" w:rsidRPr="0040118E" w:rsidRDefault="00210B36" w:rsidP="00210B36">
            <w:pPr>
              <w:spacing w:after="0" w:line="240" w:lineRule="auto"/>
              <w:jc w:val="right"/>
              <w:rPr>
                <w:rFonts w:ascii="Arial" w:eastAsia="Times New Roman" w:hAnsi="Arial" w:cs="Arial"/>
                <w:color w:val="9C5700"/>
                <w:sz w:val="20"/>
                <w:szCs w:val="20"/>
              </w:rPr>
            </w:pPr>
            <w:r>
              <w:rPr>
                <w:rFonts w:ascii="Arial" w:hAnsi="Arial" w:cs="Arial"/>
                <w:color w:val="9C0006"/>
                <w:sz w:val="20"/>
                <w:szCs w:val="20"/>
              </w:rPr>
              <w:t>38.1%</w:t>
            </w:r>
          </w:p>
        </w:tc>
      </w:tr>
      <w:tr w:rsidR="00210B36" w:rsidRPr="0040118E" w14:paraId="5E5B637F" w14:textId="77777777" w:rsidTr="00B92189">
        <w:trPr>
          <w:trHeight w:val="300"/>
        </w:trPr>
        <w:tc>
          <w:tcPr>
            <w:tcW w:w="2335" w:type="dxa"/>
            <w:shd w:val="clear" w:color="000000" w:fill="D9D9D9"/>
            <w:noWrap/>
            <w:vAlign w:val="bottom"/>
            <w:hideMark/>
          </w:tcPr>
          <w:p w14:paraId="3A2D9994"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710" w:type="dxa"/>
            <w:shd w:val="clear" w:color="000000" w:fill="FFFFFF"/>
            <w:noWrap/>
            <w:vAlign w:val="bottom"/>
            <w:hideMark/>
          </w:tcPr>
          <w:p w14:paraId="0269909F" w14:textId="49D94353"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w:t>
            </w:r>
          </w:p>
        </w:tc>
        <w:tc>
          <w:tcPr>
            <w:tcW w:w="1800" w:type="dxa"/>
            <w:shd w:val="clear" w:color="000000" w:fill="FFFFFF"/>
            <w:noWrap/>
            <w:vAlign w:val="bottom"/>
            <w:hideMark/>
          </w:tcPr>
          <w:p w14:paraId="26DDCCAD" w14:textId="115C57EF"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w:t>
            </w:r>
          </w:p>
        </w:tc>
        <w:tc>
          <w:tcPr>
            <w:tcW w:w="1371" w:type="dxa"/>
            <w:shd w:val="clear" w:color="000000" w:fill="FFFFFF"/>
            <w:noWrap/>
            <w:vAlign w:val="bottom"/>
            <w:hideMark/>
          </w:tcPr>
          <w:p w14:paraId="2601C312" w14:textId="677B8E17"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w:t>
            </w:r>
          </w:p>
        </w:tc>
        <w:tc>
          <w:tcPr>
            <w:tcW w:w="1275" w:type="dxa"/>
            <w:noWrap/>
            <w:vAlign w:val="bottom"/>
            <w:hideMark/>
          </w:tcPr>
          <w:p w14:paraId="2CA55930" w14:textId="467F1A0F" w:rsidR="00210B36" w:rsidRPr="0040118E" w:rsidRDefault="00210B36" w:rsidP="00210B36">
            <w:pPr>
              <w:spacing w:after="0" w:line="240" w:lineRule="auto"/>
              <w:rPr>
                <w:rFonts w:ascii="Arial" w:eastAsia="Times New Roman" w:hAnsi="Arial" w:cs="Arial"/>
                <w:sz w:val="20"/>
                <w:szCs w:val="20"/>
              </w:rPr>
            </w:pPr>
            <w:r>
              <w:rPr>
                <w:rFonts w:ascii="Arial" w:hAnsi="Arial" w:cs="Arial"/>
                <w:sz w:val="20"/>
                <w:szCs w:val="20"/>
              </w:rPr>
              <w:t> </w:t>
            </w:r>
          </w:p>
        </w:tc>
      </w:tr>
      <w:tr w:rsidR="00210B36" w:rsidRPr="0040118E" w14:paraId="665865D2" w14:textId="77777777" w:rsidTr="00B92189">
        <w:trPr>
          <w:trHeight w:val="300"/>
        </w:trPr>
        <w:tc>
          <w:tcPr>
            <w:tcW w:w="2335" w:type="dxa"/>
            <w:noWrap/>
            <w:vAlign w:val="bottom"/>
            <w:hideMark/>
          </w:tcPr>
          <w:p w14:paraId="7304EFE7"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Total</w:t>
            </w:r>
          </w:p>
        </w:tc>
        <w:tc>
          <w:tcPr>
            <w:tcW w:w="1710" w:type="dxa"/>
            <w:shd w:val="clear" w:color="000000" w:fill="FFFFFF"/>
            <w:noWrap/>
            <w:vAlign w:val="bottom"/>
            <w:hideMark/>
          </w:tcPr>
          <w:p w14:paraId="1F7458EC" w14:textId="429AEF50"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60 </w:t>
            </w:r>
          </w:p>
        </w:tc>
        <w:tc>
          <w:tcPr>
            <w:tcW w:w="1800" w:type="dxa"/>
            <w:shd w:val="clear" w:color="000000" w:fill="FFFFFF"/>
            <w:noWrap/>
            <w:vAlign w:val="bottom"/>
            <w:hideMark/>
          </w:tcPr>
          <w:p w14:paraId="4D840DB5" w14:textId="248FF7E2"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100 </w:t>
            </w:r>
          </w:p>
        </w:tc>
        <w:tc>
          <w:tcPr>
            <w:tcW w:w="1371" w:type="dxa"/>
            <w:shd w:val="clear" w:color="000000" w:fill="FFFFFF"/>
            <w:noWrap/>
            <w:vAlign w:val="bottom"/>
            <w:hideMark/>
          </w:tcPr>
          <w:p w14:paraId="5E0EA687" w14:textId="2CC69221" w:rsidR="00210B36" w:rsidRPr="0040118E" w:rsidRDefault="00210B36" w:rsidP="00210B36">
            <w:pPr>
              <w:spacing w:after="0" w:line="240" w:lineRule="auto"/>
              <w:jc w:val="right"/>
              <w:rPr>
                <w:rFonts w:ascii="Arial" w:eastAsia="Times New Roman" w:hAnsi="Arial" w:cs="Arial"/>
                <w:sz w:val="20"/>
                <w:szCs w:val="20"/>
              </w:rPr>
            </w:pPr>
            <w:r>
              <w:rPr>
                <w:rFonts w:ascii="Arial" w:hAnsi="Arial" w:cs="Arial"/>
                <w:sz w:val="20"/>
                <w:szCs w:val="20"/>
              </w:rPr>
              <w:t xml:space="preserve">                 40 </w:t>
            </w:r>
          </w:p>
        </w:tc>
        <w:tc>
          <w:tcPr>
            <w:tcW w:w="1275" w:type="dxa"/>
            <w:noWrap/>
            <w:vAlign w:val="bottom"/>
            <w:hideMark/>
          </w:tcPr>
          <w:p w14:paraId="731777B6" w14:textId="402DE917" w:rsidR="00210B36" w:rsidRPr="0040118E" w:rsidRDefault="00210B36" w:rsidP="00210B36">
            <w:pPr>
              <w:spacing w:after="0" w:line="240" w:lineRule="auto"/>
              <w:jc w:val="right"/>
              <w:rPr>
                <w:rFonts w:ascii="Arial" w:eastAsia="Times New Roman" w:hAnsi="Arial" w:cs="Arial"/>
                <w:color w:val="9C0006"/>
                <w:sz w:val="20"/>
                <w:szCs w:val="20"/>
              </w:rPr>
            </w:pPr>
            <w:r>
              <w:rPr>
                <w:rFonts w:ascii="Arial" w:hAnsi="Arial" w:cs="Arial"/>
                <w:color w:val="9C0006"/>
                <w:sz w:val="20"/>
                <w:szCs w:val="20"/>
              </w:rPr>
              <w:t>66.7%</w:t>
            </w:r>
          </w:p>
        </w:tc>
      </w:tr>
    </w:tbl>
    <w:p w14:paraId="2C220CB2" w14:textId="77DA9F45" w:rsidR="003D6A68" w:rsidRDefault="00026DD7" w:rsidP="00793E08">
      <w:pPr>
        <w:rPr>
          <w:noProof/>
        </w:rPr>
      </w:pPr>
      <w:r>
        <w:br w:type="textWrapping" w:clear="all"/>
      </w:r>
      <w:r w:rsidR="00210B36">
        <w:rPr>
          <w:noProof/>
        </w:rPr>
        <w:drawing>
          <wp:inline distT="0" distB="0" distL="0" distR="0" wp14:anchorId="5BDD364C" wp14:editId="67586D15">
            <wp:extent cx="5943600" cy="3060065"/>
            <wp:effectExtent l="0" t="0" r="0" b="6985"/>
            <wp:docPr id="1780009460" name="chart" descr="Metric #7: Members Receiving Early Intervention  The number of Medicaid members receiving early intervention increased in the second quarter of calendar year 2024 from 22 to . 37. The X axis shows date and the Y axis shows members receiving early intervention.">
              <a:extLst xmlns:a="http://schemas.openxmlformats.org/drawingml/2006/main">
                <a:ext uri="{FF2B5EF4-FFF2-40B4-BE49-F238E27FC236}">
                  <a16:creationId xmlns:a16="http://schemas.microsoft.com/office/drawing/2014/main" id="{E97CFB57-F83B-0266-C883-CA4D19C86B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09460" name="chart" descr="Metric #7: Members Receiving Early Intervention  The number of Medicaid members receiving early intervention increased in the second quarter of calendar year 2024 from 22 to . 37. The X axis shows date and the Y axis shows members receiving early intervention.">
                      <a:extLst>
                        <a:ext uri="{FF2B5EF4-FFF2-40B4-BE49-F238E27FC236}">
                          <a16:creationId xmlns:a16="http://schemas.microsoft.com/office/drawing/2014/main" id="{E97CFB57-F83B-0266-C883-CA4D19C86B44}"/>
                        </a:ext>
                      </a:extLst>
                    </pic:cNvPr>
                    <pic:cNvPicPr>
                      <a:picLocks noChangeAspect="1"/>
                    </pic:cNvPicPr>
                  </pic:nvPicPr>
                  <pic:blipFill>
                    <a:blip r:embed="rId22"/>
                    <a:stretch>
                      <a:fillRect/>
                    </a:stretch>
                  </pic:blipFill>
                  <pic:spPr>
                    <a:xfrm>
                      <a:off x="0" y="0"/>
                      <a:ext cx="5943600" cy="3060065"/>
                    </a:xfrm>
                    <a:prstGeom prst="rect">
                      <a:avLst/>
                    </a:prstGeom>
                  </pic:spPr>
                </pic:pic>
              </a:graphicData>
            </a:graphic>
          </wp:inline>
        </w:drawing>
      </w:r>
      <w:r w:rsidR="00210B36">
        <w:rPr>
          <w:noProof/>
        </w:rPr>
        <w:lastRenderedPageBreak/>
        <w:drawing>
          <wp:inline distT="0" distB="0" distL="0" distR="0" wp14:anchorId="0BA22F43" wp14:editId="46499606">
            <wp:extent cx="5943600" cy="3061335"/>
            <wp:effectExtent l="0" t="0" r="0" b="5715"/>
            <wp:docPr id="1294737507" name="chart" descr="Metric #7: Pregnant Members Receiving Early Intervention  The number of pregnant Medicaid members receiving early intervention remained the same in the second quarter of calendar year 2024 from 0 to 0. The X axis shows date and the Y axis shows members receiving early intervention.">
              <a:extLst xmlns:a="http://schemas.openxmlformats.org/drawingml/2006/main">
                <a:ext uri="{FF2B5EF4-FFF2-40B4-BE49-F238E27FC236}">
                  <a16:creationId xmlns:a16="http://schemas.microsoft.com/office/drawing/2014/main" id="{45AC63D9-7B2B-761F-EB5B-AD18FBA736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37507" name="chart" descr="Metric #7: Pregnant Members Receiving Early Intervention  The number of pregnant Medicaid members receiving early intervention remained the same in the second quarter of calendar year 2024 from 0 to 0. The X axis shows date and the Y axis shows members receiving early intervention.">
                      <a:extLst>
                        <a:ext uri="{FF2B5EF4-FFF2-40B4-BE49-F238E27FC236}">
                          <a16:creationId xmlns:a16="http://schemas.microsoft.com/office/drawing/2014/main" id="{45AC63D9-7B2B-761F-EB5B-AD18FBA736C4}"/>
                        </a:ext>
                      </a:extLst>
                    </pic:cNvPr>
                    <pic:cNvPicPr>
                      <a:picLocks noChangeAspect="1"/>
                    </pic:cNvPicPr>
                  </pic:nvPicPr>
                  <pic:blipFill>
                    <a:blip r:embed="rId23"/>
                    <a:stretch>
                      <a:fillRect/>
                    </a:stretch>
                  </pic:blipFill>
                  <pic:spPr>
                    <a:xfrm>
                      <a:off x="0" y="0"/>
                      <a:ext cx="5943600" cy="3061335"/>
                    </a:xfrm>
                    <a:prstGeom prst="rect">
                      <a:avLst/>
                    </a:prstGeom>
                  </pic:spPr>
                </pic:pic>
              </a:graphicData>
            </a:graphic>
          </wp:inline>
        </w:drawing>
      </w:r>
      <w:r w:rsidR="00210B36">
        <w:rPr>
          <w:noProof/>
        </w:rPr>
        <w:drawing>
          <wp:inline distT="0" distB="0" distL="0" distR="0" wp14:anchorId="1B8C8936" wp14:editId="47323457">
            <wp:extent cx="5943600" cy="3052445"/>
            <wp:effectExtent l="0" t="0" r="0" b="0"/>
            <wp:docPr id="277935891" name="chart" descr="Metric #7: Dual Eligible Members Receiving Early Intervention  The number of dual eligible Medicaid members receiving early intervention increased in the second quarter of calendar year 2024 from 0 to 3. The X axis shows date and the Y axis shows members receiving early intervention.">
              <a:extLst xmlns:a="http://schemas.openxmlformats.org/drawingml/2006/main">
                <a:ext uri="{FF2B5EF4-FFF2-40B4-BE49-F238E27FC236}">
                  <a16:creationId xmlns:a16="http://schemas.microsoft.com/office/drawing/2014/main" id="{83892587-310E-725B-4826-E0A089338E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35891" name="chart" descr="Metric #7: Dual Eligible Members Receiving Early Intervention  The number of dual eligible Medicaid members receiving early intervention increased in the second quarter of calendar year 2024 from 0 to 3. The X axis shows date and the Y axis shows members receiving early intervention.">
                      <a:extLst>
                        <a:ext uri="{FF2B5EF4-FFF2-40B4-BE49-F238E27FC236}">
                          <a16:creationId xmlns:a16="http://schemas.microsoft.com/office/drawing/2014/main" id="{83892587-310E-725B-4826-E0A089338E22}"/>
                        </a:ext>
                      </a:extLst>
                    </pic:cNvPr>
                    <pic:cNvPicPr>
                      <a:picLocks noChangeAspect="1"/>
                    </pic:cNvPicPr>
                  </pic:nvPicPr>
                  <pic:blipFill>
                    <a:blip r:embed="rId24"/>
                    <a:stretch>
                      <a:fillRect/>
                    </a:stretch>
                  </pic:blipFill>
                  <pic:spPr>
                    <a:xfrm>
                      <a:off x="0" y="0"/>
                      <a:ext cx="5943600" cy="3052445"/>
                    </a:xfrm>
                    <a:prstGeom prst="rect">
                      <a:avLst/>
                    </a:prstGeom>
                  </pic:spPr>
                </pic:pic>
              </a:graphicData>
            </a:graphic>
          </wp:inline>
        </w:drawing>
      </w:r>
      <w:r w:rsidR="00210B36">
        <w:rPr>
          <w:noProof/>
        </w:rPr>
        <w:lastRenderedPageBreak/>
        <w:drawing>
          <wp:inline distT="0" distB="0" distL="0" distR="0" wp14:anchorId="26345E06" wp14:editId="0231FFBC">
            <wp:extent cx="5943600" cy="2903220"/>
            <wp:effectExtent l="0" t="0" r="0" b="0"/>
            <wp:docPr id="768534360" name="chart" descr="Metric #7: Non-Adult Members by Age Receiving Early Intervention  The number of Medicaid members receiving early intervention age 65+increased in the second quarter of the calendar year 2024 from 0 to 1. The number of Medicaid members receiving early intervention under the age of 18 remained the same in the second quarter of the calendar year 2024 from 0 to 0. The X axis shows date and the Y axis shows members receiving early intervention.">
              <a:extLst xmlns:a="http://schemas.openxmlformats.org/drawingml/2006/main">
                <a:ext uri="{FF2B5EF4-FFF2-40B4-BE49-F238E27FC236}">
                  <a16:creationId xmlns:a16="http://schemas.microsoft.com/office/drawing/2014/main" id="{E36FC949-9762-9934-5951-E3793E8326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34360" name="chart" descr="Metric #7: Non-Adult Members by Age Receiving Early Intervention  The number of Medicaid members receiving early intervention age 65+increased in the second quarter of the calendar year 2024 from 0 to 1. The number of Medicaid members receiving early intervention under the age of 18 remained the same in the second quarter of the calendar year 2024 from 0 to 0. The X axis shows date and the Y axis shows members receiving early intervention.">
                      <a:extLst>
                        <a:ext uri="{FF2B5EF4-FFF2-40B4-BE49-F238E27FC236}">
                          <a16:creationId xmlns:a16="http://schemas.microsoft.com/office/drawing/2014/main" id="{E36FC949-9762-9934-5951-E3793E8326ED}"/>
                        </a:ext>
                      </a:extLst>
                    </pic:cNvPr>
                    <pic:cNvPicPr>
                      <a:picLocks noChangeAspect="1"/>
                    </pic:cNvPicPr>
                  </pic:nvPicPr>
                  <pic:blipFill>
                    <a:blip r:embed="rId25"/>
                    <a:stretch>
                      <a:fillRect/>
                    </a:stretch>
                  </pic:blipFill>
                  <pic:spPr>
                    <a:xfrm>
                      <a:off x="0" y="0"/>
                      <a:ext cx="5943600" cy="2903220"/>
                    </a:xfrm>
                    <a:prstGeom prst="rect">
                      <a:avLst/>
                    </a:prstGeom>
                  </pic:spPr>
                </pic:pic>
              </a:graphicData>
            </a:graphic>
          </wp:inline>
        </w:drawing>
      </w:r>
      <w:r w:rsidR="00210B36">
        <w:rPr>
          <w:noProof/>
        </w:rPr>
        <w:drawing>
          <wp:inline distT="0" distB="0" distL="0" distR="0" wp14:anchorId="786DAB29" wp14:editId="134BEAC3">
            <wp:extent cx="5943600" cy="3041650"/>
            <wp:effectExtent l="0" t="0" r="0" b="6350"/>
            <wp:docPr id="1918435513" name="chart" descr="Metric #7: Members with criminal justice involvement Receiving Early Intervention) The number of members with criminal justice involvement receiving Early Intervention increased in the second quarter of calendar year 2024 from 0 to 5. The X axis shows date and the Y axis shows members with a SUD diagnosis.">
              <a:extLst xmlns:a="http://schemas.openxmlformats.org/drawingml/2006/main">
                <a:ext uri="{FF2B5EF4-FFF2-40B4-BE49-F238E27FC236}">
                  <a16:creationId xmlns:a16="http://schemas.microsoft.com/office/drawing/2014/main" id="{8D2A8B94-3401-180C-8270-F0F26ADD8B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35513" name="chart" descr="Metric #7: Members with criminal justice involvement Receiving Early Intervention) The number of members with criminal justice involvement receiving Early Intervention increased in the second quarter of calendar year 2024 from 0 to 5. The X axis shows date and the Y axis shows members with a SUD diagnosis.">
                      <a:extLst>
                        <a:ext uri="{FF2B5EF4-FFF2-40B4-BE49-F238E27FC236}">
                          <a16:creationId xmlns:a16="http://schemas.microsoft.com/office/drawing/2014/main" id="{8D2A8B94-3401-180C-8270-F0F26ADD8BCD}"/>
                        </a:ext>
                      </a:extLst>
                    </pic:cNvPr>
                    <pic:cNvPicPr>
                      <a:picLocks noChangeAspect="1"/>
                    </pic:cNvPicPr>
                  </pic:nvPicPr>
                  <pic:blipFill>
                    <a:blip r:embed="rId26"/>
                    <a:stretch>
                      <a:fillRect/>
                    </a:stretch>
                  </pic:blipFill>
                  <pic:spPr>
                    <a:xfrm>
                      <a:off x="0" y="0"/>
                      <a:ext cx="5943600" cy="3041650"/>
                    </a:xfrm>
                    <a:prstGeom prst="rect">
                      <a:avLst/>
                    </a:prstGeom>
                  </pic:spPr>
                </pic:pic>
              </a:graphicData>
            </a:graphic>
          </wp:inline>
        </w:drawing>
      </w:r>
      <w:r w:rsidR="00210B36">
        <w:rPr>
          <w:noProof/>
        </w:rPr>
        <w:lastRenderedPageBreak/>
        <w:drawing>
          <wp:inline distT="0" distB="0" distL="0" distR="0" wp14:anchorId="7124FD83" wp14:editId="4415CABE">
            <wp:extent cx="5943600" cy="3039745"/>
            <wp:effectExtent l="0" t="0" r="0" b="8255"/>
            <wp:docPr id="898971803" name="chart" descr="Metric #7: Members with OUD Receiving Early Intervention The number of members with OUD receiving Early Intervention increased in the second quarter of calendar year 2024 from 10 to 13. The X axis shows date and the Y axis shows members with a SUD diagnosis.">
              <a:extLst xmlns:a="http://schemas.openxmlformats.org/drawingml/2006/main">
                <a:ext uri="{FF2B5EF4-FFF2-40B4-BE49-F238E27FC236}">
                  <a16:creationId xmlns:a16="http://schemas.microsoft.com/office/drawing/2014/main" id="{851DAA43-54F9-25CB-D576-C3B8FD740B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71803" name="chart" descr="Metric #7: Members with OUD Receiving Early Intervention The number of members with OUD receiving Early Intervention increased in the second quarter of calendar year 2024 from 10 to 13. The X axis shows date and the Y axis shows members with a SUD diagnosis.">
                      <a:extLst>
                        <a:ext uri="{FF2B5EF4-FFF2-40B4-BE49-F238E27FC236}">
                          <a16:creationId xmlns:a16="http://schemas.microsoft.com/office/drawing/2014/main" id="{851DAA43-54F9-25CB-D576-C3B8FD740BCE}"/>
                        </a:ext>
                      </a:extLst>
                    </pic:cNvPr>
                    <pic:cNvPicPr>
                      <a:picLocks noChangeAspect="1"/>
                    </pic:cNvPicPr>
                  </pic:nvPicPr>
                  <pic:blipFill>
                    <a:blip r:embed="rId27"/>
                    <a:stretch>
                      <a:fillRect/>
                    </a:stretch>
                  </pic:blipFill>
                  <pic:spPr>
                    <a:xfrm>
                      <a:off x="0" y="0"/>
                      <a:ext cx="5943600" cy="3039745"/>
                    </a:xfrm>
                    <a:prstGeom prst="rect">
                      <a:avLst/>
                    </a:prstGeom>
                  </pic:spPr>
                </pic:pic>
              </a:graphicData>
            </a:graphic>
          </wp:inline>
        </w:drawing>
      </w:r>
      <w:r w:rsidR="0040118E">
        <w:rPr>
          <w:noProof/>
        </w:rPr>
        <w:t xml:space="preserve"> </w:t>
      </w:r>
    </w:p>
    <w:p w14:paraId="555591EC" w14:textId="32C346CE" w:rsidR="0040118E" w:rsidRDefault="0040118E" w:rsidP="0040118E">
      <w:pPr>
        <w:rPr>
          <w:rFonts w:ascii="Times New Roman" w:hAnsi="Times New Roman" w:cs="Times New Roman"/>
        </w:rPr>
      </w:pPr>
      <w:r w:rsidRPr="0040118E">
        <w:rPr>
          <w:rFonts w:ascii="Times New Roman" w:hAnsi="Times New Roman" w:cs="Times New Roman"/>
        </w:rPr>
        <w:t xml:space="preserve">The table below shows </w:t>
      </w:r>
      <w:r w:rsidR="001F1BB2">
        <w:rPr>
          <w:rFonts w:ascii="Times New Roman" w:hAnsi="Times New Roman" w:cs="Times New Roman"/>
        </w:rPr>
        <w:t xml:space="preserve">the latest quarter over quarter change </w:t>
      </w:r>
      <w:r w:rsidRPr="0040118E">
        <w:rPr>
          <w:rFonts w:ascii="Times New Roman" w:hAnsi="Times New Roman" w:cs="Times New Roman"/>
        </w:rPr>
        <w:t xml:space="preserve">in Metric </w:t>
      </w:r>
      <w:r>
        <w:rPr>
          <w:rFonts w:ascii="Times New Roman" w:hAnsi="Times New Roman" w:cs="Times New Roman"/>
        </w:rPr>
        <w:t>8</w:t>
      </w:r>
      <w:r w:rsidRPr="0040118E">
        <w:rPr>
          <w:rFonts w:ascii="Times New Roman" w:hAnsi="Times New Roman" w:cs="Times New Roman"/>
        </w:rPr>
        <w:t xml:space="preserve"> and highlights changes greater than +/- two percent. </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etric #8"/>
        <w:tblDescription w:val="The number of Medicaid members receiving outpatient services changed less than +/-2% in the second quarter of calendar year 2024. Children &lt;18 subpopulations decreased -9.5%. Older adults increased 3.6% and pregnant individuals increased 3.3%.  Dual eligibles; individuals with criminal justice involvement; and individuals with OUD diagnoses changed less than +/-2%. The small increases in the children’s subpopulation reflects the effectiveness of the demonstration for this population."/>
      </w:tblPr>
      <w:tblGrid>
        <w:gridCol w:w="2425"/>
        <w:gridCol w:w="1890"/>
        <w:gridCol w:w="1980"/>
        <w:gridCol w:w="1371"/>
        <w:gridCol w:w="1275"/>
      </w:tblGrid>
      <w:tr w:rsidR="00210B36" w:rsidRPr="0040118E" w14:paraId="60BF845D" w14:textId="77777777" w:rsidTr="00EE77F3">
        <w:trPr>
          <w:trHeight w:val="300"/>
        </w:trPr>
        <w:tc>
          <w:tcPr>
            <w:tcW w:w="2425" w:type="dxa"/>
            <w:vAlign w:val="bottom"/>
            <w:hideMark/>
          </w:tcPr>
          <w:p w14:paraId="3B32CC96" w14:textId="77777777" w:rsidR="00210B36" w:rsidRPr="0040118E" w:rsidRDefault="00210B36" w:rsidP="00210B36">
            <w:pPr>
              <w:spacing w:after="0" w:line="240" w:lineRule="auto"/>
              <w:rPr>
                <w:rFonts w:ascii="Arial" w:eastAsia="Times New Roman" w:hAnsi="Arial" w:cs="Arial"/>
                <w:b/>
                <w:bCs/>
                <w:color w:val="000000"/>
                <w:sz w:val="20"/>
                <w:szCs w:val="20"/>
              </w:rPr>
            </w:pPr>
            <w:r w:rsidRPr="0040118E">
              <w:rPr>
                <w:rFonts w:ascii="Arial" w:eastAsia="Times New Roman" w:hAnsi="Arial" w:cs="Arial"/>
                <w:b/>
                <w:bCs/>
                <w:color w:val="000000"/>
                <w:sz w:val="20"/>
                <w:szCs w:val="20"/>
              </w:rPr>
              <w:t>Metric 8</w:t>
            </w:r>
          </w:p>
        </w:tc>
        <w:tc>
          <w:tcPr>
            <w:tcW w:w="1890" w:type="dxa"/>
            <w:hideMark/>
          </w:tcPr>
          <w:p w14:paraId="26DF719B" w14:textId="4BA9A407" w:rsidR="00210B36" w:rsidRPr="0040118E" w:rsidRDefault="00210B36" w:rsidP="00210B36">
            <w:pPr>
              <w:spacing w:after="0" w:line="240" w:lineRule="auto"/>
              <w:jc w:val="center"/>
              <w:rPr>
                <w:rFonts w:ascii="Arial" w:eastAsia="Times New Roman" w:hAnsi="Arial" w:cs="Arial"/>
                <w:b/>
                <w:bCs/>
                <w:color w:val="000000"/>
                <w:sz w:val="20"/>
                <w:szCs w:val="20"/>
              </w:rPr>
            </w:pPr>
            <w:r w:rsidRPr="00161160">
              <w:t>1/1/2024-3/1/2024</w:t>
            </w:r>
          </w:p>
        </w:tc>
        <w:tc>
          <w:tcPr>
            <w:tcW w:w="1980" w:type="dxa"/>
            <w:hideMark/>
          </w:tcPr>
          <w:p w14:paraId="65161C5A" w14:textId="049CD03B" w:rsidR="00210B36" w:rsidRPr="0040118E" w:rsidRDefault="00210B36" w:rsidP="00210B36">
            <w:pPr>
              <w:spacing w:after="0" w:line="240" w:lineRule="auto"/>
              <w:jc w:val="center"/>
              <w:rPr>
                <w:rFonts w:ascii="Arial" w:eastAsia="Times New Roman" w:hAnsi="Arial" w:cs="Arial"/>
                <w:b/>
                <w:bCs/>
                <w:color w:val="000000"/>
                <w:sz w:val="20"/>
                <w:szCs w:val="20"/>
              </w:rPr>
            </w:pPr>
            <w:r w:rsidRPr="00161160">
              <w:t>4/1/2024-6/1/2024</w:t>
            </w:r>
          </w:p>
        </w:tc>
        <w:tc>
          <w:tcPr>
            <w:tcW w:w="1371" w:type="dxa"/>
            <w:hideMark/>
          </w:tcPr>
          <w:p w14:paraId="1C4A88C2" w14:textId="38791677" w:rsidR="00210B36" w:rsidRPr="0040118E" w:rsidRDefault="00210B36" w:rsidP="00210B36">
            <w:pPr>
              <w:spacing w:after="0" w:line="240" w:lineRule="auto"/>
              <w:jc w:val="center"/>
              <w:rPr>
                <w:rFonts w:ascii="Arial" w:eastAsia="Times New Roman" w:hAnsi="Arial" w:cs="Arial"/>
                <w:b/>
                <w:bCs/>
                <w:color w:val="000000"/>
                <w:sz w:val="20"/>
                <w:szCs w:val="20"/>
              </w:rPr>
            </w:pPr>
            <w:r w:rsidRPr="00161160">
              <w:t>Count</w:t>
            </w:r>
          </w:p>
        </w:tc>
        <w:tc>
          <w:tcPr>
            <w:tcW w:w="1275" w:type="dxa"/>
            <w:hideMark/>
          </w:tcPr>
          <w:p w14:paraId="726D28B4" w14:textId="28180D61" w:rsidR="00210B36" w:rsidRPr="0040118E" w:rsidRDefault="00210B36" w:rsidP="00210B36">
            <w:pPr>
              <w:spacing w:after="0" w:line="240" w:lineRule="auto"/>
              <w:jc w:val="center"/>
              <w:rPr>
                <w:rFonts w:ascii="Arial" w:eastAsia="Times New Roman" w:hAnsi="Arial" w:cs="Arial"/>
                <w:b/>
                <w:bCs/>
                <w:color w:val="000000"/>
                <w:sz w:val="20"/>
                <w:szCs w:val="20"/>
              </w:rPr>
            </w:pPr>
            <w:r w:rsidRPr="00161160">
              <w:t>% Change</w:t>
            </w:r>
          </w:p>
        </w:tc>
      </w:tr>
      <w:tr w:rsidR="00210B36" w:rsidRPr="0040118E" w14:paraId="75C9F5CD" w14:textId="77777777" w:rsidTr="00EE77F3">
        <w:trPr>
          <w:trHeight w:val="300"/>
        </w:trPr>
        <w:tc>
          <w:tcPr>
            <w:tcW w:w="2425" w:type="dxa"/>
            <w:noWrap/>
            <w:vAlign w:val="bottom"/>
            <w:hideMark/>
          </w:tcPr>
          <w:p w14:paraId="2E45D11B" w14:textId="77777777" w:rsidR="00210B36" w:rsidRPr="0040118E" w:rsidRDefault="00210B36" w:rsidP="00210B36">
            <w:pPr>
              <w:spacing w:after="0" w:line="240" w:lineRule="auto"/>
              <w:rPr>
                <w:rFonts w:ascii="Arial" w:eastAsia="Times New Roman" w:hAnsi="Arial" w:cs="Arial"/>
                <w:b/>
                <w:bCs/>
                <w:color w:val="000000"/>
                <w:sz w:val="20"/>
                <w:szCs w:val="20"/>
              </w:rPr>
            </w:pPr>
            <w:r w:rsidRPr="0040118E">
              <w:rPr>
                <w:rFonts w:ascii="Arial" w:eastAsia="Times New Roman" w:hAnsi="Arial" w:cs="Arial"/>
                <w:b/>
                <w:bCs/>
                <w:color w:val="000000"/>
                <w:sz w:val="20"/>
                <w:szCs w:val="20"/>
              </w:rPr>
              <w:t> </w:t>
            </w:r>
          </w:p>
        </w:tc>
        <w:tc>
          <w:tcPr>
            <w:tcW w:w="1890" w:type="dxa"/>
            <w:shd w:val="clear" w:color="000000" w:fill="FFFFFF"/>
            <w:noWrap/>
            <w:hideMark/>
          </w:tcPr>
          <w:p w14:paraId="4773D32C" w14:textId="095BB9F3" w:rsidR="00210B36" w:rsidRPr="0040118E" w:rsidRDefault="00210B36" w:rsidP="00210B36">
            <w:pPr>
              <w:spacing w:after="0" w:line="240" w:lineRule="auto"/>
              <w:rPr>
                <w:rFonts w:ascii="Arial" w:eastAsia="Times New Roman" w:hAnsi="Arial" w:cs="Arial"/>
                <w:color w:val="000000"/>
                <w:sz w:val="20"/>
                <w:szCs w:val="20"/>
              </w:rPr>
            </w:pPr>
          </w:p>
        </w:tc>
        <w:tc>
          <w:tcPr>
            <w:tcW w:w="1980" w:type="dxa"/>
            <w:shd w:val="clear" w:color="000000" w:fill="FFFFFF"/>
            <w:noWrap/>
            <w:hideMark/>
          </w:tcPr>
          <w:p w14:paraId="41791B12" w14:textId="1EF95DD8" w:rsidR="00210B36" w:rsidRPr="0040118E" w:rsidRDefault="00210B36" w:rsidP="00210B36">
            <w:pPr>
              <w:spacing w:after="0" w:line="240" w:lineRule="auto"/>
              <w:rPr>
                <w:rFonts w:ascii="Arial" w:eastAsia="Times New Roman" w:hAnsi="Arial" w:cs="Arial"/>
                <w:color w:val="000000"/>
                <w:sz w:val="20"/>
                <w:szCs w:val="20"/>
              </w:rPr>
            </w:pPr>
          </w:p>
        </w:tc>
        <w:tc>
          <w:tcPr>
            <w:tcW w:w="1371" w:type="dxa"/>
            <w:shd w:val="clear" w:color="000000" w:fill="FFFFFF"/>
            <w:noWrap/>
            <w:hideMark/>
          </w:tcPr>
          <w:p w14:paraId="5E106471" w14:textId="5F91F4A5" w:rsidR="00210B36" w:rsidRPr="0040118E" w:rsidRDefault="00210B36" w:rsidP="00210B36">
            <w:pPr>
              <w:spacing w:after="0" w:line="240" w:lineRule="auto"/>
              <w:rPr>
                <w:rFonts w:ascii="Arial" w:eastAsia="Times New Roman" w:hAnsi="Arial" w:cs="Arial"/>
                <w:color w:val="000000"/>
                <w:sz w:val="20"/>
                <w:szCs w:val="20"/>
              </w:rPr>
            </w:pPr>
          </w:p>
        </w:tc>
        <w:tc>
          <w:tcPr>
            <w:tcW w:w="1275" w:type="dxa"/>
            <w:shd w:val="clear" w:color="000000" w:fill="FFFFFF"/>
            <w:noWrap/>
            <w:hideMark/>
          </w:tcPr>
          <w:p w14:paraId="35EA3A43" w14:textId="7D633B39" w:rsidR="00210B36" w:rsidRPr="0040118E" w:rsidRDefault="00210B36" w:rsidP="00210B36">
            <w:pPr>
              <w:spacing w:after="0" w:line="240" w:lineRule="auto"/>
              <w:rPr>
                <w:rFonts w:ascii="Arial" w:eastAsia="Times New Roman" w:hAnsi="Arial" w:cs="Arial"/>
                <w:color w:val="000000"/>
                <w:sz w:val="20"/>
                <w:szCs w:val="20"/>
              </w:rPr>
            </w:pPr>
          </w:p>
        </w:tc>
      </w:tr>
      <w:tr w:rsidR="00210B36" w:rsidRPr="0040118E" w14:paraId="71B36934" w14:textId="77777777" w:rsidTr="006A596A">
        <w:trPr>
          <w:trHeight w:val="300"/>
        </w:trPr>
        <w:tc>
          <w:tcPr>
            <w:tcW w:w="2425" w:type="dxa"/>
            <w:noWrap/>
            <w:vAlign w:val="bottom"/>
            <w:hideMark/>
          </w:tcPr>
          <w:p w14:paraId="5FE7B507"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Medicaid Only</w:t>
            </w:r>
          </w:p>
        </w:tc>
        <w:tc>
          <w:tcPr>
            <w:tcW w:w="1890" w:type="dxa"/>
            <w:shd w:val="clear" w:color="000000" w:fill="FFFFFF"/>
            <w:noWrap/>
            <w:hideMark/>
          </w:tcPr>
          <w:p w14:paraId="5718BB9D" w14:textId="70D4839A" w:rsidR="00210B36" w:rsidRPr="0040118E" w:rsidRDefault="00210B36" w:rsidP="00210B36">
            <w:pPr>
              <w:spacing w:after="0" w:line="240" w:lineRule="auto"/>
              <w:jc w:val="right"/>
              <w:rPr>
                <w:rFonts w:ascii="Arial" w:eastAsia="Times New Roman" w:hAnsi="Arial" w:cs="Arial"/>
                <w:sz w:val="20"/>
                <w:szCs w:val="20"/>
              </w:rPr>
            </w:pPr>
            <w:r w:rsidRPr="00161160">
              <w:t xml:space="preserve"> 57,136 </w:t>
            </w:r>
          </w:p>
        </w:tc>
        <w:tc>
          <w:tcPr>
            <w:tcW w:w="1980" w:type="dxa"/>
            <w:shd w:val="clear" w:color="000000" w:fill="FFFFFF"/>
            <w:noWrap/>
            <w:hideMark/>
          </w:tcPr>
          <w:p w14:paraId="6AE2495A" w14:textId="0B55BB84" w:rsidR="00210B36" w:rsidRPr="0040118E" w:rsidRDefault="00210B36" w:rsidP="00210B36">
            <w:pPr>
              <w:spacing w:after="0" w:line="240" w:lineRule="auto"/>
              <w:jc w:val="right"/>
              <w:rPr>
                <w:rFonts w:ascii="Arial" w:eastAsia="Times New Roman" w:hAnsi="Arial" w:cs="Arial"/>
                <w:sz w:val="20"/>
                <w:szCs w:val="20"/>
              </w:rPr>
            </w:pPr>
            <w:r w:rsidRPr="00161160">
              <w:t xml:space="preserve"> 57,035 </w:t>
            </w:r>
          </w:p>
        </w:tc>
        <w:tc>
          <w:tcPr>
            <w:tcW w:w="1371" w:type="dxa"/>
            <w:shd w:val="clear" w:color="000000" w:fill="FFFFFF"/>
            <w:noWrap/>
            <w:hideMark/>
          </w:tcPr>
          <w:p w14:paraId="0625014D" w14:textId="01175248" w:rsidR="00210B36" w:rsidRPr="0040118E" w:rsidRDefault="00210B36" w:rsidP="00210B36">
            <w:pPr>
              <w:spacing w:after="0" w:line="240" w:lineRule="auto"/>
              <w:jc w:val="right"/>
              <w:rPr>
                <w:rFonts w:ascii="Arial" w:eastAsia="Times New Roman" w:hAnsi="Arial" w:cs="Arial"/>
                <w:sz w:val="20"/>
                <w:szCs w:val="20"/>
              </w:rPr>
            </w:pPr>
            <w:r w:rsidRPr="00161160">
              <w:t xml:space="preserve"> (101)</w:t>
            </w:r>
          </w:p>
        </w:tc>
        <w:tc>
          <w:tcPr>
            <w:tcW w:w="1275" w:type="dxa"/>
            <w:shd w:val="clear" w:color="auto" w:fill="FFFFFF" w:themeFill="background1"/>
            <w:noWrap/>
            <w:hideMark/>
          </w:tcPr>
          <w:p w14:paraId="54AFA756" w14:textId="2DD03DA6" w:rsidR="00210B36" w:rsidRPr="003E4DA4" w:rsidRDefault="00210B36" w:rsidP="00210B36">
            <w:pPr>
              <w:spacing w:after="0" w:line="240" w:lineRule="auto"/>
              <w:jc w:val="right"/>
              <w:rPr>
                <w:rFonts w:ascii="Arial" w:eastAsia="Times New Roman" w:hAnsi="Arial" w:cs="Arial"/>
                <w:color w:val="C00000"/>
                <w:sz w:val="20"/>
                <w:szCs w:val="20"/>
              </w:rPr>
            </w:pPr>
            <w:r w:rsidRPr="00161160">
              <w:t>-0.2%</w:t>
            </w:r>
          </w:p>
        </w:tc>
      </w:tr>
      <w:tr w:rsidR="00210B36" w:rsidRPr="0040118E" w14:paraId="16AA5C23" w14:textId="77777777" w:rsidTr="006A596A">
        <w:trPr>
          <w:trHeight w:val="300"/>
        </w:trPr>
        <w:tc>
          <w:tcPr>
            <w:tcW w:w="2425" w:type="dxa"/>
            <w:noWrap/>
            <w:vAlign w:val="bottom"/>
            <w:hideMark/>
          </w:tcPr>
          <w:p w14:paraId="0AD7DD5D"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Dual Eligible</w:t>
            </w:r>
          </w:p>
        </w:tc>
        <w:tc>
          <w:tcPr>
            <w:tcW w:w="1890" w:type="dxa"/>
            <w:shd w:val="clear" w:color="000000" w:fill="FFFFFF"/>
            <w:noWrap/>
            <w:hideMark/>
          </w:tcPr>
          <w:p w14:paraId="1653FACD" w14:textId="49DA94E4" w:rsidR="00210B36" w:rsidRPr="0040118E" w:rsidRDefault="00210B36" w:rsidP="00210B36">
            <w:pPr>
              <w:spacing w:after="0" w:line="240" w:lineRule="auto"/>
              <w:jc w:val="right"/>
              <w:rPr>
                <w:rFonts w:ascii="Arial" w:eastAsia="Times New Roman" w:hAnsi="Arial" w:cs="Arial"/>
                <w:sz w:val="20"/>
                <w:szCs w:val="20"/>
              </w:rPr>
            </w:pPr>
            <w:r w:rsidRPr="00161160">
              <w:t xml:space="preserve"> 3,505 </w:t>
            </w:r>
          </w:p>
        </w:tc>
        <w:tc>
          <w:tcPr>
            <w:tcW w:w="1980" w:type="dxa"/>
            <w:shd w:val="clear" w:color="000000" w:fill="FFFFFF"/>
            <w:noWrap/>
            <w:hideMark/>
          </w:tcPr>
          <w:p w14:paraId="2EC93EED" w14:textId="3B98B21B" w:rsidR="00210B36" w:rsidRPr="0040118E" w:rsidRDefault="00210B36" w:rsidP="00210B36">
            <w:pPr>
              <w:spacing w:after="0" w:line="240" w:lineRule="auto"/>
              <w:jc w:val="right"/>
              <w:rPr>
                <w:rFonts w:ascii="Arial" w:eastAsia="Times New Roman" w:hAnsi="Arial" w:cs="Arial"/>
                <w:sz w:val="20"/>
                <w:szCs w:val="20"/>
              </w:rPr>
            </w:pPr>
            <w:r w:rsidRPr="00161160">
              <w:t xml:space="preserve"> 3,535 </w:t>
            </w:r>
          </w:p>
        </w:tc>
        <w:tc>
          <w:tcPr>
            <w:tcW w:w="1371" w:type="dxa"/>
            <w:shd w:val="clear" w:color="000000" w:fill="FFFFFF"/>
            <w:noWrap/>
            <w:hideMark/>
          </w:tcPr>
          <w:p w14:paraId="797FC344" w14:textId="47A2D8D2" w:rsidR="00210B36" w:rsidRPr="0040118E" w:rsidRDefault="00210B36" w:rsidP="00210B36">
            <w:pPr>
              <w:spacing w:after="0" w:line="240" w:lineRule="auto"/>
              <w:jc w:val="right"/>
              <w:rPr>
                <w:rFonts w:ascii="Arial" w:eastAsia="Times New Roman" w:hAnsi="Arial" w:cs="Arial"/>
                <w:sz w:val="20"/>
                <w:szCs w:val="20"/>
              </w:rPr>
            </w:pPr>
            <w:r w:rsidRPr="00161160">
              <w:t xml:space="preserve"> 30 </w:t>
            </w:r>
          </w:p>
        </w:tc>
        <w:tc>
          <w:tcPr>
            <w:tcW w:w="1275" w:type="dxa"/>
            <w:shd w:val="clear" w:color="auto" w:fill="FFFFFF" w:themeFill="background1"/>
            <w:noWrap/>
            <w:hideMark/>
          </w:tcPr>
          <w:p w14:paraId="3572F83F" w14:textId="2E0A2CE7" w:rsidR="00210B36" w:rsidRPr="003E4DA4" w:rsidRDefault="00210B36" w:rsidP="00210B36">
            <w:pPr>
              <w:spacing w:after="0" w:line="240" w:lineRule="auto"/>
              <w:jc w:val="right"/>
              <w:rPr>
                <w:rFonts w:ascii="Arial" w:eastAsia="Times New Roman" w:hAnsi="Arial" w:cs="Arial"/>
                <w:color w:val="9C5700"/>
                <w:sz w:val="20"/>
                <w:szCs w:val="20"/>
              </w:rPr>
            </w:pPr>
            <w:r w:rsidRPr="00161160">
              <w:t>0.9%</w:t>
            </w:r>
          </w:p>
        </w:tc>
      </w:tr>
      <w:tr w:rsidR="00210B36" w:rsidRPr="0040118E" w14:paraId="062DBED2" w14:textId="77777777" w:rsidTr="00EE77F3">
        <w:trPr>
          <w:trHeight w:val="300"/>
        </w:trPr>
        <w:tc>
          <w:tcPr>
            <w:tcW w:w="2425" w:type="dxa"/>
            <w:shd w:val="clear" w:color="000000" w:fill="D9D9D9"/>
            <w:noWrap/>
            <w:vAlign w:val="bottom"/>
            <w:hideMark/>
          </w:tcPr>
          <w:p w14:paraId="209D56A0"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890" w:type="dxa"/>
            <w:shd w:val="clear" w:color="000000" w:fill="FFFFFF"/>
            <w:noWrap/>
            <w:hideMark/>
          </w:tcPr>
          <w:p w14:paraId="4F10FC89" w14:textId="46CDAB10" w:rsidR="00210B36" w:rsidRPr="0040118E" w:rsidRDefault="00210B36" w:rsidP="00210B36">
            <w:pPr>
              <w:spacing w:after="0" w:line="240" w:lineRule="auto"/>
              <w:jc w:val="right"/>
              <w:rPr>
                <w:rFonts w:ascii="Arial" w:eastAsia="Times New Roman" w:hAnsi="Arial" w:cs="Arial"/>
                <w:sz w:val="20"/>
                <w:szCs w:val="20"/>
              </w:rPr>
            </w:pPr>
          </w:p>
        </w:tc>
        <w:tc>
          <w:tcPr>
            <w:tcW w:w="1980" w:type="dxa"/>
            <w:shd w:val="clear" w:color="000000" w:fill="FFFFFF"/>
            <w:noWrap/>
            <w:hideMark/>
          </w:tcPr>
          <w:p w14:paraId="59B4E763" w14:textId="5B2854E9" w:rsidR="00210B36" w:rsidRPr="0040118E" w:rsidRDefault="00210B36" w:rsidP="00210B36">
            <w:pPr>
              <w:spacing w:after="0" w:line="240" w:lineRule="auto"/>
              <w:jc w:val="right"/>
              <w:rPr>
                <w:rFonts w:ascii="Arial" w:eastAsia="Times New Roman" w:hAnsi="Arial" w:cs="Arial"/>
                <w:sz w:val="20"/>
                <w:szCs w:val="20"/>
              </w:rPr>
            </w:pPr>
          </w:p>
        </w:tc>
        <w:tc>
          <w:tcPr>
            <w:tcW w:w="1371" w:type="dxa"/>
            <w:shd w:val="clear" w:color="000000" w:fill="FFFFFF"/>
            <w:noWrap/>
            <w:hideMark/>
          </w:tcPr>
          <w:p w14:paraId="0C1DB615" w14:textId="354E4F27" w:rsidR="00210B36" w:rsidRPr="0040118E" w:rsidRDefault="00210B36" w:rsidP="00210B36">
            <w:pPr>
              <w:spacing w:after="0" w:line="240" w:lineRule="auto"/>
              <w:jc w:val="right"/>
              <w:rPr>
                <w:rFonts w:ascii="Arial" w:eastAsia="Times New Roman" w:hAnsi="Arial" w:cs="Arial"/>
                <w:sz w:val="20"/>
                <w:szCs w:val="20"/>
              </w:rPr>
            </w:pPr>
          </w:p>
        </w:tc>
        <w:tc>
          <w:tcPr>
            <w:tcW w:w="1275" w:type="dxa"/>
            <w:shd w:val="clear" w:color="000000" w:fill="FFFFFF"/>
            <w:noWrap/>
            <w:hideMark/>
          </w:tcPr>
          <w:p w14:paraId="6ADEF36E" w14:textId="183F6336" w:rsidR="00210B36" w:rsidRPr="0040118E" w:rsidRDefault="00210B36" w:rsidP="00210B36">
            <w:pPr>
              <w:spacing w:after="0" w:line="240" w:lineRule="auto"/>
              <w:rPr>
                <w:rFonts w:ascii="Arial" w:eastAsia="Times New Roman" w:hAnsi="Arial" w:cs="Arial"/>
                <w:sz w:val="20"/>
                <w:szCs w:val="20"/>
              </w:rPr>
            </w:pPr>
          </w:p>
        </w:tc>
      </w:tr>
      <w:tr w:rsidR="00210B36" w:rsidRPr="0040118E" w14:paraId="25A85B31" w14:textId="77777777" w:rsidTr="002C0583">
        <w:trPr>
          <w:trHeight w:val="300"/>
        </w:trPr>
        <w:tc>
          <w:tcPr>
            <w:tcW w:w="2425" w:type="dxa"/>
            <w:noWrap/>
            <w:vAlign w:val="bottom"/>
            <w:hideMark/>
          </w:tcPr>
          <w:p w14:paraId="23FE3B82"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Children &lt; 18</w:t>
            </w:r>
          </w:p>
        </w:tc>
        <w:tc>
          <w:tcPr>
            <w:tcW w:w="1890" w:type="dxa"/>
            <w:shd w:val="clear" w:color="000000" w:fill="FFFFFF"/>
            <w:noWrap/>
            <w:hideMark/>
          </w:tcPr>
          <w:p w14:paraId="6B3DAD0F" w14:textId="03906AE5" w:rsidR="00210B36" w:rsidRPr="0040118E" w:rsidRDefault="00210B36" w:rsidP="00210B36">
            <w:pPr>
              <w:spacing w:after="0" w:line="240" w:lineRule="auto"/>
              <w:jc w:val="right"/>
              <w:rPr>
                <w:rFonts w:ascii="Arial" w:eastAsia="Times New Roman" w:hAnsi="Arial" w:cs="Arial"/>
                <w:sz w:val="20"/>
                <w:szCs w:val="20"/>
              </w:rPr>
            </w:pPr>
            <w:r w:rsidRPr="00161160">
              <w:t xml:space="preserve"> 877 </w:t>
            </w:r>
          </w:p>
        </w:tc>
        <w:tc>
          <w:tcPr>
            <w:tcW w:w="1980" w:type="dxa"/>
            <w:shd w:val="clear" w:color="000000" w:fill="FFFFFF"/>
            <w:noWrap/>
            <w:hideMark/>
          </w:tcPr>
          <w:p w14:paraId="3825198D" w14:textId="752AAECB" w:rsidR="00210B36" w:rsidRPr="0040118E" w:rsidRDefault="00210B36" w:rsidP="00210B36">
            <w:pPr>
              <w:spacing w:after="0" w:line="240" w:lineRule="auto"/>
              <w:jc w:val="right"/>
              <w:rPr>
                <w:rFonts w:ascii="Arial" w:eastAsia="Times New Roman" w:hAnsi="Arial" w:cs="Arial"/>
                <w:sz w:val="20"/>
                <w:szCs w:val="20"/>
              </w:rPr>
            </w:pPr>
            <w:r w:rsidRPr="00161160">
              <w:t xml:space="preserve"> 794 </w:t>
            </w:r>
          </w:p>
        </w:tc>
        <w:tc>
          <w:tcPr>
            <w:tcW w:w="1371" w:type="dxa"/>
            <w:shd w:val="clear" w:color="000000" w:fill="FFFFFF"/>
            <w:noWrap/>
            <w:hideMark/>
          </w:tcPr>
          <w:p w14:paraId="02520EDE" w14:textId="3BA71D7F" w:rsidR="00210B36" w:rsidRPr="0040118E" w:rsidRDefault="00210B36" w:rsidP="00210B36">
            <w:pPr>
              <w:spacing w:after="0" w:line="240" w:lineRule="auto"/>
              <w:jc w:val="right"/>
              <w:rPr>
                <w:rFonts w:ascii="Arial" w:eastAsia="Times New Roman" w:hAnsi="Arial" w:cs="Arial"/>
                <w:sz w:val="20"/>
                <w:szCs w:val="20"/>
              </w:rPr>
            </w:pPr>
            <w:r w:rsidRPr="00161160">
              <w:t xml:space="preserve"> (83)</w:t>
            </w:r>
          </w:p>
        </w:tc>
        <w:tc>
          <w:tcPr>
            <w:tcW w:w="1275" w:type="dxa"/>
            <w:noWrap/>
            <w:hideMark/>
          </w:tcPr>
          <w:p w14:paraId="2111098E" w14:textId="07B55986" w:rsidR="00210B36" w:rsidRPr="0040118E" w:rsidRDefault="00210B36" w:rsidP="00210B36">
            <w:pPr>
              <w:spacing w:after="0" w:line="240" w:lineRule="auto"/>
              <w:jc w:val="right"/>
              <w:rPr>
                <w:rFonts w:ascii="Arial" w:eastAsia="Times New Roman" w:hAnsi="Arial" w:cs="Arial"/>
                <w:sz w:val="20"/>
                <w:szCs w:val="20"/>
              </w:rPr>
            </w:pPr>
            <w:r w:rsidRPr="00161160">
              <w:t>-9.5%</w:t>
            </w:r>
          </w:p>
        </w:tc>
      </w:tr>
      <w:tr w:rsidR="00210B36" w:rsidRPr="0040118E" w14:paraId="73983E12" w14:textId="77777777" w:rsidTr="002C0583">
        <w:trPr>
          <w:trHeight w:val="300"/>
        </w:trPr>
        <w:tc>
          <w:tcPr>
            <w:tcW w:w="2425" w:type="dxa"/>
            <w:noWrap/>
            <w:vAlign w:val="center"/>
            <w:hideMark/>
          </w:tcPr>
          <w:p w14:paraId="46BF1FAC"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Adults 18-64</w:t>
            </w:r>
          </w:p>
        </w:tc>
        <w:tc>
          <w:tcPr>
            <w:tcW w:w="1890" w:type="dxa"/>
            <w:shd w:val="clear" w:color="000000" w:fill="FFFFFF"/>
            <w:noWrap/>
            <w:hideMark/>
          </w:tcPr>
          <w:p w14:paraId="2D2EDE28" w14:textId="2C9AC3FF" w:rsidR="00210B36" w:rsidRPr="0040118E" w:rsidRDefault="00210B36" w:rsidP="00210B36">
            <w:pPr>
              <w:spacing w:after="0" w:line="240" w:lineRule="auto"/>
              <w:jc w:val="right"/>
              <w:rPr>
                <w:rFonts w:ascii="Arial" w:eastAsia="Times New Roman" w:hAnsi="Arial" w:cs="Arial"/>
                <w:sz w:val="20"/>
                <w:szCs w:val="20"/>
              </w:rPr>
            </w:pPr>
            <w:r w:rsidRPr="00161160">
              <w:t xml:space="preserve"> 58,556 </w:t>
            </w:r>
          </w:p>
        </w:tc>
        <w:tc>
          <w:tcPr>
            <w:tcW w:w="1980" w:type="dxa"/>
            <w:shd w:val="clear" w:color="000000" w:fill="FFFFFF"/>
            <w:noWrap/>
            <w:hideMark/>
          </w:tcPr>
          <w:p w14:paraId="7A0D61BF" w14:textId="51E86EA2" w:rsidR="00210B36" w:rsidRPr="0040118E" w:rsidRDefault="00210B36" w:rsidP="00210B36">
            <w:pPr>
              <w:spacing w:after="0" w:line="240" w:lineRule="auto"/>
              <w:jc w:val="right"/>
              <w:rPr>
                <w:rFonts w:ascii="Arial" w:eastAsia="Times New Roman" w:hAnsi="Arial" w:cs="Arial"/>
                <w:sz w:val="20"/>
                <w:szCs w:val="20"/>
              </w:rPr>
            </w:pPr>
            <w:r w:rsidRPr="00161160">
              <w:t xml:space="preserve"> 58,525 </w:t>
            </w:r>
          </w:p>
        </w:tc>
        <w:tc>
          <w:tcPr>
            <w:tcW w:w="1371" w:type="dxa"/>
            <w:shd w:val="clear" w:color="000000" w:fill="FFFFFF"/>
            <w:noWrap/>
            <w:hideMark/>
          </w:tcPr>
          <w:p w14:paraId="6E6BC595" w14:textId="786B2FB0" w:rsidR="00210B36" w:rsidRPr="0040118E" w:rsidRDefault="00210B36" w:rsidP="00210B36">
            <w:pPr>
              <w:spacing w:after="0" w:line="240" w:lineRule="auto"/>
              <w:jc w:val="right"/>
              <w:rPr>
                <w:rFonts w:ascii="Arial" w:eastAsia="Times New Roman" w:hAnsi="Arial" w:cs="Arial"/>
                <w:sz w:val="20"/>
                <w:szCs w:val="20"/>
              </w:rPr>
            </w:pPr>
            <w:r w:rsidRPr="00161160">
              <w:t xml:space="preserve"> (31)</w:t>
            </w:r>
          </w:p>
        </w:tc>
        <w:tc>
          <w:tcPr>
            <w:tcW w:w="1275" w:type="dxa"/>
            <w:noWrap/>
            <w:hideMark/>
          </w:tcPr>
          <w:p w14:paraId="3787E63B" w14:textId="1094B127" w:rsidR="00210B36" w:rsidRPr="003E4DA4" w:rsidRDefault="00210B36" w:rsidP="00210B36">
            <w:pPr>
              <w:spacing w:after="0" w:line="240" w:lineRule="auto"/>
              <w:jc w:val="right"/>
              <w:rPr>
                <w:rFonts w:ascii="Arial" w:eastAsia="Times New Roman" w:hAnsi="Arial" w:cs="Arial"/>
                <w:color w:val="C00000"/>
                <w:sz w:val="20"/>
                <w:szCs w:val="20"/>
              </w:rPr>
            </w:pPr>
            <w:r w:rsidRPr="00161160">
              <w:t>-0.1%</w:t>
            </w:r>
          </w:p>
        </w:tc>
      </w:tr>
      <w:tr w:rsidR="00210B36" w:rsidRPr="0040118E" w14:paraId="2C6DC25A" w14:textId="77777777" w:rsidTr="002C0583">
        <w:trPr>
          <w:trHeight w:val="300"/>
        </w:trPr>
        <w:tc>
          <w:tcPr>
            <w:tcW w:w="2425" w:type="dxa"/>
            <w:vAlign w:val="center"/>
            <w:hideMark/>
          </w:tcPr>
          <w:p w14:paraId="3292342C"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Older Adults 65+</w:t>
            </w:r>
          </w:p>
        </w:tc>
        <w:tc>
          <w:tcPr>
            <w:tcW w:w="1890" w:type="dxa"/>
            <w:shd w:val="clear" w:color="000000" w:fill="FFFFFF"/>
            <w:noWrap/>
            <w:hideMark/>
          </w:tcPr>
          <w:p w14:paraId="2DE84ABC" w14:textId="0FA1B911" w:rsidR="00210B36" w:rsidRPr="0040118E" w:rsidRDefault="00210B36" w:rsidP="00210B36">
            <w:pPr>
              <w:spacing w:after="0" w:line="240" w:lineRule="auto"/>
              <w:jc w:val="right"/>
              <w:rPr>
                <w:rFonts w:ascii="Arial" w:eastAsia="Times New Roman" w:hAnsi="Arial" w:cs="Arial"/>
                <w:sz w:val="20"/>
                <w:szCs w:val="20"/>
              </w:rPr>
            </w:pPr>
            <w:r w:rsidRPr="00161160">
              <w:t xml:space="preserve"> 1,208 </w:t>
            </w:r>
          </w:p>
        </w:tc>
        <w:tc>
          <w:tcPr>
            <w:tcW w:w="1980" w:type="dxa"/>
            <w:shd w:val="clear" w:color="000000" w:fill="FFFFFF"/>
            <w:noWrap/>
            <w:hideMark/>
          </w:tcPr>
          <w:p w14:paraId="4387E477" w14:textId="69507188" w:rsidR="00210B36" w:rsidRPr="0040118E" w:rsidRDefault="00210B36" w:rsidP="00210B36">
            <w:pPr>
              <w:spacing w:after="0" w:line="240" w:lineRule="auto"/>
              <w:jc w:val="right"/>
              <w:rPr>
                <w:rFonts w:ascii="Arial" w:eastAsia="Times New Roman" w:hAnsi="Arial" w:cs="Arial"/>
                <w:sz w:val="20"/>
                <w:szCs w:val="20"/>
              </w:rPr>
            </w:pPr>
            <w:r w:rsidRPr="00161160">
              <w:t xml:space="preserve"> 1,251 </w:t>
            </w:r>
          </w:p>
        </w:tc>
        <w:tc>
          <w:tcPr>
            <w:tcW w:w="1371" w:type="dxa"/>
            <w:shd w:val="clear" w:color="000000" w:fill="FFFFFF"/>
            <w:noWrap/>
            <w:hideMark/>
          </w:tcPr>
          <w:p w14:paraId="4F547EB9" w14:textId="49FBADFA" w:rsidR="00210B36" w:rsidRPr="0040118E" w:rsidRDefault="00210B36" w:rsidP="00210B36">
            <w:pPr>
              <w:spacing w:after="0" w:line="240" w:lineRule="auto"/>
              <w:jc w:val="right"/>
              <w:rPr>
                <w:rFonts w:ascii="Arial" w:eastAsia="Times New Roman" w:hAnsi="Arial" w:cs="Arial"/>
                <w:sz w:val="20"/>
                <w:szCs w:val="20"/>
              </w:rPr>
            </w:pPr>
            <w:r w:rsidRPr="00161160">
              <w:t xml:space="preserve"> 43 </w:t>
            </w:r>
          </w:p>
        </w:tc>
        <w:tc>
          <w:tcPr>
            <w:tcW w:w="1275" w:type="dxa"/>
            <w:noWrap/>
            <w:hideMark/>
          </w:tcPr>
          <w:p w14:paraId="778E62B5" w14:textId="6E0E19A4" w:rsidR="00210B36" w:rsidRPr="0040118E" w:rsidRDefault="00210B36" w:rsidP="00210B36">
            <w:pPr>
              <w:spacing w:after="0" w:line="240" w:lineRule="auto"/>
              <w:jc w:val="right"/>
              <w:rPr>
                <w:rFonts w:ascii="Arial" w:eastAsia="Times New Roman" w:hAnsi="Arial" w:cs="Arial"/>
                <w:color w:val="9C5700"/>
                <w:sz w:val="20"/>
                <w:szCs w:val="20"/>
              </w:rPr>
            </w:pPr>
            <w:r w:rsidRPr="00161160">
              <w:t>3.6%</w:t>
            </w:r>
          </w:p>
        </w:tc>
      </w:tr>
      <w:tr w:rsidR="00210B36" w:rsidRPr="0040118E" w14:paraId="11AAFF45" w14:textId="77777777" w:rsidTr="002C0583">
        <w:trPr>
          <w:trHeight w:val="300"/>
        </w:trPr>
        <w:tc>
          <w:tcPr>
            <w:tcW w:w="2425" w:type="dxa"/>
            <w:shd w:val="clear" w:color="000000" w:fill="D9D9D9"/>
            <w:noWrap/>
            <w:vAlign w:val="bottom"/>
            <w:hideMark/>
          </w:tcPr>
          <w:p w14:paraId="09C5AF45"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890" w:type="dxa"/>
            <w:shd w:val="clear" w:color="000000" w:fill="FFFFFF"/>
            <w:noWrap/>
            <w:hideMark/>
          </w:tcPr>
          <w:p w14:paraId="7FE1A2DC" w14:textId="506C61C0" w:rsidR="00210B36" w:rsidRPr="0040118E" w:rsidRDefault="00210B36" w:rsidP="00210B36">
            <w:pPr>
              <w:spacing w:after="0" w:line="240" w:lineRule="auto"/>
              <w:jc w:val="right"/>
              <w:rPr>
                <w:rFonts w:ascii="Arial" w:eastAsia="Times New Roman" w:hAnsi="Arial" w:cs="Arial"/>
                <w:sz w:val="20"/>
                <w:szCs w:val="20"/>
              </w:rPr>
            </w:pPr>
          </w:p>
        </w:tc>
        <w:tc>
          <w:tcPr>
            <w:tcW w:w="1980" w:type="dxa"/>
            <w:shd w:val="clear" w:color="000000" w:fill="FFFFFF"/>
            <w:noWrap/>
            <w:hideMark/>
          </w:tcPr>
          <w:p w14:paraId="0E31C5FD" w14:textId="68EEF41D" w:rsidR="00210B36" w:rsidRPr="0040118E" w:rsidRDefault="00210B36" w:rsidP="00210B36">
            <w:pPr>
              <w:spacing w:after="0" w:line="240" w:lineRule="auto"/>
              <w:jc w:val="right"/>
              <w:rPr>
                <w:rFonts w:ascii="Arial" w:eastAsia="Times New Roman" w:hAnsi="Arial" w:cs="Arial"/>
                <w:sz w:val="20"/>
                <w:szCs w:val="20"/>
              </w:rPr>
            </w:pPr>
          </w:p>
        </w:tc>
        <w:tc>
          <w:tcPr>
            <w:tcW w:w="1371" w:type="dxa"/>
            <w:shd w:val="clear" w:color="000000" w:fill="FFFFFF"/>
            <w:noWrap/>
            <w:hideMark/>
          </w:tcPr>
          <w:p w14:paraId="26853C53" w14:textId="3217F5EC" w:rsidR="00210B36" w:rsidRPr="0040118E" w:rsidRDefault="00210B36" w:rsidP="00210B36">
            <w:pPr>
              <w:spacing w:after="0" w:line="240" w:lineRule="auto"/>
              <w:jc w:val="right"/>
              <w:rPr>
                <w:rFonts w:ascii="Arial" w:eastAsia="Times New Roman" w:hAnsi="Arial" w:cs="Arial"/>
                <w:sz w:val="20"/>
                <w:szCs w:val="20"/>
              </w:rPr>
            </w:pPr>
          </w:p>
        </w:tc>
        <w:tc>
          <w:tcPr>
            <w:tcW w:w="1275" w:type="dxa"/>
            <w:noWrap/>
            <w:hideMark/>
          </w:tcPr>
          <w:p w14:paraId="60680595" w14:textId="5C421C19" w:rsidR="00210B36" w:rsidRPr="0040118E" w:rsidRDefault="00210B36" w:rsidP="00210B36">
            <w:pPr>
              <w:spacing w:after="0" w:line="240" w:lineRule="auto"/>
              <w:rPr>
                <w:rFonts w:ascii="Arial" w:eastAsia="Times New Roman" w:hAnsi="Arial" w:cs="Arial"/>
                <w:sz w:val="20"/>
                <w:szCs w:val="20"/>
              </w:rPr>
            </w:pPr>
          </w:p>
        </w:tc>
      </w:tr>
      <w:tr w:rsidR="00210B36" w:rsidRPr="0040118E" w14:paraId="57DA6F15" w14:textId="77777777" w:rsidTr="002C0583">
        <w:trPr>
          <w:trHeight w:val="300"/>
        </w:trPr>
        <w:tc>
          <w:tcPr>
            <w:tcW w:w="2425" w:type="dxa"/>
            <w:noWrap/>
            <w:vAlign w:val="bottom"/>
            <w:hideMark/>
          </w:tcPr>
          <w:p w14:paraId="680FC13F"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Not Pregnant</w:t>
            </w:r>
          </w:p>
        </w:tc>
        <w:tc>
          <w:tcPr>
            <w:tcW w:w="1890" w:type="dxa"/>
            <w:shd w:val="clear" w:color="000000" w:fill="FFFFFF"/>
            <w:noWrap/>
            <w:hideMark/>
          </w:tcPr>
          <w:p w14:paraId="3F757D28" w14:textId="0066DDA8" w:rsidR="00210B36" w:rsidRPr="0040118E" w:rsidRDefault="00210B36" w:rsidP="00210B36">
            <w:pPr>
              <w:spacing w:after="0" w:line="240" w:lineRule="auto"/>
              <w:jc w:val="right"/>
              <w:rPr>
                <w:rFonts w:ascii="Arial" w:eastAsia="Times New Roman" w:hAnsi="Arial" w:cs="Arial"/>
                <w:sz w:val="20"/>
                <w:szCs w:val="20"/>
              </w:rPr>
            </w:pPr>
            <w:r w:rsidRPr="00161160">
              <w:t xml:space="preserve"> 59,378 </w:t>
            </w:r>
          </w:p>
        </w:tc>
        <w:tc>
          <w:tcPr>
            <w:tcW w:w="1980" w:type="dxa"/>
            <w:shd w:val="clear" w:color="000000" w:fill="FFFFFF"/>
            <w:noWrap/>
            <w:hideMark/>
          </w:tcPr>
          <w:p w14:paraId="194F3742" w14:textId="3BE9D395" w:rsidR="00210B36" w:rsidRPr="0040118E" w:rsidRDefault="00210B36" w:rsidP="00210B36">
            <w:pPr>
              <w:spacing w:after="0" w:line="240" w:lineRule="auto"/>
              <w:jc w:val="right"/>
              <w:rPr>
                <w:rFonts w:ascii="Arial" w:eastAsia="Times New Roman" w:hAnsi="Arial" w:cs="Arial"/>
                <w:sz w:val="20"/>
                <w:szCs w:val="20"/>
              </w:rPr>
            </w:pPr>
            <w:r w:rsidRPr="00161160">
              <w:t xml:space="preserve"> 59,265 </w:t>
            </w:r>
          </w:p>
        </w:tc>
        <w:tc>
          <w:tcPr>
            <w:tcW w:w="1371" w:type="dxa"/>
            <w:shd w:val="clear" w:color="000000" w:fill="FFFFFF"/>
            <w:noWrap/>
            <w:hideMark/>
          </w:tcPr>
          <w:p w14:paraId="0F079CA5" w14:textId="46A2E5BB" w:rsidR="00210B36" w:rsidRPr="0040118E" w:rsidRDefault="00210B36" w:rsidP="00210B36">
            <w:pPr>
              <w:spacing w:after="0" w:line="240" w:lineRule="auto"/>
              <w:jc w:val="right"/>
              <w:rPr>
                <w:rFonts w:ascii="Arial" w:eastAsia="Times New Roman" w:hAnsi="Arial" w:cs="Arial"/>
                <w:sz w:val="20"/>
                <w:szCs w:val="20"/>
              </w:rPr>
            </w:pPr>
            <w:r w:rsidRPr="00161160">
              <w:t xml:space="preserve"> (113)</w:t>
            </w:r>
          </w:p>
        </w:tc>
        <w:tc>
          <w:tcPr>
            <w:tcW w:w="1275" w:type="dxa"/>
            <w:noWrap/>
            <w:hideMark/>
          </w:tcPr>
          <w:p w14:paraId="32112C3A" w14:textId="1CEF1ACC" w:rsidR="00210B36" w:rsidRPr="003E4DA4" w:rsidRDefault="00210B36" w:rsidP="00210B36">
            <w:pPr>
              <w:spacing w:after="0" w:line="240" w:lineRule="auto"/>
              <w:jc w:val="right"/>
              <w:rPr>
                <w:rFonts w:ascii="Arial" w:eastAsia="Times New Roman" w:hAnsi="Arial" w:cs="Arial"/>
                <w:color w:val="C00000"/>
                <w:sz w:val="20"/>
                <w:szCs w:val="20"/>
              </w:rPr>
            </w:pPr>
            <w:r w:rsidRPr="00161160">
              <w:t>-0.2%</w:t>
            </w:r>
          </w:p>
        </w:tc>
      </w:tr>
      <w:tr w:rsidR="00210B36" w:rsidRPr="0040118E" w14:paraId="305A2416" w14:textId="77777777" w:rsidTr="002C0583">
        <w:trPr>
          <w:trHeight w:val="300"/>
        </w:trPr>
        <w:tc>
          <w:tcPr>
            <w:tcW w:w="2425" w:type="dxa"/>
            <w:vAlign w:val="center"/>
            <w:hideMark/>
          </w:tcPr>
          <w:p w14:paraId="71E45370"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Pregnant</w:t>
            </w:r>
          </w:p>
        </w:tc>
        <w:tc>
          <w:tcPr>
            <w:tcW w:w="1890" w:type="dxa"/>
            <w:shd w:val="clear" w:color="000000" w:fill="FFFFFF"/>
            <w:noWrap/>
            <w:hideMark/>
          </w:tcPr>
          <w:p w14:paraId="5F61F595" w14:textId="09B64ACA" w:rsidR="00210B36" w:rsidRPr="0040118E" w:rsidRDefault="00210B36" w:rsidP="00210B36">
            <w:pPr>
              <w:spacing w:after="0" w:line="240" w:lineRule="auto"/>
              <w:jc w:val="right"/>
              <w:rPr>
                <w:rFonts w:ascii="Arial" w:eastAsia="Times New Roman" w:hAnsi="Arial" w:cs="Arial"/>
                <w:sz w:val="20"/>
                <w:szCs w:val="20"/>
              </w:rPr>
            </w:pPr>
            <w:r w:rsidRPr="00161160">
              <w:t xml:space="preserve"> 1,263 </w:t>
            </w:r>
          </w:p>
        </w:tc>
        <w:tc>
          <w:tcPr>
            <w:tcW w:w="1980" w:type="dxa"/>
            <w:shd w:val="clear" w:color="000000" w:fill="FFFFFF"/>
            <w:noWrap/>
            <w:hideMark/>
          </w:tcPr>
          <w:p w14:paraId="4C1745BF" w14:textId="45563BDA" w:rsidR="00210B36" w:rsidRPr="0040118E" w:rsidRDefault="00210B36" w:rsidP="00210B36">
            <w:pPr>
              <w:spacing w:after="0" w:line="240" w:lineRule="auto"/>
              <w:jc w:val="right"/>
              <w:rPr>
                <w:rFonts w:ascii="Arial" w:eastAsia="Times New Roman" w:hAnsi="Arial" w:cs="Arial"/>
                <w:sz w:val="20"/>
                <w:szCs w:val="20"/>
              </w:rPr>
            </w:pPr>
            <w:r w:rsidRPr="00161160">
              <w:t xml:space="preserve"> 1,305 </w:t>
            </w:r>
          </w:p>
        </w:tc>
        <w:tc>
          <w:tcPr>
            <w:tcW w:w="1371" w:type="dxa"/>
            <w:shd w:val="clear" w:color="000000" w:fill="FFFFFF"/>
            <w:noWrap/>
            <w:hideMark/>
          </w:tcPr>
          <w:p w14:paraId="33DB8A74" w14:textId="5CC3C17D" w:rsidR="00210B36" w:rsidRPr="0040118E" w:rsidRDefault="00210B36" w:rsidP="00210B36">
            <w:pPr>
              <w:spacing w:after="0" w:line="240" w:lineRule="auto"/>
              <w:jc w:val="right"/>
              <w:rPr>
                <w:rFonts w:ascii="Arial" w:eastAsia="Times New Roman" w:hAnsi="Arial" w:cs="Arial"/>
                <w:sz w:val="20"/>
                <w:szCs w:val="20"/>
              </w:rPr>
            </w:pPr>
            <w:r w:rsidRPr="00161160">
              <w:t xml:space="preserve"> 42 </w:t>
            </w:r>
          </w:p>
        </w:tc>
        <w:tc>
          <w:tcPr>
            <w:tcW w:w="1275" w:type="dxa"/>
            <w:noWrap/>
            <w:hideMark/>
          </w:tcPr>
          <w:p w14:paraId="085B445C" w14:textId="048E9CDE" w:rsidR="00210B36" w:rsidRPr="003E4DA4" w:rsidRDefault="00210B36" w:rsidP="00210B36">
            <w:pPr>
              <w:spacing w:after="0" w:line="240" w:lineRule="auto"/>
              <w:jc w:val="right"/>
              <w:rPr>
                <w:rFonts w:ascii="Arial" w:eastAsia="Times New Roman" w:hAnsi="Arial" w:cs="Arial"/>
                <w:color w:val="C00000"/>
                <w:sz w:val="20"/>
                <w:szCs w:val="20"/>
              </w:rPr>
            </w:pPr>
            <w:r w:rsidRPr="00161160">
              <w:t>3.3%</w:t>
            </w:r>
          </w:p>
        </w:tc>
      </w:tr>
      <w:tr w:rsidR="00210B36" w:rsidRPr="0040118E" w14:paraId="24FE544C" w14:textId="77777777" w:rsidTr="00EE77F3">
        <w:trPr>
          <w:trHeight w:val="300"/>
        </w:trPr>
        <w:tc>
          <w:tcPr>
            <w:tcW w:w="2425" w:type="dxa"/>
            <w:shd w:val="clear" w:color="000000" w:fill="D9D9D9"/>
            <w:noWrap/>
            <w:vAlign w:val="bottom"/>
            <w:hideMark/>
          </w:tcPr>
          <w:p w14:paraId="0D272F58"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890" w:type="dxa"/>
            <w:shd w:val="clear" w:color="000000" w:fill="FFFFFF"/>
            <w:noWrap/>
            <w:hideMark/>
          </w:tcPr>
          <w:p w14:paraId="33500428" w14:textId="668C8383" w:rsidR="00210B36" w:rsidRPr="0040118E" w:rsidRDefault="00210B36" w:rsidP="00210B36">
            <w:pPr>
              <w:spacing w:after="0" w:line="240" w:lineRule="auto"/>
              <w:jc w:val="right"/>
              <w:rPr>
                <w:rFonts w:ascii="Arial" w:eastAsia="Times New Roman" w:hAnsi="Arial" w:cs="Arial"/>
                <w:sz w:val="20"/>
                <w:szCs w:val="20"/>
              </w:rPr>
            </w:pPr>
          </w:p>
        </w:tc>
        <w:tc>
          <w:tcPr>
            <w:tcW w:w="1980" w:type="dxa"/>
            <w:shd w:val="clear" w:color="000000" w:fill="FFFFFF"/>
            <w:noWrap/>
            <w:hideMark/>
          </w:tcPr>
          <w:p w14:paraId="1FBC4D6C" w14:textId="379E3280" w:rsidR="00210B36" w:rsidRPr="0040118E" w:rsidRDefault="00210B36" w:rsidP="00210B36">
            <w:pPr>
              <w:spacing w:after="0" w:line="240" w:lineRule="auto"/>
              <w:jc w:val="right"/>
              <w:rPr>
                <w:rFonts w:ascii="Arial" w:eastAsia="Times New Roman" w:hAnsi="Arial" w:cs="Arial"/>
                <w:sz w:val="20"/>
                <w:szCs w:val="20"/>
              </w:rPr>
            </w:pPr>
          </w:p>
        </w:tc>
        <w:tc>
          <w:tcPr>
            <w:tcW w:w="1371" w:type="dxa"/>
            <w:shd w:val="clear" w:color="000000" w:fill="FFFFFF"/>
            <w:noWrap/>
            <w:hideMark/>
          </w:tcPr>
          <w:p w14:paraId="15F2E860" w14:textId="4B042048" w:rsidR="00210B36" w:rsidRPr="0040118E" w:rsidRDefault="00210B36" w:rsidP="00210B36">
            <w:pPr>
              <w:spacing w:after="0" w:line="240" w:lineRule="auto"/>
              <w:jc w:val="right"/>
              <w:rPr>
                <w:rFonts w:ascii="Arial" w:eastAsia="Times New Roman" w:hAnsi="Arial" w:cs="Arial"/>
                <w:sz w:val="20"/>
                <w:szCs w:val="20"/>
              </w:rPr>
            </w:pPr>
          </w:p>
        </w:tc>
        <w:tc>
          <w:tcPr>
            <w:tcW w:w="1275" w:type="dxa"/>
            <w:shd w:val="clear" w:color="000000" w:fill="FFFFFF"/>
            <w:noWrap/>
            <w:hideMark/>
          </w:tcPr>
          <w:p w14:paraId="22C970EF" w14:textId="78574471" w:rsidR="00210B36" w:rsidRPr="0040118E" w:rsidRDefault="00210B36" w:rsidP="00210B36">
            <w:pPr>
              <w:spacing w:after="0" w:line="240" w:lineRule="auto"/>
              <w:rPr>
                <w:rFonts w:ascii="Arial" w:eastAsia="Times New Roman" w:hAnsi="Arial" w:cs="Arial"/>
                <w:sz w:val="20"/>
                <w:szCs w:val="20"/>
              </w:rPr>
            </w:pPr>
          </w:p>
        </w:tc>
      </w:tr>
      <w:tr w:rsidR="00210B36" w:rsidRPr="003E4DA4" w14:paraId="26C235B8" w14:textId="77777777" w:rsidTr="006A596A">
        <w:trPr>
          <w:trHeight w:val="300"/>
        </w:trPr>
        <w:tc>
          <w:tcPr>
            <w:tcW w:w="2425" w:type="dxa"/>
            <w:vAlign w:val="center"/>
            <w:hideMark/>
          </w:tcPr>
          <w:p w14:paraId="4BF4A86C"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Criminal Justice</w:t>
            </w:r>
          </w:p>
        </w:tc>
        <w:tc>
          <w:tcPr>
            <w:tcW w:w="1890" w:type="dxa"/>
            <w:shd w:val="clear" w:color="000000" w:fill="FFFFFF"/>
            <w:noWrap/>
            <w:hideMark/>
          </w:tcPr>
          <w:p w14:paraId="03EE15A6" w14:textId="0F37AB9C" w:rsidR="00210B36" w:rsidRPr="0040118E" w:rsidRDefault="00210B36" w:rsidP="00210B36">
            <w:pPr>
              <w:spacing w:after="0" w:line="240" w:lineRule="auto"/>
              <w:jc w:val="right"/>
              <w:rPr>
                <w:rFonts w:ascii="Arial" w:eastAsia="Times New Roman" w:hAnsi="Arial" w:cs="Arial"/>
                <w:sz w:val="20"/>
                <w:szCs w:val="20"/>
              </w:rPr>
            </w:pPr>
            <w:r w:rsidRPr="00161160">
              <w:t xml:space="preserve"> 3,560 </w:t>
            </w:r>
          </w:p>
        </w:tc>
        <w:tc>
          <w:tcPr>
            <w:tcW w:w="1980" w:type="dxa"/>
            <w:shd w:val="clear" w:color="000000" w:fill="FFFFFF"/>
            <w:noWrap/>
            <w:hideMark/>
          </w:tcPr>
          <w:p w14:paraId="5FC12FAF" w14:textId="74A0F8E3" w:rsidR="00210B36" w:rsidRPr="0040118E" w:rsidRDefault="00210B36" w:rsidP="00210B36">
            <w:pPr>
              <w:spacing w:after="0" w:line="240" w:lineRule="auto"/>
              <w:jc w:val="right"/>
              <w:rPr>
                <w:rFonts w:ascii="Arial" w:eastAsia="Times New Roman" w:hAnsi="Arial" w:cs="Arial"/>
                <w:sz w:val="20"/>
                <w:szCs w:val="20"/>
              </w:rPr>
            </w:pPr>
            <w:r w:rsidRPr="00161160">
              <w:t xml:space="preserve"> 3,569 </w:t>
            </w:r>
          </w:p>
        </w:tc>
        <w:tc>
          <w:tcPr>
            <w:tcW w:w="1371" w:type="dxa"/>
            <w:shd w:val="clear" w:color="000000" w:fill="FFFFFF"/>
            <w:noWrap/>
            <w:hideMark/>
          </w:tcPr>
          <w:p w14:paraId="114F3720" w14:textId="63BB86FE" w:rsidR="00210B36" w:rsidRPr="0040118E" w:rsidRDefault="00210B36" w:rsidP="00210B36">
            <w:pPr>
              <w:spacing w:after="0" w:line="240" w:lineRule="auto"/>
              <w:jc w:val="right"/>
              <w:rPr>
                <w:rFonts w:ascii="Arial" w:eastAsia="Times New Roman" w:hAnsi="Arial" w:cs="Arial"/>
                <w:sz w:val="20"/>
                <w:szCs w:val="20"/>
              </w:rPr>
            </w:pPr>
            <w:r w:rsidRPr="00161160">
              <w:t xml:space="preserve"> 9 </w:t>
            </w:r>
          </w:p>
        </w:tc>
        <w:tc>
          <w:tcPr>
            <w:tcW w:w="1275" w:type="dxa"/>
            <w:shd w:val="clear" w:color="auto" w:fill="FFFFFF" w:themeFill="background1"/>
            <w:noWrap/>
            <w:hideMark/>
          </w:tcPr>
          <w:p w14:paraId="27028558" w14:textId="475C2C5A" w:rsidR="00210B36" w:rsidRPr="003E4DA4" w:rsidRDefault="00210B36" w:rsidP="00210B36">
            <w:pPr>
              <w:spacing w:after="0" w:line="240" w:lineRule="auto"/>
              <w:jc w:val="right"/>
              <w:rPr>
                <w:rFonts w:ascii="Arial" w:eastAsia="Times New Roman" w:hAnsi="Arial" w:cs="Arial"/>
                <w:color w:val="C00000"/>
                <w:sz w:val="20"/>
                <w:szCs w:val="20"/>
              </w:rPr>
            </w:pPr>
            <w:r w:rsidRPr="00161160">
              <w:t>0.3%</w:t>
            </w:r>
          </w:p>
        </w:tc>
      </w:tr>
      <w:tr w:rsidR="00210B36" w:rsidRPr="0040118E" w14:paraId="03018A02" w14:textId="77777777" w:rsidTr="00EE77F3">
        <w:trPr>
          <w:trHeight w:val="300"/>
        </w:trPr>
        <w:tc>
          <w:tcPr>
            <w:tcW w:w="2425" w:type="dxa"/>
            <w:shd w:val="clear" w:color="000000" w:fill="D9D9D9"/>
            <w:noWrap/>
            <w:vAlign w:val="bottom"/>
            <w:hideMark/>
          </w:tcPr>
          <w:p w14:paraId="0393A8E4"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890" w:type="dxa"/>
            <w:shd w:val="clear" w:color="000000" w:fill="FFFFFF"/>
            <w:noWrap/>
            <w:hideMark/>
          </w:tcPr>
          <w:p w14:paraId="52C2EC86" w14:textId="51169269" w:rsidR="00210B36" w:rsidRPr="0040118E" w:rsidRDefault="00210B36" w:rsidP="00210B36">
            <w:pPr>
              <w:spacing w:after="0" w:line="240" w:lineRule="auto"/>
              <w:jc w:val="right"/>
              <w:rPr>
                <w:rFonts w:ascii="Arial" w:eastAsia="Times New Roman" w:hAnsi="Arial" w:cs="Arial"/>
                <w:sz w:val="20"/>
                <w:szCs w:val="20"/>
              </w:rPr>
            </w:pPr>
          </w:p>
        </w:tc>
        <w:tc>
          <w:tcPr>
            <w:tcW w:w="1980" w:type="dxa"/>
            <w:shd w:val="clear" w:color="000000" w:fill="FFFFFF"/>
            <w:noWrap/>
            <w:hideMark/>
          </w:tcPr>
          <w:p w14:paraId="1AF8A547" w14:textId="69FB945E" w:rsidR="00210B36" w:rsidRPr="0040118E" w:rsidRDefault="00210B36" w:rsidP="00210B36">
            <w:pPr>
              <w:spacing w:after="0" w:line="240" w:lineRule="auto"/>
              <w:jc w:val="right"/>
              <w:rPr>
                <w:rFonts w:ascii="Arial" w:eastAsia="Times New Roman" w:hAnsi="Arial" w:cs="Arial"/>
                <w:sz w:val="20"/>
                <w:szCs w:val="20"/>
              </w:rPr>
            </w:pPr>
          </w:p>
        </w:tc>
        <w:tc>
          <w:tcPr>
            <w:tcW w:w="1371" w:type="dxa"/>
            <w:shd w:val="clear" w:color="000000" w:fill="FFFFFF"/>
            <w:noWrap/>
            <w:hideMark/>
          </w:tcPr>
          <w:p w14:paraId="4FE94B0A" w14:textId="7377CC43" w:rsidR="00210B36" w:rsidRPr="0040118E" w:rsidRDefault="00210B36" w:rsidP="00210B36">
            <w:pPr>
              <w:spacing w:after="0" w:line="240" w:lineRule="auto"/>
              <w:jc w:val="right"/>
              <w:rPr>
                <w:rFonts w:ascii="Arial" w:eastAsia="Times New Roman" w:hAnsi="Arial" w:cs="Arial"/>
                <w:sz w:val="20"/>
                <w:szCs w:val="20"/>
              </w:rPr>
            </w:pPr>
          </w:p>
        </w:tc>
        <w:tc>
          <w:tcPr>
            <w:tcW w:w="1275" w:type="dxa"/>
            <w:shd w:val="clear" w:color="000000" w:fill="FFFFFF"/>
            <w:noWrap/>
            <w:hideMark/>
          </w:tcPr>
          <w:p w14:paraId="43F0ABF4" w14:textId="55E418AE" w:rsidR="00210B36" w:rsidRPr="0040118E" w:rsidRDefault="00210B36" w:rsidP="00210B36">
            <w:pPr>
              <w:spacing w:after="0" w:line="240" w:lineRule="auto"/>
              <w:rPr>
                <w:rFonts w:ascii="Arial" w:eastAsia="Times New Roman" w:hAnsi="Arial" w:cs="Arial"/>
                <w:sz w:val="20"/>
                <w:szCs w:val="20"/>
              </w:rPr>
            </w:pPr>
          </w:p>
        </w:tc>
      </w:tr>
      <w:tr w:rsidR="00210B36" w:rsidRPr="0040118E" w14:paraId="7CF624CA" w14:textId="77777777" w:rsidTr="003E4DA4">
        <w:trPr>
          <w:trHeight w:val="300"/>
        </w:trPr>
        <w:tc>
          <w:tcPr>
            <w:tcW w:w="2425" w:type="dxa"/>
            <w:vAlign w:val="center"/>
            <w:hideMark/>
          </w:tcPr>
          <w:p w14:paraId="6D182473"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OUD</w:t>
            </w:r>
          </w:p>
        </w:tc>
        <w:tc>
          <w:tcPr>
            <w:tcW w:w="1890" w:type="dxa"/>
            <w:shd w:val="clear" w:color="000000" w:fill="FFFFFF"/>
            <w:noWrap/>
            <w:hideMark/>
          </w:tcPr>
          <w:p w14:paraId="523B32AF" w14:textId="435CCE6F" w:rsidR="00210B36" w:rsidRPr="0040118E" w:rsidRDefault="00210B36" w:rsidP="00210B36">
            <w:pPr>
              <w:spacing w:after="0" w:line="240" w:lineRule="auto"/>
              <w:jc w:val="right"/>
              <w:rPr>
                <w:rFonts w:ascii="Arial" w:eastAsia="Times New Roman" w:hAnsi="Arial" w:cs="Arial"/>
                <w:sz w:val="20"/>
                <w:szCs w:val="20"/>
              </w:rPr>
            </w:pPr>
            <w:r w:rsidRPr="00161160">
              <w:t xml:space="preserve"> 29,578 </w:t>
            </w:r>
          </w:p>
        </w:tc>
        <w:tc>
          <w:tcPr>
            <w:tcW w:w="1980" w:type="dxa"/>
            <w:shd w:val="clear" w:color="000000" w:fill="FFFFFF"/>
            <w:noWrap/>
            <w:hideMark/>
          </w:tcPr>
          <w:p w14:paraId="44144B80" w14:textId="6FD43F0A" w:rsidR="00210B36" w:rsidRPr="0040118E" w:rsidRDefault="00210B36" w:rsidP="00210B36">
            <w:pPr>
              <w:spacing w:after="0" w:line="240" w:lineRule="auto"/>
              <w:jc w:val="right"/>
              <w:rPr>
                <w:rFonts w:ascii="Arial" w:eastAsia="Times New Roman" w:hAnsi="Arial" w:cs="Arial"/>
                <w:sz w:val="20"/>
                <w:szCs w:val="20"/>
              </w:rPr>
            </w:pPr>
            <w:r w:rsidRPr="00161160">
              <w:t xml:space="preserve"> 29,471 </w:t>
            </w:r>
          </w:p>
        </w:tc>
        <w:tc>
          <w:tcPr>
            <w:tcW w:w="1371" w:type="dxa"/>
            <w:shd w:val="clear" w:color="000000" w:fill="FFFFFF"/>
            <w:noWrap/>
            <w:hideMark/>
          </w:tcPr>
          <w:p w14:paraId="59A144DD" w14:textId="1434C2F1" w:rsidR="00210B36" w:rsidRPr="0040118E" w:rsidRDefault="00210B36" w:rsidP="00210B36">
            <w:pPr>
              <w:spacing w:after="0" w:line="240" w:lineRule="auto"/>
              <w:jc w:val="right"/>
              <w:rPr>
                <w:rFonts w:ascii="Arial" w:eastAsia="Times New Roman" w:hAnsi="Arial" w:cs="Arial"/>
                <w:sz w:val="20"/>
                <w:szCs w:val="20"/>
              </w:rPr>
            </w:pPr>
            <w:r w:rsidRPr="00161160">
              <w:t xml:space="preserve"> (107)</w:t>
            </w:r>
          </w:p>
        </w:tc>
        <w:tc>
          <w:tcPr>
            <w:tcW w:w="1275" w:type="dxa"/>
            <w:shd w:val="clear" w:color="auto" w:fill="FFFFFF" w:themeFill="background1"/>
            <w:noWrap/>
            <w:hideMark/>
          </w:tcPr>
          <w:p w14:paraId="1ADBCA8C" w14:textId="4BBDA2F6" w:rsidR="00210B36" w:rsidRPr="0040118E" w:rsidRDefault="00210B36" w:rsidP="00210B36">
            <w:pPr>
              <w:spacing w:after="0" w:line="240" w:lineRule="auto"/>
              <w:jc w:val="right"/>
              <w:rPr>
                <w:rFonts w:ascii="Arial" w:eastAsia="Times New Roman" w:hAnsi="Arial" w:cs="Arial"/>
                <w:color w:val="9C5700"/>
                <w:sz w:val="20"/>
                <w:szCs w:val="20"/>
              </w:rPr>
            </w:pPr>
            <w:r w:rsidRPr="00161160">
              <w:t>-0.4%</w:t>
            </w:r>
          </w:p>
        </w:tc>
      </w:tr>
      <w:tr w:rsidR="00210B36" w:rsidRPr="0040118E" w14:paraId="1990422F" w14:textId="77777777" w:rsidTr="003E4DA4">
        <w:trPr>
          <w:trHeight w:val="300"/>
        </w:trPr>
        <w:tc>
          <w:tcPr>
            <w:tcW w:w="2425" w:type="dxa"/>
            <w:shd w:val="clear" w:color="000000" w:fill="D9D9D9"/>
            <w:noWrap/>
            <w:vAlign w:val="bottom"/>
            <w:hideMark/>
          </w:tcPr>
          <w:p w14:paraId="09EE419D"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 </w:t>
            </w:r>
          </w:p>
        </w:tc>
        <w:tc>
          <w:tcPr>
            <w:tcW w:w="1890" w:type="dxa"/>
            <w:shd w:val="clear" w:color="000000" w:fill="FFFFFF"/>
            <w:noWrap/>
            <w:hideMark/>
          </w:tcPr>
          <w:p w14:paraId="1457CAA0" w14:textId="27E9F91A" w:rsidR="00210B36" w:rsidRPr="0040118E" w:rsidRDefault="00210B36" w:rsidP="00210B36">
            <w:pPr>
              <w:spacing w:after="0" w:line="240" w:lineRule="auto"/>
              <w:jc w:val="right"/>
              <w:rPr>
                <w:rFonts w:ascii="Arial" w:eastAsia="Times New Roman" w:hAnsi="Arial" w:cs="Arial"/>
                <w:sz w:val="20"/>
                <w:szCs w:val="20"/>
              </w:rPr>
            </w:pPr>
          </w:p>
        </w:tc>
        <w:tc>
          <w:tcPr>
            <w:tcW w:w="1980" w:type="dxa"/>
            <w:shd w:val="clear" w:color="000000" w:fill="FFFFFF"/>
            <w:noWrap/>
            <w:hideMark/>
          </w:tcPr>
          <w:p w14:paraId="07052482" w14:textId="560611D1" w:rsidR="00210B36" w:rsidRPr="0040118E" w:rsidRDefault="00210B36" w:rsidP="00210B36">
            <w:pPr>
              <w:spacing w:after="0" w:line="240" w:lineRule="auto"/>
              <w:jc w:val="right"/>
              <w:rPr>
                <w:rFonts w:ascii="Arial" w:eastAsia="Times New Roman" w:hAnsi="Arial" w:cs="Arial"/>
                <w:sz w:val="20"/>
                <w:szCs w:val="20"/>
              </w:rPr>
            </w:pPr>
          </w:p>
        </w:tc>
        <w:tc>
          <w:tcPr>
            <w:tcW w:w="1371" w:type="dxa"/>
            <w:shd w:val="clear" w:color="000000" w:fill="FFFFFF"/>
            <w:noWrap/>
            <w:hideMark/>
          </w:tcPr>
          <w:p w14:paraId="6B565488" w14:textId="41E661AE" w:rsidR="00210B36" w:rsidRPr="0040118E" w:rsidRDefault="00210B36" w:rsidP="00210B36">
            <w:pPr>
              <w:spacing w:after="0" w:line="240" w:lineRule="auto"/>
              <w:jc w:val="right"/>
              <w:rPr>
                <w:rFonts w:ascii="Arial" w:eastAsia="Times New Roman" w:hAnsi="Arial" w:cs="Arial"/>
                <w:sz w:val="20"/>
                <w:szCs w:val="20"/>
              </w:rPr>
            </w:pPr>
          </w:p>
        </w:tc>
        <w:tc>
          <w:tcPr>
            <w:tcW w:w="1275" w:type="dxa"/>
            <w:shd w:val="clear" w:color="auto" w:fill="FFFFFF" w:themeFill="background1"/>
            <w:noWrap/>
            <w:hideMark/>
          </w:tcPr>
          <w:p w14:paraId="69F5E648" w14:textId="3E3E397C" w:rsidR="00210B36" w:rsidRPr="0040118E" w:rsidRDefault="00210B36" w:rsidP="00210B36">
            <w:pPr>
              <w:spacing w:after="0" w:line="240" w:lineRule="auto"/>
              <w:rPr>
                <w:rFonts w:ascii="Arial" w:eastAsia="Times New Roman" w:hAnsi="Arial" w:cs="Arial"/>
                <w:sz w:val="20"/>
                <w:szCs w:val="20"/>
              </w:rPr>
            </w:pPr>
          </w:p>
        </w:tc>
      </w:tr>
      <w:tr w:rsidR="00210B36" w:rsidRPr="0040118E" w14:paraId="5A871B61" w14:textId="77777777" w:rsidTr="003E4DA4">
        <w:trPr>
          <w:trHeight w:val="300"/>
        </w:trPr>
        <w:tc>
          <w:tcPr>
            <w:tcW w:w="2425" w:type="dxa"/>
            <w:noWrap/>
            <w:vAlign w:val="bottom"/>
            <w:hideMark/>
          </w:tcPr>
          <w:p w14:paraId="4E47B960" w14:textId="77777777" w:rsidR="00210B36" w:rsidRPr="0040118E" w:rsidRDefault="00210B36" w:rsidP="00210B36">
            <w:pPr>
              <w:spacing w:after="0" w:line="240" w:lineRule="auto"/>
              <w:rPr>
                <w:rFonts w:ascii="Arial" w:eastAsia="Times New Roman" w:hAnsi="Arial" w:cs="Arial"/>
                <w:sz w:val="20"/>
                <w:szCs w:val="20"/>
              </w:rPr>
            </w:pPr>
            <w:r w:rsidRPr="0040118E">
              <w:rPr>
                <w:rFonts w:ascii="Arial" w:eastAsia="Times New Roman" w:hAnsi="Arial" w:cs="Arial"/>
                <w:sz w:val="20"/>
                <w:szCs w:val="20"/>
              </w:rPr>
              <w:t>Total</w:t>
            </w:r>
          </w:p>
        </w:tc>
        <w:tc>
          <w:tcPr>
            <w:tcW w:w="1890" w:type="dxa"/>
            <w:shd w:val="clear" w:color="000000" w:fill="FFFFFF"/>
            <w:noWrap/>
            <w:hideMark/>
          </w:tcPr>
          <w:p w14:paraId="309F6979" w14:textId="34D7C3E6" w:rsidR="00210B36" w:rsidRPr="0040118E" w:rsidRDefault="00210B36" w:rsidP="00210B36">
            <w:pPr>
              <w:spacing w:after="0" w:line="240" w:lineRule="auto"/>
              <w:jc w:val="right"/>
              <w:rPr>
                <w:rFonts w:ascii="Arial" w:eastAsia="Times New Roman" w:hAnsi="Arial" w:cs="Arial"/>
                <w:sz w:val="20"/>
                <w:szCs w:val="20"/>
              </w:rPr>
            </w:pPr>
            <w:r w:rsidRPr="00161160">
              <w:t xml:space="preserve"> 60,641 </w:t>
            </w:r>
          </w:p>
        </w:tc>
        <w:tc>
          <w:tcPr>
            <w:tcW w:w="1980" w:type="dxa"/>
            <w:shd w:val="clear" w:color="000000" w:fill="FFFFFF"/>
            <w:noWrap/>
            <w:hideMark/>
          </w:tcPr>
          <w:p w14:paraId="6E9E1960" w14:textId="46AE9C7E" w:rsidR="00210B36" w:rsidRPr="0040118E" w:rsidRDefault="00210B36" w:rsidP="00210B36">
            <w:pPr>
              <w:spacing w:after="0" w:line="240" w:lineRule="auto"/>
              <w:jc w:val="right"/>
              <w:rPr>
                <w:rFonts w:ascii="Arial" w:eastAsia="Times New Roman" w:hAnsi="Arial" w:cs="Arial"/>
                <w:sz w:val="20"/>
                <w:szCs w:val="20"/>
              </w:rPr>
            </w:pPr>
            <w:r w:rsidRPr="00161160">
              <w:t xml:space="preserve"> 60,570 </w:t>
            </w:r>
          </w:p>
        </w:tc>
        <w:tc>
          <w:tcPr>
            <w:tcW w:w="1371" w:type="dxa"/>
            <w:shd w:val="clear" w:color="000000" w:fill="FFFFFF"/>
            <w:noWrap/>
            <w:hideMark/>
          </w:tcPr>
          <w:p w14:paraId="42407096" w14:textId="783E9D5E" w:rsidR="00210B36" w:rsidRPr="0040118E" w:rsidRDefault="00210B36" w:rsidP="00210B36">
            <w:pPr>
              <w:spacing w:after="0" w:line="240" w:lineRule="auto"/>
              <w:jc w:val="right"/>
              <w:rPr>
                <w:rFonts w:ascii="Arial" w:eastAsia="Times New Roman" w:hAnsi="Arial" w:cs="Arial"/>
                <w:sz w:val="20"/>
                <w:szCs w:val="20"/>
              </w:rPr>
            </w:pPr>
            <w:r w:rsidRPr="00161160">
              <w:t xml:space="preserve"> (71)</w:t>
            </w:r>
          </w:p>
        </w:tc>
        <w:tc>
          <w:tcPr>
            <w:tcW w:w="1275" w:type="dxa"/>
            <w:shd w:val="clear" w:color="auto" w:fill="FFFFFF" w:themeFill="background1"/>
            <w:noWrap/>
            <w:hideMark/>
          </w:tcPr>
          <w:p w14:paraId="3D2BF5F2" w14:textId="3DB243C1" w:rsidR="00210B36" w:rsidRPr="0040118E" w:rsidRDefault="00210B36" w:rsidP="00210B36">
            <w:pPr>
              <w:spacing w:after="0" w:line="240" w:lineRule="auto"/>
              <w:jc w:val="right"/>
              <w:rPr>
                <w:rFonts w:ascii="Arial" w:eastAsia="Times New Roman" w:hAnsi="Arial" w:cs="Arial"/>
                <w:color w:val="9C5700"/>
                <w:sz w:val="20"/>
                <w:szCs w:val="20"/>
              </w:rPr>
            </w:pPr>
            <w:r w:rsidRPr="00161160">
              <w:t>-0.1%</w:t>
            </w:r>
          </w:p>
        </w:tc>
      </w:tr>
    </w:tbl>
    <w:p w14:paraId="67F3B98C" w14:textId="77777777" w:rsidR="0040118E" w:rsidRPr="0040118E" w:rsidRDefault="0040118E" w:rsidP="0040118E">
      <w:pPr>
        <w:rPr>
          <w:rFonts w:ascii="Times New Roman" w:hAnsi="Times New Roman" w:cs="Times New Roman"/>
        </w:rPr>
      </w:pPr>
    </w:p>
    <w:p w14:paraId="7A1E5774" w14:textId="66A3EFB1" w:rsidR="0040118E" w:rsidRDefault="00210B36" w:rsidP="00793E08">
      <w:pPr>
        <w:rPr>
          <w:noProof/>
        </w:rPr>
      </w:pPr>
      <w:r>
        <w:rPr>
          <w:noProof/>
        </w:rPr>
        <w:lastRenderedPageBreak/>
        <w:drawing>
          <wp:inline distT="0" distB="0" distL="0" distR="0" wp14:anchorId="74C18316" wp14:editId="0E303D26">
            <wp:extent cx="5943600" cy="3043555"/>
            <wp:effectExtent l="0" t="0" r="0" b="4445"/>
            <wp:docPr id="881981741" name="chart" descr="Metric #8: Members Receiving Outpatient Services  The number of Medicaid members receiving outpatient services decreased in the second quarter of calendar year 2024 from 19,751 to 19,716. The X axis shows date and the Y axis shows members receiving outpatient services. ">
              <a:extLst xmlns:a="http://schemas.openxmlformats.org/drawingml/2006/main">
                <a:ext uri="{FF2B5EF4-FFF2-40B4-BE49-F238E27FC236}">
                  <a16:creationId xmlns:a16="http://schemas.microsoft.com/office/drawing/2014/main" id="{9B9669D7-A92A-0124-5050-5C2EED717E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81741" name="chart" descr="Metric #8: Members Receiving Outpatient Services  The number of Medicaid members receiving outpatient services decreased in the second quarter of calendar year 2024 from 19,751 to 19,716. The X axis shows date and the Y axis shows members receiving outpatient services. ">
                      <a:extLst>
                        <a:ext uri="{FF2B5EF4-FFF2-40B4-BE49-F238E27FC236}">
                          <a16:creationId xmlns:a16="http://schemas.microsoft.com/office/drawing/2014/main" id="{9B9669D7-A92A-0124-5050-5C2EED717E6F}"/>
                        </a:ext>
                      </a:extLst>
                    </pic:cNvPr>
                    <pic:cNvPicPr>
                      <a:picLocks noChangeAspect="1"/>
                    </pic:cNvPicPr>
                  </pic:nvPicPr>
                  <pic:blipFill>
                    <a:blip r:embed="rId28"/>
                    <a:stretch>
                      <a:fillRect/>
                    </a:stretch>
                  </pic:blipFill>
                  <pic:spPr>
                    <a:xfrm>
                      <a:off x="0" y="0"/>
                      <a:ext cx="5943600" cy="3043555"/>
                    </a:xfrm>
                    <a:prstGeom prst="rect">
                      <a:avLst/>
                    </a:prstGeom>
                  </pic:spPr>
                </pic:pic>
              </a:graphicData>
            </a:graphic>
          </wp:inline>
        </w:drawing>
      </w:r>
      <w:r>
        <w:rPr>
          <w:noProof/>
        </w:rPr>
        <w:drawing>
          <wp:inline distT="0" distB="0" distL="0" distR="0" wp14:anchorId="3CA36D44" wp14:editId="4648003B">
            <wp:extent cx="5943600" cy="3046730"/>
            <wp:effectExtent l="0" t="0" r="0" b="1270"/>
            <wp:docPr id="1272244654" name="chart" descr="Metric #8: Pregnant Members Receiving Outpatient Services  The number of pregnant Medicaid members receiving outpatient services increased in the second quarter of calendar year 2024 from 405 to 429. The X axis shows date and the Y axis shows members receiving outpatient services. ">
              <a:extLst xmlns:a="http://schemas.openxmlformats.org/drawingml/2006/main">
                <a:ext uri="{FF2B5EF4-FFF2-40B4-BE49-F238E27FC236}">
                  <a16:creationId xmlns:a16="http://schemas.microsoft.com/office/drawing/2014/main" id="{55557762-881C-2B2E-E9BA-040E951BB7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244654" name="chart" descr="Metric #8: Pregnant Members Receiving Outpatient Services  The number of pregnant Medicaid members receiving outpatient services increased in the second quarter of calendar year 2024 from 405 to 429. The X axis shows date and the Y axis shows members receiving outpatient services. ">
                      <a:extLst>
                        <a:ext uri="{FF2B5EF4-FFF2-40B4-BE49-F238E27FC236}">
                          <a16:creationId xmlns:a16="http://schemas.microsoft.com/office/drawing/2014/main" id="{55557762-881C-2B2E-E9BA-040E951BB716}"/>
                        </a:ext>
                      </a:extLst>
                    </pic:cNvPr>
                    <pic:cNvPicPr>
                      <a:picLocks noChangeAspect="1"/>
                    </pic:cNvPicPr>
                  </pic:nvPicPr>
                  <pic:blipFill>
                    <a:blip r:embed="rId29"/>
                    <a:stretch>
                      <a:fillRect/>
                    </a:stretch>
                  </pic:blipFill>
                  <pic:spPr>
                    <a:xfrm>
                      <a:off x="0" y="0"/>
                      <a:ext cx="5943600" cy="3046730"/>
                    </a:xfrm>
                    <a:prstGeom prst="rect">
                      <a:avLst/>
                    </a:prstGeom>
                  </pic:spPr>
                </pic:pic>
              </a:graphicData>
            </a:graphic>
          </wp:inline>
        </w:drawing>
      </w:r>
      <w:r>
        <w:rPr>
          <w:noProof/>
        </w:rPr>
        <w:lastRenderedPageBreak/>
        <w:drawing>
          <wp:inline distT="0" distB="0" distL="0" distR="0" wp14:anchorId="55D8B178" wp14:editId="20D0B6AA">
            <wp:extent cx="5943600" cy="2785110"/>
            <wp:effectExtent l="0" t="0" r="0" b="0"/>
            <wp:docPr id="724191359" name="chart" descr="Metric #8: Dual Eligible Members Receiving Outpatient Services  The number of dual eligible Medicaid members receiving outpatient services increased in the second quarter of calendar year 2024 from 1,068 to 1,124. The X axis shows date and the Y axis shows members receiving outpatient services. ">
              <a:extLst xmlns:a="http://schemas.openxmlformats.org/drawingml/2006/main">
                <a:ext uri="{FF2B5EF4-FFF2-40B4-BE49-F238E27FC236}">
                  <a16:creationId xmlns:a16="http://schemas.microsoft.com/office/drawing/2014/main" id="{1F59B65E-4008-010B-F143-5D9F6B034A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91359" name="chart" descr="Metric #8: Dual Eligible Members Receiving Outpatient Services  The number of dual eligible Medicaid members receiving outpatient services increased in the second quarter of calendar year 2024 from 1,068 to 1,124. The X axis shows date and the Y axis shows members receiving outpatient services. ">
                      <a:extLst>
                        <a:ext uri="{FF2B5EF4-FFF2-40B4-BE49-F238E27FC236}">
                          <a16:creationId xmlns:a16="http://schemas.microsoft.com/office/drawing/2014/main" id="{1F59B65E-4008-010B-F143-5D9F6B034A8F}"/>
                        </a:ext>
                      </a:extLst>
                    </pic:cNvPr>
                    <pic:cNvPicPr>
                      <a:picLocks noChangeAspect="1"/>
                    </pic:cNvPicPr>
                  </pic:nvPicPr>
                  <pic:blipFill>
                    <a:blip r:embed="rId30"/>
                    <a:stretch>
                      <a:fillRect/>
                    </a:stretch>
                  </pic:blipFill>
                  <pic:spPr>
                    <a:xfrm>
                      <a:off x="0" y="0"/>
                      <a:ext cx="5943600" cy="2785110"/>
                    </a:xfrm>
                    <a:prstGeom prst="rect">
                      <a:avLst/>
                    </a:prstGeom>
                  </pic:spPr>
                </pic:pic>
              </a:graphicData>
            </a:graphic>
          </wp:inline>
        </w:drawing>
      </w:r>
      <w:r>
        <w:rPr>
          <w:noProof/>
        </w:rPr>
        <w:drawing>
          <wp:inline distT="0" distB="0" distL="0" distR="0" wp14:anchorId="5EED64EA" wp14:editId="17CBE987">
            <wp:extent cx="5943600" cy="2897505"/>
            <wp:effectExtent l="0" t="0" r="0" b="0"/>
            <wp:docPr id="1975244062" name="chart" descr="Metric #8: Non-Adult Members by Age Receiving Outpatient Services  The number of Medicaid members receiving outpatient services age 65+ increased in the second quarter of the calendar year 2024 from 355 to 406. The number of Medicaid members receiving outpatient services under the age of 18 decreased in the second quarter of the calendar year 2024 from 291 to 228. The X axis shows date and the Y axis shows members receiving outpatient services. ">
              <a:extLst xmlns:a="http://schemas.openxmlformats.org/drawingml/2006/main">
                <a:ext uri="{FF2B5EF4-FFF2-40B4-BE49-F238E27FC236}">
                  <a16:creationId xmlns:a16="http://schemas.microsoft.com/office/drawing/2014/main" id="{C14F7F61-0467-28A9-4B63-3E5F04C404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44062" name="chart" descr="Metric #8: Non-Adult Members by Age Receiving Outpatient Services  The number of Medicaid members receiving outpatient services age 65+ increased in the second quarter of the calendar year 2024 from 355 to 406. The number of Medicaid members receiving outpatient services under the age of 18 decreased in the second quarter of the calendar year 2024 from 291 to 228. The X axis shows date and the Y axis shows members receiving outpatient services. ">
                      <a:extLst>
                        <a:ext uri="{FF2B5EF4-FFF2-40B4-BE49-F238E27FC236}">
                          <a16:creationId xmlns:a16="http://schemas.microsoft.com/office/drawing/2014/main" id="{C14F7F61-0467-28A9-4B63-3E5F04C404D7}"/>
                        </a:ext>
                      </a:extLst>
                    </pic:cNvPr>
                    <pic:cNvPicPr>
                      <a:picLocks noChangeAspect="1"/>
                    </pic:cNvPicPr>
                  </pic:nvPicPr>
                  <pic:blipFill>
                    <a:blip r:embed="rId31"/>
                    <a:stretch>
                      <a:fillRect/>
                    </a:stretch>
                  </pic:blipFill>
                  <pic:spPr>
                    <a:xfrm>
                      <a:off x="0" y="0"/>
                      <a:ext cx="5943600" cy="2897505"/>
                    </a:xfrm>
                    <a:prstGeom prst="rect">
                      <a:avLst/>
                    </a:prstGeom>
                  </pic:spPr>
                </pic:pic>
              </a:graphicData>
            </a:graphic>
          </wp:inline>
        </w:drawing>
      </w:r>
      <w:r>
        <w:rPr>
          <w:noProof/>
        </w:rPr>
        <w:lastRenderedPageBreak/>
        <w:drawing>
          <wp:inline distT="0" distB="0" distL="0" distR="0" wp14:anchorId="6765247F" wp14:editId="2FFD96A1">
            <wp:extent cx="5943600" cy="2856230"/>
            <wp:effectExtent l="0" t="0" r="0" b="1270"/>
            <wp:docPr id="1120252443" name="chart" descr="Metric #8: Members with criminal justice involvement Receiving Outpatient Services The number of members with criminal justice involvement receiving Outpatient Services increased in the second quarter of calendar year 2024 from 1,136 to 1,183. The X axis shows date and the Y axis shows members with a SUD diagnosis.">
              <a:extLst xmlns:a="http://schemas.openxmlformats.org/drawingml/2006/main">
                <a:ext uri="{FF2B5EF4-FFF2-40B4-BE49-F238E27FC236}">
                  <a16:creationId xmlns:a16="http://schemas.microsoft.com/office/drawing/2014/main" id="{453E04F0-A663-E44F-7387-FCBD999727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252443" name="chart" descr="Metric #8: Members with criminal justice involvement Receiving Outpatient Services The number of members with criminal justice involvement receiving Outpatient Services increased in the second quarter of calendar year 2024 from 1,136 to 1,183. The X axis shows date and the Y axis shows members with a SUD diagnosis.">
                      <a:extLst>
                        <a:ext uri="{FF2B5EF4-FFF2-40B4-BE49-F238E27FC236}">
                          <a16:creationId xmlns:a16="http://schemas.microsoft.com/office/drawing/2014/main" id="{453E04F0-A663-E44F-7387-FCBD999727D6}"/>
                        </a:ext>
                      </a:extLst>
                    </pic:cNvPr>
                    <pic:cNvPicPr>
                      <a:picLocks noChangeAspect="1"/>
                    </pic:cNvPicPr>
                  </pic:nvPicPr>
                  <pic:blipFill>
                    <a:blip r:embed="rId32"/>
                    <a:stretch>
                      <a:fillRect/>
                    </a:stretch>
                  </pic:blipFill>
                  <pic:spPr>
                    <a:xfrm>
                      <a:off x="0" y="0"/>
                      <a:ext cx="5943600" cy="2856230"/>
                    </a:xfrm>
                    <a:prstGeom prst="rect">
                      <a:avLst/>
                    </a:prstGeom>
                  </pic:spPr>
                </pic:pic>
              </a:graphicData>
            </a:graphic>
          </wp:inline>
        </w:drawing>
      </w:r>
      <w:r>
        <w:rPr>
          <w:noProof/>
        </w:rPr>
        <w:drawing>
          <wp:inline distT="0" distB="0" distL="0" distR="0" wp14:anchorId="77711215" wp14:editId="4E015989">
            <wp:extent cx="5943600" cy="2848610"/>
            <wp:effectExtent l="0" t="0" r="0" b="8890"/>
            <wp:docPr id="404434935" name="chart" descr="Metric #8: Members with OUD Receiving Outpatient Services The number of members with OUD receiving Outpatient Services decreased in the second quarter of calendar year 2024 from 9,696 to 9,625. The X axis shows date and the Y axis shows members with a SUD diagnosis.">
              <a:extLst xmlns:a="http://schemas.openxmlformats.org/drawingml/2006/main">
                <a:ext uri="{FF2B5EF4-FFF2-40B4-BE49-F238E27FC236}">
                  <a16:creationId xmlns:a16="http://schemas.microsoft.com/office/drawing/2014/main" id="{54632533-04BA-9211-2083-520B442D40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34935" name="chart" descr="Metric #8: Members with OUD Receiving Outpatient Services The number of members with OUD receiving Outpatient Services decreased in the second quarter of calendar year 2024 from 9,696 to 9,625. The X axis shows date and the Y axis shows members with a SUD diagnosis.">
                      <a:extLst>
                        <a:ext uri="{FF2B5EF4-FFF2-40B4-BE49-F238E27FC236}">
                          <a16:creationId xmlns:a16="http://schemas.microsoft.com/office/drawing/2014/main" id="{54632533-04BA-9211-2083-520B442D40B1}"/>
                        </a:ext>
                      </a:extLst>
                    </pic:cNvPr>
                    <pic:cNvPicPr>
                      <a:picLocks noChangeAspect="1"/>
                    </pic:cNvPicPr>
                  </pic:nvPicPr>
                  <pic:blipFill>
                    <a:blip r:embed="rId33"/>
                    <a:stretch>
                      <a:fillRect/>
                    </a:stretch>
                  </pic:blipFill>
                  <pic:spPr>
                    <a:xfrm>
                      <a:off x="0" y="0"/>
                      <a:ext cx="5943600" cy="2848610"/>
                    </a:xfrm>
                    <a:prstGeom prst="rect">
                      <a:avLst/>
                    </a:prstGeom>
                  </pic:spPr>
                </pic:pic>
              </a:graphicData>
            </a:graphic>
          </wp:inline>
        </w:drawing>
      </w:r>
      <w:r w:rsidR="00FF12A9" w:rsidRPr="00FF12A9">
        <w:rPr>
          <w:noProof/>
        </w:rPr>
        <w:t xml:space="preserve"> </w:t>
      </w:r>
    </w:p>
    <w:p w14:paraId="4202E425" w14:textId="77777777" w:rsidR="00210B36" w:rsidRDefault="00210B36" w:rsidP="0040118E">
      <w:pPr>
        <w:rPr>
          <w:rFonts w:ascii="Times New Roman" w:hAnsi="Times New Roman" w:cs="Times New Roman"/>
        </w:rPr>
      </w:pPr>
    </w:p>
    <w:p w14:paraId="3CBF6374" w14:textId="77777777" w:rsidR="00210B36" w:rsidRDefault="00210B36" w:rsidP="0040118E">
      <w:pPr>
        <w:rPr>
          <w:rFonts w:ascii="Times New Roman" w:hAnsi="Times New Roman" w:cs="Times New Roman"/>
        </w:rPr>
      </w:pPr>
    </w:p>
    <w:p w14:paraId="4A2C7CCF" w14:textId="77777777" w:rsidR="00210B36" w:rsidRDefault="00210B36" w:rsidP="0040118E">
      <w:pPr>
        <w:rPr>
          <w:rFonts w:ascii="Times New Roman" w:hAnsi="Times New Roman" w:cs="Times New Roman"/>
        </w:rPr>
      </w:pPr>
    </w:p>
    <w:p w14:paraId="14B73A23" w14:textId="77777777" w:rsidR="00210B36" w:rsidRDefault="00210B36" w:rsidP="0040118E">
      <w:pPr>
        <w:rPr>
          <w:rFonts w:ascii="Times New Roman" w:hAnsi="Times New Roman" w:cs="Times New Roman"/>
        </w:rPr>
      </w:pPr>
    </w:p>
    <w:p w14:paraId="6B13D362" w14:textId="77777777" w:rsidR="00210B36" w:rsidRDefault="00210B36" w:rsidP="0040118E">
      <w:pPr>
        <w:rPr>
          <w:rFonts w:ascii="Times New Roman" w:hAnsi="Times New Roman" w:cs="Times New Roman"/>
        </w:rPr>
      </w:pPr>
    </w:p>
    <w:p w14:paraId="304D0873" w14:textId="77777777" w:rsidR="00210B36" w:rsidRDefault="00210B36" w:rsidP="0040118E">
      <w:pPr>
        <w:rPr>
          <w:rFonts w:ascii="Times New Roman" w:hAnsi="Times New Roman" w:cs="Times New Roman"/>
        </w:rPr>
      </w:pPr>
    </w:p>
    <w:p w14:paraId="2D997ED5" w14:textId="77777777" w:rsidR="00210B36" w:rsidRDefault="00210B36" w:rsidP="0040118E">
      <w:pPr>
        <w:rPr>
          <w:rFonts w:ascii="Times New Roman" w:hAnsi="Times New Roman" w:cs="Times New Roman"/>
        </w:rPr>
      </w:pPr>
    </w:p>
    <w:p w14:paraId="790DEECE" w14:textId="1649F06F" w:rsidR="0040118E" w:rsidRDefault="0040118E" w:rsidP="0040118E">
      <w:pPr>
        <w:rPr>
          <w:rFonts w:ascii="Times New Roman" w:hAnsi="Times New Roman" w:cs="Times New Roman"/>
        </w:rPr>
      </w:pPr>
      <w:r w:rsidRPr="0040118E">
        <w:rPr>
          <w:rFonts w:ascii="Times New Roman" w:hAnsi="Times New Roman" w:cs="Times New Roman"/>
        </w:rPr>
        <w:lastRenderedPageBreak/>
        <w:t xml:space="preserve">The table below shows </w:t>
      </w:r>
      <w:r w:rsidR="001F1BB2">
        <w:rPr>
          <w:rFonts w:ascii="Times New Roman" w:hAnsi="Times New Roman" w:cs="Times New Roman"/>
        </w:rPr>
        <w:t xml:space="preserve">the latest quarter over quarter change </w:t>
      </w:r>
      <w:r w:rsidRPr="0040118E">
        <w:rPr>
          <w:rFonts w:ascii="Times New Roman" w:hAnsi="Times New Roman" w:cs="Times New Roman"/>
        </w:rPr>
        <w:t xml:space="preserve">in Metric </w:t>
      </w:r>
      <w:r>
        <w:rPr>
          <w:rFonts w:ascii="Times New Roman" w:hAnsi="Times New Roman" w:cs="Times New Roman"/>
        </w:rPr>
        <w:t>9</w:t>
      </w:r>
      <w:r w:rsidRPr="0040118E">
        <w:rPr>
          <w:rFonts w:ascii="Times New Roman" w:hAnsi="Times New Roman" w:cs="Times New Roman"/>
        </w:rPr>
        <w:t xml:space="preserve"> and highlights changes greater than +/- two percent. </w:t>
      </w:r>
    </w:p>
    <w:tbl>
      <w:tblPr>
        <w:tblW w:w="8725" w:type="dxa"/>
        <w:tblLook w:val="04A0" w:firstRow="1" w:lastRow="0" w:firstColumn="1" w:lastColumn="0" w:noHBand="0" w:noVBand="1"/>
        <w:tblCaption w:val="Metric #9"/>
        <w:tblDescription w:val="The number of Medicaid members receiving IOP/PH increased in the second quarter of calendar year 2024 by 13.9% quarter over quarter. Most subpopulations had increases (Children &lt;18 29.8%; Older Adults 65+ 400%; individuals with criminal justice involvement 29.7%; and individuals with OUD diagnoses 24.5%). Pregnant individuals and Dual eligibles decreased respectively by -9.5% and -18.5%. The increases reflect the ramp-up in intensive outpatient treatment occurring in the 2nd quarter of 2024 for implementation of the new partial hospitalization benefit effective date of July 1, 2024."/>
      </w:tblPr>
      <w:tblGrid>
        <w:gridCol w:w="2425"/>
        <w:gridCol w:w="1620"/>
        <w:gridCol w:w="1890"/>
        <w:gridCol w:w="1371"/>
        <w:gridCol w:w="1419"/>
      </w:tblGrid>
      <w:tr w:rsidR="00210B36" w:rsidRPr="00675328" w14:paraId="2BE613B0" w14:textId="77777777" w:rsidTr="00EE77F3">
        <w:trPr>
          <w:trHeight w:val="300"/>
        </w:trPr>
        <w:tc>
          <w:tcPr>
            <w:tcW w:w="2425" w:type="dxa"/>
            <w:tcBorders>
              <w:top w:val="single" w:sz="4" w:space="0" w:color="auto"/>
              <w:left w:val="single" w:sz="4" w:space="0" w:color="auto"/>
              <w:bottom w:val="single" w:sz="4" w:space="0" w:color="auto"/>
              <w:right w:val="single" w:sz="4" w:space="0" w:color="auto"/>
            </w:tcBorders>
            <w:vAlign w:val="bottom"/>
            <w:hideMark/>
          </w:tcPr>
          <w:p w14:paraId="35CEACB2" w14:textId="77777777" w:rsidR="00210B36" w:rsidRPr="00675328" w:rsidRDefault="00210B36" w:rsidP="00210B36">
            <w:pPr>
              <w:spacing w:after="0" w:line="240" w:lineRule="auto"/>
              <w:rPr>
                <w:rFonts w:ascii="Arial" w:eastAsia="Times New Roman" w:hAnsi="Arial" w:cs="Arial"/>
                <w:b/>
                <w:bCs/>
                <w:color w:val="000000"/>
                <w:sz w:val="20"/>
                <w:szCs w:val="20"/>
              </w:rPr>
            </w:pPr>
            <w:r w:rsidRPr="00675328">
              <w:rPr>
                <w:rFonts w:ascii="Arial" w:eastAsia="Times New Roman" w:hAnsi="Arial" w:cs="Arial"/>
                <w:b/>
                <w:bCs/>
                <w:color w:val="000000"/>
                <w:sz w:val="20"/>
                <w:szCs w:val="20"/>
              </w:rPr>
              <w:t>Metric 9</w:t>
            </w:r>
          </w:p>
        </w:tc>
        <w:tc>
          <w:tcPr>
            <w:tcW w:w="1620" w:type="dxa"/>
            <w:tcBorders>
              <w:top w:val="single" w:sz="4" w:space="0" w:color="auto"/>
              <w:left w:val="nil"/>
              <w:bottom w:val="single" w:sz="4" w:space="0" w:color="auto"/>
              <w:right w:val="single" w:sz="4" w:space="0" w:color="auto"/>
            </w:tcBorders>
            <w:hideMark/>
          </w:tcPr>
          <w:p w14:paraId="54C3EF2C" w14:textId="66E085BF" w:rsidR="00210B36" w:rsidRPr="00675328" w:rsidRDefault="00210B36" w:rsidP="00210B36">
            <w:pPr>
              <w:spacing w:after="0" w:line="240" w:lineRule="auto"/>
              <w:jc w:val="center"/>
              <w:rPr>
                <w:rFonts w:ascii="Arial" w:eastAsia="Times New Roman" w:hAnsi="Arial" w:cs="Arial"/>
                <w:b/>
                <w:bCs/>
                <w:color w:val="000000"/>
                <w:sz w:val="20"/>
                <w:szCs w:val="20"/>
              </w:rPr>
            </w:pPr>
            <w:r w:rsidRPr="000B6030">
              <w:t>1/1/2024-3/1/2024</w:t>
            </w:r>
          </w:p>
        </w:tc>
        <w:tc>
          <w:tcPr>
            <w:tcW w:w="1890" w:type="dxa"/>
            <w:tcBorders>
              <w:top w:val="single" w:sz="4" w:space="0" w:color="auto"/>
              <w:left w:val="nil"/>
              <w:bottom w:val="single" w:sz="4" w:space="0" w:color="auto"/>
              <w:right w:val="single" w:sz="4" w:space="0" w:color="auto"/>
            </w:tcBorders>
            <w:hideMark/>
          </w:tcPr>
          <w:p w14:paraId="7BBB41E6" w14:textId="68251BBE" w:rsidR="00210B36" w:rsidRPr="00675328" w:rsidRDefault="00210B36" w:rsidP="00210B36">
            <w:pPr>
              <w:spacing w:after="0" w:line="240" w:lineRule="auto"/>
              <w:jc w:val="center"/>
              <w:rPr>
                <w:rFonts w:ascii="Arial" w:eastAsia="Times New Roman" w:hAnsi="Arial" w:cs="Arial"/>
                <w:b/>
                <w:bCs/>
                <w:color w:val="000000"/>
                <w:sz w:val="20"/>
                <w:szCs w:val="20"/>
              </w:rPr>
            </w:pPr>
            <w:r w:rsidRPr="000B6030">
              <w:t>4/1/2024-6/1/2024</w:t>
            </w:r>
          </w:p>
        </w:tc>
        <w:tc>
          <w:tcPr>
            <w:tcW w:w="1371" w:type="dxa"/>
            <w:tcBorders>
              <w:top w:val="single" w:sz="4" w:space="0" w:color="auto"/>
              <w:left w:val="nil"/>
              <w:bottom w:val="single" w:sz="4" w:space="0" w:color="auto"/>
              <w:right w:val="single" w:sz="4" w:space="0" w:color="auto"/>
            </w:tcBorders>
            <w:hideMark/>
          </w:tcPr>
          <w:p w14:paraId="59DC095E" w14:textId="6FCECF02" w:rsidR="00210B36" w:rsidRPr="00675328" w:rsidRDefault="00210B36" w:rsidP="00210B36">
            <w:pPr>
              <w:spacing w:after="0" w:line="240" w:lineRule="auto"/>
              <w:jc w:val="center"/>
              <w:rPr>
                <w:rFonts w:ascii="Arial" w:eastAsia="Times New Roman" w:hAnsi="Arial" w:cs="Arial"/>
                <w:b/>
                <w:bCs/>
                <w:color w:val="000000"/>
                <w:sz w:val="20"/>
                <w:szCs w:val="20"/>
              </w:rPr>
            </w:pPr>
            <w:r w:rsidRPr="000B6030">
              <w:t>Count</w:t>
            </w:r>
          </w:p>
        </w:tc>
        <w:tc>
          <w:tcPr>
            <w:tcW w:w="1419" w:type="dxa"/>
            <w:tcBorders>
              <w:top w:val="single" w:sz="4" w:space="0" w:color="auto"/>
              <w:left w:val="nil"/>
              <w:bottom w:val="single" w:sz="4" w:space="0" w:color="auto"/>
              <w:right w:val="single" w:sz="4" w:space="0" w:color="auto"/>
            </w:tcBorders>
            <w:hideMark/>
          </w:tcPr>
          <w:p w14:paraId="69603BE1" w14:textId="4ED47DFD" w:rsidR="00210B36" w:rsidRPr="00675328" w:rsidRDefault="00210B36" w:rsidP="00210B36">
            <w:pPr>
              <w:spacing w:after="0" w:line="240" w:lineRule="auto"/>
              <w:jc w:val="center"/>
              <w:rPr>
                <w:rFonts w:ascii="Arial" w:eastAsia="Times New Roman" w:hAnsi="Arial" w:cs="Arial"/>
                <w:b/>
                <w:bCs/>
                <w:color w:val="000000"/>
                <w:sz w:val="20"/>
                <w:szCs w:val="20"/>
              </w:rPr>
            </w:pPr>
            <w:r w:rsidRPr="000B6030">
              <w:t>% Change</w:t>
            </w:r>
          </w:p>
        </w:tc>
      </w:tr>
      <w:tr w:rsidR="00210B36" w:rsidRPr="00675328" w14:paraId="2C50BE16" w14:textId="77777777" w:rsidTr="00EE77F3">
        <w:trPr>
          <w:trHeight w:val="300"/>
        </w:trPr>
        <w:tc>
          <w:tcPr>
            <w:tcW w:w="2425" w:type="dxa"/>
            <w:tcBorders>
              <w:top w:val="nil"/>
              <w:left w:val="single" w:sz="4" w:space="0" w:color="auto"/>
              <w:bottom w:val="single" w:sz="4" w:space="0" w:color="auto"/>
              <w:right w:val="single" w:sz="4" w:space="0" w:color="auto"/>
            </w:tcBorders>
            <w:noWrap/>
            <w:vAlign w:val="bottom"/>
            <w:hideMark/>
          </w:tcPr>
          <w:p w14:paraId="348DFE76" w14:textId="77777777" w:rsidR="00210B36" w:rsidRPr="00675328" w:rsidRDefault="00210B36" w:rsidP="00210B36">
            <w:pPr>
              <w:spacing w:after="0" w:line="240" w:lineRule="auto"/>
              <w:rPr>
                <w:rFonts w:ascii="Arial" w:eastAsia="Times New Roman" w:hAnsi="Arial" w:cs="Arial"/>
                <w:b/>
                <w:bCs/>
                <w:color w:val="000000"/>
                <w:sz w:val="20"/>
                <w:szCs w:val="20"/>
              </w:rPr>
            </w:pPr>
            <w:r w:rsidRPr="00675328">
              <w:rPr>
                <w:rFonts w:ascii="Arial" w:eastAsia="Times New Roman" w:hAnsi="Arial" w:cs="Arial"/>
                <w:b/>
                <w:bCs/>
                <w:color w:val="000000"/>
                <w:sz w:val="20"/>
                <w:szCs w:val="20"/>
              </w:rPr>
              <w:t> </w:t>
            </w:r>
          </w:p>
        </w:tc>
        <w:tc>
          <w:tcPr>
            <w:tcW w:w="1620" w:type="dxa"/>
            <w:tcBorders>
              <w:top w:val="nil"/>
              <w:left w:val="nil"/>
              <w:bottom w:val="single" w:sz="4" w:space="0" w:color="auto"/>
              <w:right w:val="single" w:sz="4" w:space="0" w:color="auto"/>
            </w:tcBorders>
            <w:shd w:val="clear" w:color="000000" w:fill="FFFFFF"/>
            <w:noWrap/>
            <w:hideMark/>
          </w:tcPr>
          <w:p w14:paraId="4667BF32" w14:textId="48F222B5" w:rsidR="00210B36" w:rsidRPr="00675328" w:rsidRDefault="00210B36" w:rsidP="00210B36">
            <w:pPr>
              <w:spacing w:after="0" w:line="240" w:lineRule="auto"/>
              <w:jc w:val="right"/>
              <w:rPr>
                <w:rFonts w:ascii="Arial" w:eastAsia="Times New Roman" w:hAnsi="Arial" w:cs="Arial"/>
                <w:color w:val="000000"/>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151EC233" w14:textId="0C2A64C1" w:rsidR="00210B36" w:rsidRPr="00675328" w:rsidRDefault="00210B36" w:rsidP="00210B36">
            <w:pPr>
              <w:spacing w:after="0" w:line="240" w:lineRule="auto"/>
              <w:jc w:val="right"/>
              <w:rPr>
                <w:rFonts w:ascii="Arial" w:eastAsia="Times New Roman" w:hAnsi="Arial" w:cs="Arial"/>
                <w:color w:val="000000"/>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580CDA9E" w14:textId="51680246" w:rsidR="00210B36" w:rsidRPr="00675328" w:rsidRDefault="00210B36" w:rsidP="00210B36">
            <w:pPr>
              <w:spacing w:after="0" w:line="240" w:lineRule="auto"/>
              <w:jc w:val="right"/>
              <w:rPr>
                <w:rFonts w:ascii="Arial" w:eastAsia="Times New Roman" w:hAnsi="Arial" w:cs="Arial"/>
                <w:color w:val="000000"/>
                <w:sz w:val="20"/>
                <w:szCs w:val="20"/>
              </w:rPr>
            </w:pPr>
          </w:p>
        </w:tc>
        <w:tc>
          <w:tcPr>
            <w:tcW w:w="1419" w:type="dxa"/>
            <w:tcBorders>
              <w:top w:val="nil"/>
              <w:left w:val="nil"/>
              <w:bottom w:val="single" w:sz="4" w:space="0" w:color="auto"/>
              <w:right w:val="single" w:sz="4" w:space="0" w:color="auto"/>
            </w:tcBorders>
            <w:shd w:val="clear" w:color="000000" w:fill="FFFFFF"/>
            <w:noWrap/>
            <w:hideMark/>
          </w:tcPr>
          <w:p w14:paraId="002BD32B" w14:textId="1E2C202F" w:rsidR="00210B36" w:rsidRPr="00675328" w:rsidRDefault="00210B36" w:rsidP="00210B36">
            <w:pPr>
              <w:spacing w:after="0" w:line="240" w:lineRule="auto"/>
              <w:rPr>
                <w:rFonts w:ascii="Arial" w:eastAsia="Times New Roman" w:hAnsi="Arial" w:cs="Arial"/>
                <w:color w:val="000000"/>
                <w:sz w:val="20"/>
                <w:szCs w:val="20"/>
              </w:rPr>
            </w:pPr>
          </w:p>
        </w:tc>
      </w:tr>
      <w:tr w:rsidR="00210B36" w:rsidRPr="00675328" w14:paraId="1947DA8B" w14:textId="77777777" w:rsidTr="0091798E">
        <w:trPr>
          <w:trHeight w:val="300"/>
        </w:trPr>
        <w:tc>
          <w:tcPr>
            <w:tcW w:w="2425" w:type="dxa"/>
            <w:tcBorders>
              <w:top w:val="nil"/>
              <w:left w:val="single" w:sz="4" w:space="0" w:color="auto"/>
              <w:bottom w:val="single" w:sz="4" w:space="0" w:color="auto"/>
              <w:right w:val="single" w:sz="4" w:space="0" w:color="auto"/>
            </w:tcBorders>
            <w:noWrap/>
            <w:vAlign w:val="bottom"/>
            <w:hideMark/>
          </w:tcPr>
          <w:p w14:paraId="309924F1"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Medicaid Only</w:t>
            </w:r>
          </w:p>
        </w:tc>
        <w:tc>
          <w:tcPr>
            <w:tcW w:w="1620" w:type="dxa"/>
            <w:tcBorders>
              <w:top w:val="nil"/>
              <w:left w:val="nil"/>
              <w:bottom w:val="single" w:sz="4" w:space="0" w:color="auto"/>
              <w:right w:val="single" w:sz="4" w:space="0" w:color="auto"/>
            </w:tcBorders>
            <w:shd w:val="clear" w:color="000000" w:fill="FFFFFF"/>
            <w:noWrap/>
            <w:hideMark/>
          </w:tcPr>
          <w:p w14:paraId="7E2AF655" w14:textId="03655D4C" w:rsidR="00210B36" w:rsidRPr="00675328" w:rsidRDefault="00210B36" w:rsidP="00210B36">
            <w:pPr>
              <w:spacing w:after="0" w:line="240" w:lineRule="auto"/>
              <w:jc w:val="right"/>
              <w:rPr>
                <w:rFonts w:ascii="Arial" w:eastAsia="Times New Roman" w:hAnsi="Arial" w:cs="Arial"/>
                <w:sz w:val="20"/>
                <w:szCs w:val="20"/>
              </w:rPr>
            </w:pPr>
            <w:r w:rsidRPr="000B6030">
              <w:t xml:space="preserve"> 1,411 </w:t>
            </w:r>
          </w:p>
        </w:tc>
        <w:tc>
          <w:tcPr>
            <w:tcW w:w="1890" w:type="dxa"/>
            <w:tcBorders>
              <w:top w:val="nil"/>
              <w:left w:val="nil"/>
              <w:bottom w:val="single" w:sz="4" w:space="0" w:color="auto"/>
              <w:right w:val="single" w:sz="4" w:space="0" w:color="auto"/>
            </w:tcBorders>
            <w:shd w:val="clear" w:color="000000" w:fill="FFFFFF"/>
            <w:noWrap/>
            <w:hideMark/>
          </w:tcPr>
          <w:p w14:paraId="51391157" w14:textId="67689575" w:rsidR="00210B36" w:rsidRPr="00675328" w:rsidRDefault="00210B36" w:rsidP="00210B36">
            <w:pPr>
              <w:spacing w:after="0" w:line="240" w:lineRule="auto"/>
              <w:jc w:val="right"/>
              <w:rPr>
                <w:rFonts w:ascii="Arial" w:eastAsia="Times New Roman" w:hAnsi="Arial" w:cs="Arial"/>
                <w:sz w:val="20"/>
                <w:szCs w:val="20"/>
              </w:rPr>
            </w:pPr>
            <w:r w:rsidRPr="000B6030">
              <w:t xml:space="preserve"> 1,616 </w:t>
            </w:r>
          </w:p>
        </w:tc>
        <w:tc>
          <w:tcPr>
            <w:tcW w:w="1371" w:type="dxa"/>
            <w:tcBorders>
              <w:top w:val="nil"/>
              <w:left w:val="nil"/>
              <w:bottom w:val="single" w:sz="4" w:space="0" w:color="auto"/>
              <w:right w:val="single" w:sz="4" w:space="0" w:color="auto"/>
            </w:tcBorders>
            <w:shd w:val="clear" w:color="000000" w:fill="FFFFFF"/>
            <w:noWrap/>
            <w:hideMark/>
          </w:tcPr>
          <w:p w14:paraId="155B1731" w14:textId="0E2326B9" w:rsidR="00210B36" w:rsidRPr="00675328" w:rsidRDefault="00210B36" w:rsidP="00210B36">
            <w:pPr>
              <w:spacing w:after="0" w:line="240" w:lineRule="auto"/>
              <w:jc w:val="right"/>
              <w:rPr>
                <w:rFonts w:ascii="Arial" w:eastAsia="Times New Roman" w:hAnsi="Arial" w:cs="Arial"/>
                <w:sz w:val="20"/>
                <w:szCs w:val="20"/>
              </w:rPr>
            </w:pPr>
            <w:r w:rsidRPr="000B6030">
              <w:t xml:space="preserve"> 205 </w:t>
            </w:r>
          </w:p>
        </w:tc>
        <w:tc>
          <w:tcPr>
            <w:tcW w:w="1419" w:type="dxa"/>
            <w:tcBorders>
              <w:top w:val="single" w:sz="4" w:space="0" w:color="auto"/>
              <w:left w:val="single" w:sz="4" w:space="0" w:color="auto"/>
              <w:bottom w:val="single" w:sz="4" w:space="0" w:color="auto"/>
              <w:right w:val="single" w:sz="4" w:space="0" w:color="auto"/>
            </w:tcBorders>
            <w:noWrap/>
            <w:hideMark/>
          </w:tcPr>
          <w:p w14:paraId="62956B72" w14:textId="62877A96" w:rsidR="00210B36" w:rsidRPr="003E4DA4" w:rsidRDefault="00210B36" w:rsidP="00210B36">
            <w:pPr>
              <w:spacing w:after="0" w:line="240" w:lineRule="auto"/>
              <w:jc w:val="right"/>
              <w:rPr>
                <w:rFonts w:ascii="Arial" w:eastAsia="Times New Roman" w:hAnsi="Arial" w:cs="Arial"/>
                <w:color w:val="9C5700"/>
                <w:sz w:val="20"/>
                <w:szCs w:val="20"/>
              </w:rPr>
            </w:pPr>
            <w:r w:rsidRPr="000B6030">
              <w:t>14.5%</w:t>
            </w:r>
          </w:p>
        </w:tc>
      </w:tr>
      <w:tr w:rsidR="00210B36" w:rsidRPr="00675328" w14:paraId="3A0DD005" w14:textId="77777777" w:rsidTr="0091798E">
        <w:trPr>
          <w:trHeight w:val="300"/>
        </w:trPr>
        <w:tc>
          <w:tcPr>
            <w:tcW w:w="2425" w:type="dxa"/>
            <w:tcBorders>
              <w:top w:val="nil"/>
              <w:left w:val="single" w:sz="4" w:space="0" w:color="auto"/>
              <w:bottom w:val="single" w:sz="4" w:space="0" w:color="auto"/>
              <w:right w:val="single" w:sz="4" w:space="0" w:color="auto"/>
            </w:tcBorders>
            <w:noWrap/>
            <w:vAlign w:val="bottom"/>
            <w:hideMark/>
          </w:tcPr>
          <w:p w14:paraId="7497D013"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Dual Eligible</w:t>
            </w:r>
          </w:p>
        </w:tc>
        <w:tc>
          <w:tcPr>
            <w:tcW w:w="1620" w:type="dxa"/>
            <w:tcBorders>
              <w:top w:val="nil"/>
              <w:left w:val="nil"/>
              <w:bottom w:val="single" w:sz="4" w:space="0" w:color="auto"/>
              <w:right w:val="single" w:sz="4" w:space="0" w:color="auto"/>
            </w:tcBorders>
            <w:shd w:val="clear" w:color="000000" w:fill="FFFFFF"/>
            <w:noWrap/>
            <w:hideMark/>
          </w:tcPr>
          <w:p w14:paraId="7F1650F9" w14:textId="1E02CF1A" w:rsidR="00210B36" w:rsidRPr="00675328" w:rsidRDefault="00210B36" w:rsidP="00210B36">
            <w:pPr>
              <w:spacing w:after="0" w:line="240" w:lineRule="auto"/>
              <w:jc w:val="right"/>
              <w:rPr>
                <w:rFonts w:ascii="Arial" w:eastAsia="Times New Roman" w:hAnsi="Arial" w:cs="Arial"/>
                <w:sz w:val="20"/>
                <w:szCs w:val="20"/>
              </w:rPr>
            </w:pPr>
            <w:r w:rsidRPr="000B6030">
              <w:t xml:space="preserve"> 27 </w:t>
            </w:r>
          </w:p>
        </w:tc>
        <w:tc>
          <w:tcPr>
            <w:tcW w:w="1890" w:type="dxa"/>
            <w:tcBorders>
              <w:top w:val="nil"/>
              <w:left w:val="nil"/>
              <w:bottom w:val="single" w:sz="4" w:space="0" w:color="auto"/>
              <w:right w:val="single" w:sz="4" w:space="0" w:color="auto"/>
            </w:tcBorders>
            <w:shd w:val="clear" w:color="000000" w:fill="FFFFFF"/>
            <w:noWrap/>
            <w:hideMark/>
          </w:tcPr>
          <w:p w14:paraId="162D6C34" w14:textId="7F808F59" w:rsidR="00210B36" w:rsidRPr="00675328" w:rsidRDefault="00210B36" w:rsidP="00210B36">
            <w:pPr>
              <w:spacing w:after="0" w:line="240" w:lineRule="auto"/>
              <w:jc w:val="right"/>
              <w:rPr>
                <w:rFonts w:ascii="Arial" w:eastAsia="Times New Roman" w:hAnsi="Arial" w:cs="Arial"/>
                <w:sz w:val="20"/>
                <w:szCs w:val="20"/>
              </w:rPr>
            </w:pPr>
            <w:r w:rsidRPr="000B6030">
              <w:t xml:space="preserve"> 22 </w:t>
            </w:r>
          </w:p>
        </w:tc>
        <w:tc>
          <w:tcPr>
            <w:tcW w:w="1371" w:type="dxa"/>
            <w:tcBorders>
              <w:top w:val="nil"/>
              <w:left w:val="nil"/>
              <w:bottom w:val="single" w:sz="4" w:space="0" w:color="auto"/>
              <w:right w:val="single" w:sz="4" w:space="0" w:color="auto"/>
            </w:tcBorders>
            <w:shd w:val="clear" w:color="000000" w:fill="FFFFFF"/>
            <w:noWrap/>
            <w:hideMark/>
          </w:tcPr>
          <w:p w14:paraId="679CB139" w14:textId="121F6859" w:rsidR="00210B36" w:rsidRPr="00675328" w:rsidRDefault="00210B36" w:rsidP="00210B36">
            <w:pPr>
              <w:spacing w:after="0" w:line="240" w:lineRule="auto"/>
              <w:jc w:val="right"/>
              <w:rPr>
                <w:rFonts w:ascii="Arial" w:eastAsia="Times New Roman" w:hAnsi="Arial" w:cs="Arial"/>
                <w:sz w:val="20"/>
                <w:szCs w:val="20"/>
              </w:rPr>
            </w:pPr>
            <w:r w:rsidRPr="000B6030">
              <w:t xml:space="preserve"> (5)</w:t>
            </w:r>
          </w:p>
        </w:tc>
        <w:tc>
          <w:tcPr>
            <w:tcW w:w="1419" w:type="dxa"/>
            <w:tcBorders>
              <w:top w:val="single" w:sz="4" w:space="0" w:color="auto"/>
              <w:left w:val="single" w:sz="4" w:space="0" w:color="auto"/>
              <w:bottom w:val="single" w:sz="4" w:space="0" w:color="auto"/>
              <w:right w:val="single" w:sz="4" w:space="0" w:color="auto"/>
            </w:tcBorders>
            <w:noWrap/>
            <w:hideMark/>
          </w:tcPr>
          <w:p w14:paraId="0147C99A" w14:textId="555364C2" w:rsidR="00210B36" w:rsidRPr="00675328" w:rsidRDefault="00210B36" w:rsidP="00210B36">
            <w:pPr>
              <w:spacing w:after="0" w:line="240" w:lineRule="auto"/>
              <w:jc w:val="right"/>
              <w:rPr>
                <w:rFonts w:ascii="Arial" w:eastAsia="Times New Roman" w:hAnsi="Arial" w:cs="Arial"/>
                <w:color w:val="9C5700"/>
                <w:sz w:val="20"/>
                <w:szCs w:val="20"/>
              </w:rPr>
            </w:pPr>
            <w:r w:rsidRPr="000B6030">
              <w:t>-18.5%</w:t>
            </w:r>
          </w:p>
        </w:tc>
      </w:tr>
      <w:tr w:rsidR="00210B36" w:rsidRPr="00675328" w14:paraId="5B647DA9" w14:textId="77777777" w:rsidTr="0091798E">
        <w:trPr>
          <w:trHeight w:val="300"/>
        </w:trPr>
        <w:tc>
          <w:tcPr>
            <w:tcW w:w="2425" w:type="dxa"/>
            <w:tcBorders>
              <w:top w:val="nil"/>
              <w:left w:val="single" w:sz="4" w:space="0" w:color="auto"/>
              <w:bottom w:val="single" w:sz="4" w:space="0" w:color="auto"/>
              <w:right w:val="single" w:sz="4" w:space="0" w:color="auto"/>
            </w:tcBorders>
            <w:shd w:val="clear" w:color="000000" w:fill="D9D9D9"/>
            <w:noWrap/>
            <w:vAlign w:val="bottom"/>
            <w:hideMark/>
          </w:tcPr>
          <w:p w14:paraId="3EF216B3"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620" w:type="dxa"/>
            <w:tcBorders>
              <w:top w:val="nil"/>
              <w:left w:val="nil"/>
              <w:bottom w:val="single" w:sz="4" w:space="0" w:color="auto"/>
              <w:right w:val="single" w:sz="4" w:space="0" w:color="auto"/>
            </w:tcBorders>
            <w:shd w:val="clear" w:color="000000" w:fill="FFFFFF"/>
            <w:noWrap/>
            <w:hideMark/>
          </w:tcPr>
          <w:p w14:paraId="685DAFE2" w14:textId="7B4D4F00" w:rsidR="00210B36" w:rsidRPr="00675328" w:rsidRDefault="00210B36" w:rsidP="00210B36">
            <w:pPr>
              <w:spacing w:after="0" w:line="240" w:lineRule="auto"/>
              <w:jc w:val="right"/>
              <w:rPr>
                <w:rFonts w:ascii="Arial" w:eastAsia="Times New Roman" w:hAnsi="Arial" w:cs="Arial"/>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6D316FA7" w14:textId="5FDC9BC0" w:rsidR="00210B36" w:rsidRPr="00675328" w:rsidRDefault="00210B36" w:rsidP="00210B36">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1C9551DB" w14:textId="2D4FEC31" w:rsidR="00210B36" w:rsidRPr="00675328" w:rsidRDefault="00210B36" w:rsidP="00210B36">
            <w:pPr>
              <w:spacing w:after="0" w:line="240" w:lineRule="auto"/>
              <w:jc w:val="right"/>
              <w:rPr>
                <w:rFonts w:ascii="Arial" w:eastAsia="Times New Roman" w:hAnsi="Arial" w:cs="Arial"/>
                <w:sz w:val="20"/>
                <w:szCs w:val="20"/>
              </w:rPr>
            </w:pPr>
          </w:p>
        </w:tc>
        <w:tc>
          <w:tcPr>
            <w:tcW w:w="1419" w:type="dxa"/>
            <w:tcBorders>
              <w:top w:val="nil"/>
              <w:left w:val="nil"/>
              <w:bottom w:val="single" w:sz="4" w:space="0" w:color="auto"/>
              <w:right w:val="single" w:sz="4" w:space="0" w:color="auto"/>
            </w:tcBorders>
            <w:noWrap/>
            <w:hideMark/>
          </w:tcPr>
          <w:p w14:paraId="2771FF86" w14:textId="6E24ECAA" w:rsidR="00210B36" w:rsidRPr="00675328" w:rsidRDefault="00210B36" w:rsidP="00210B36">
            <w:pPr>
              <w:spacing w:after="0" w:line="240" w:lineRule="auto"/>
              <w:rPr>
                <w:rFonts w:ascii="Arial" w:eastAsia="Times New Roman" w:hAnsi="Arial" w:cs="Arial"/>
                <w:sz w:val="20"/>
                <w:szCs w:val="20"/>
              </w:rPr>
            </w:pPr>
          </w:p>
        </w:tc>
      </w:tr>
      <w:tr w:rsidR="00210B36" w:rsidRPr="00675328" w14:paraId="7C85250A" w14:textId="77777777" w:rsidTr="0091798E">
        <w:trPr>
          <w:trHeight w:val="300"/>
        </w:trPr>
        <w:tc>
          <w:tcPr>
            <w:tcW w:w="2425" w:type="dxa"/>
            <w:tcBorders>
              <w:top w:val="nil"/>
              <w:left w:val="single" w:sz="4" w:space="0" w:color="auto"/>
              <w:bottom w:val="single" w:sz="4" w:space="0" w:color="auto"/>
              <w:right w:val="single" w:sz="4" w:space="0" w:color="auto"/>
            </w:tcBorders>
            <w:noWrap/>
            <w:vAlign w:val="bottom"/>
            <w:hideMark/>
          </w:tcPr>
          <w:p w14:paraId="3935AF43"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Children &lt; 18</w:t>
            </w:r>
          </w:p>
        </w:tc>
        <w:tc>
          <w:tcPr>
            <w:tcW w:w="1620" w:type="dxa"/>
            <w:tcBorders>
              <w:top w:val="nil"/>
              <w:left w:val="nil"/>
              <w:bottom w:val="single" w:sz="4" w:space="0" w:color="auto"/>
              <w:right w:val="single" w:sz="4" w:space="0" w:color="auto"/>
            </w:tcBorders>
            <w:shd w:val="clear" w:color="000000" w:fill="FFFFFF"/>
            <w:noWrap/>
            <w:hideMark/>
          </w:tcPr>
          <w:p w14:paraId="5B916246" w14:textId="7C0DD622" w:rsidR="00210B36" w:rsidRPr="00675328" w:rsidRDefault="00210B36" w:rsidP="00210B36">
            <w:pPr>
              <w:spacing w:after="0" w:line="240" w:lineRule="auto"/>
              <w:jc w:val="right"/>
              <w:rPr>
                <w:rFonts w:ascii="Arial" w:eastAsia="Times New Roman" w:hAnsi="Arial" w:cs="Arial"/>
                <w:sz w:val="20"/>
                <w:szCs w:val="20"/>
              </w:rPr>
            </w:pPr>
            <w:r w:rsidRPr="000B6030">
              <w:t xml:space="preserve"> 57 </w:t>
            </w:r>
          </w:p>
        </w:tc>
        <w:tc>
          <w:tcPr>
            <w:tcW w:w="1890" w:type="dxa"/>
            <w:tcBorders>
              <w:top w:val="nil"/>
              <w:left w:val="nil"/>
              <w:bottom w:val="single" w:sz="4" w:space="0" w:color="auto"/>
              <w:right w:val="single" w:sz="4" w:space="0" w:color="auto"/>
            </w:tcBorders>
            <w:shd w:val="clear" w:color="000000" w:fill="FFFFFF"/>
            <w:noWrap/>
            <w:hideMark/>
          </w:tcPr>
          <w:p w14:paraId="7373F576" w14:textId="66B2C7AE" w:rsidR="00210B36" w:rsidRPr="00675328" w:rsidRDefault="00210B36" w:rsidP="00210B36">
            <w:pPr>
              <w:spacing w:after="0" w:line="240" w:lineRule="auto"/>
              <w:jc w:val="right"/>
              <w:rPr>
                <w:rFonts w:ascii="Arial" w:eastAsia="Times New Roman" w:hAnsi="Arial" w:cs="Arial"/>
                <w:sz w:val="20"/>
                <w:szCs w:val="20"/>
              </w:rPr>
            </w:pPr>
            <w:r w:rsidRPr="000B6030">
              <w:t xml:space="preserve"> 74 </w:t>
            </w:r>
          </w:p>
        </w:tc>
        <w:tc>
          <w:tcPr>
            <w:tcW w:w="1371" w:type="dxa"/>
            <w:tcBorders>
              <w:top w:val="nil"/>
              <w:left w:val="nil"/>
              <w:bottom w:val="single" w:sz="4" w:space="0" w:color="auto"/>
              <w:right w:val="single" w:sz="4" w:space="0" w:color="auto"/>
            </w:tcBorders>
            <w:shd w:val="clear" w:color="000000" w:fill="FFFFFF"/>
            <w:noWrap/>
            <w:hideMark/>
          </w:tcPr>
          <w:p w14:paraId="429CAE7F" w14:textId="5B4A929F" w:rsidR="00210B36" w:rsidRPr="00675328" w:rsidRDefault="00210B36" w:rsidP="00210B36">
            <w:pPr>
              <w:spacing w:after="0" w:line="240" w:lineRule="auto"/>
              <w:jc w:val="right"/>
              <w:rPr>
                <w:rFonts w:ascii="Arial" w:eastAsia="Times New Roman" w:hAnsi="Arial" w:cs="Arial"/>
                <w:sz w:val="20"/>
                <w:szCs w:val="20"/>
              </w:rPr>
            </w:pPr>
            <w:r w:rsidRPr="000B6030">
              <w:t xml:space="preserve"> 17 </w:t>
            </w:r>
          </w:p>
        </w:tc>
        <w:tc>
          <w:tcPr>
            <w:tcW w:w="1419" w:type="dxa"/>
            <w:tcBorders>
              <w:top w:val="single" w:sz="4" w:space="0" w:color="auto"/>
              <w:left w:val="single" w:sz="4" w:space="0" w:color="auto"/>
              <w:bottom w:val="single" w:sz="4" w:space="0" w:color="auto"/>
              <w:right w:val="single" w:sz="4" w:space="0" w:color="auto"/>
            </w:tcBorders>
            <w:noWrap/>
            <w:hideMark/>
          </w:tcPr>
          <w:p w14:paraId="0FDF1714" w14:textId="142A8D39" w:rsidR="00210B36" w:rsidRPr="003E4DA4" w:rsidRDefault="00210B36" w:rsidP="00210B36">
            <w:pPr>
              <w:spacing w:after="0" w:line="240" w:lineRule="auto"/>
              <w:jc w:val="right"/>
              <w:rPr>
                <w:rFonts w:ascii="Arial" w:eastAsia="Times New Roman" w:hAnsi="Arial" w:cs="Arial"/>
                <w:color w:val="9C5700"/>
                <w:sz w:val="20"/>
                <w:szCs w:val="20"/>
              </w:rPr>
            </w:pPr>
            <w:r w:rsidRPr="000B6030">
              <w:t>29.8%</w:t>
            </w:r>
          </w:p>
        </w:tc>
      </w:tr>
      <w:tr w:rsidR="00210B36" w:rsidRPr="00675328" w14:paraId="088AE714" w14:textId="77777777" w:rsidTr="0091798E">
        <w:trPr>
          <w:trHeight w:val="300"/>
        </w:trPr>
        <w:tc>
          <w:tcPr>
            <w:tcW w:w="2425" w:type="dxa"/>
            <w:tcBorders>
              <w:top w:val="nil"/>
              <w:left w:val="single" w:sz="4" w:space="0" w:color="auto"/>
              <w:bottom w:val="single" w:sz="4" w:space="0" w:color="auto"/>
              <w:right w:val="single" w:sz="4" w:space="0" w:color="auto"/>
            </w:tcBorders>
            <w:noWrap/>
            <w:vAlign w:val="center"/>
            <w:hideMark/>
          </w:tcPr>
          <w:p w14:paraId="1AEAFB7A"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Adults 18-64</w:t>
            </w:r>
          </w:p>
        </w:tc>
        <w:tc>
          <w:tcPr>
            <w:tcW w:w="1620" w:type="dxa"/>
            <w:tcBorders>
              <w:top w:val="nil"/>
              <w:left w:val="nil"/>
              <w:bottom w:val="single" w:sz="4" w:space="0" w:color="auto"/>
              <w:right w:val="single" w:sz="4" w:space="0" w:color="auto"/>
            </w:tcBorders>
            <w:shd w:val="clear" w:color="000000" w:fill="FFFFFF"/>
            <w:noWrap/>
            <w:hideMark/>
          </w:tcPr>
          <w:p w14:paraId="43BE4120" w14:textId="0AC92007" w:rsidR="00210B36" w:rsidRPr="00675328" w:rsidRDefault="00210B36" w:rsidP="00210B36">
            <w:pPr>
              <w:spacing w:after="0" w:line="240" w:lineRule="auto"/>
              <w:jc w:val="right"/>
              <w:rPr>
                <w:rFonts w:ascii="Arial" w:eastAsia="Times New Roman" w:hAnsi="Arial" w:cs="Arial"/>
                <w:sz w:val="20"/>
                <w:szCs w:val="20"/>
              </w:rPr>
            </w:pPr>
            <w:r w:rsidRPr="000B6030">
              <w:t xml:space="preserve"> 1,380 </w:t>
            </w:r>
          </w:p>
        </w:tc>
        <w:tc>
          <w:tcPr>
            <w:tcW w:w="1890" w:type="dxa"/>
            <w:tcBorders>
              <w:top w:val="nil"/>
              <w:left w:val="nil"/>
              <w:bottom w:val="single" w:sz="4" w:space="0" w:color="auto"/>
              <w:right w:val="single" w:sz="4" w:space="0" w:color="auto"/>
            </w:tcBorders>
            <w:shd w:val="clear" w:color="000000" w:fill="FFFFFF"/>
            <w:noWrap/>
            <w:hideMark/>
          </w:tcPr>
          <w:p w14:paraId="74D53F3D" w14:textId="4D4D3A8A" w:rsidR="00210B36" w:rsidRPr="00675328" w:rsidRDefault="00210B36" w:rsidP="00210B36">
            <w:pPr>
              <w:spacing w:after="0" w:line="240" w:lineRule="auto"/>
              <w:jc w:val="right"/>
              <w:rPr>
                <w:rFonts w:ascii="Arial" w:eastAsia="Times New Roman" w:hAnsi="Arial" w:cs="Arial"/>
                <w:sz w:val="20"/>
                <w:szCs w:val="20"/>
              </w:rPr>
            </w:pPr>
            <w:r w:rsidRPr="000B6030">
              <w:t xml:space="preserve"> 1,559 </w:t>
            </w:r>
          </w:p>
        </w:tc>
        <w:tc>
          <w:tcPr>
            <w:tcW w:w="1371" w:type="dxa"/>
            <w:tcBorders>
              <w:top w:val="nil"/>
              <w:left w:val="nil"/>
              <w:bottom w:val="single" w:sz="4" w:space="0" w:color="auto"/>
              <w:right w:val="single" w:sz="4" w:space="0" w:color="auto"/>
            </w:tcBorders>
            <w:shd w:val="clear" w:color="000000" w:fill="FFFFFF"/>
            <w:noWrap/>
            <w:hideMark/>
          </w:tcPr>
          <w:p w14:paraId="33E80677" w14:textId="6ECA1580" w:rsidR="00210B36" w:rsidRPr="00675328" w:rsidRDefault="00210B36" w:rsidP="00210B36">
            <w:pPr>
              <w:spacing w:after="0" w:line="240" w:lineRule="auto"/>
              <w:jc w:val="right"/>
              <w:rPr>
                <w:rFonts w:ascii="Arial" w:eastAsia="Times New Roman" w:hAnsi="Arial" w:cs="Arial"/>
                <w:sz w:val="20"/>
                <w:szCs w:val="20"/>
              </w:rPr>
            </w:pPr>
            <w:r w:rsidRPr="000B6030">
              <w:t xml:space="preserve"> 179 </w:t>
            </w:r>
          </w:p>
        </w:tc>
        <w:tc>
          <w:tcPr>
            <w:tcW w:w="1419" w:type="dxa"/>
            <w:tcBorders>
              <w:top w:val="single" w:sz="4" w:space="0" w:color="auto"/>
              <w:left w:val="single" w:sz="4" w:space="0" w:color="auto"/>
              <w:bottom w:val="single" w:sz="4" w:space="0" w:color="auto"/>
              <w:right w:val="single" w:sz="4" w:space="0" w:color="auto"/>
            </w:tcBorders>
            <w:noWrap/>
            <w:hideMark/>
          </w:tcPr>
          <w:p w14:paraId="674CCE15" w14:textId="162E3A43" w:rsidR="00210B36" w:rsidRPr="003E4DA4" w:rsidRDefault="00210B36" w:rsidP="00210B36">
            <w:pPr>
              <w:spacing w:after="0" w:line="240" w:lineRule="auto"/>
              <w:jc w:val="right"/>
              <w:rPr>
                <w:rFonts w:ascii="Arial" w:eastAsia="Times New Roman" w:hAnsi="Arial" w:cs="Arial"/>
                <w:color w:val="9C5700"/>
                <w:sz w:val="20"/>
                <w:szCs w:val="20"/>
              </w:rPr>
            </w:pPr>
            <w:r w:rsidRPr="000B6030">
              <w:t>13.0%</w:t>
            </w:r>
          </w:p>
        </w:tc>
      </w:tr>
      <w:tr w:rsidR="00210B36" w:rsidRPr="00675328" w14:paraId="5237C543" w14:textId="77777777" w:rsidTr="0091798E">
        <w:trPr>
          <w:trHeight w:val="300"/>
        </w:trPr>
        <w:tc>
          <w:tcPr>
            <w:tcW w:w="2425" w:type="dxa"/>
            <w:tcBorders>
              <w:top w:val="nil"/>
              <w:left w:val="single" w:sz="4" w:space="0" w:color="auto"/>
              <w:bottom w:val="single" w:sz="4" w:space="0" w:color="auto"/>
              <w:right w:val="single" w:sz="4" w:space="0" w:color="auto"/>
            </w:tcBorders>
            <w:vAlign w:val="center"/>
            <w:hideMark/>
          </w:tcPr>
          <w:p w14:paraId="53CFAFE0"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Older Adults 65+</w:t>
            </w:r>
          </w:p>
        </w:tc>
        <w:tc>
          <w:tcPr>
            <w:tcW w:w="1620" w:type="dxa"/>
            <w:tcBorders>
              <w:top w:val="nil"/>
              <w:left w:val="nil"/>
              <w:bottom w:val="single" w:sz="4" w:space="0" w:color="auto"/>
              <w:right w:val="single" w:sz="4" w:space="0" w:color="auto"/>
            </w:tcBorders>
            <w:shd w:val="clear" w:color="000000" w:fill="FFFFFF"/>
            <w:noWrap/>
            <w:hideMark/>
          </w:tcPr>
          <w:p w14:paraId="619AF466" w14:textId="234CBA17" w:rsidR="00210B36" w:rsidRPr="00675328" w:rsidRDefault="00210B36" w:rsidP="00210B36">
            <w:pPr>
              <w:spacing w:after="0" w:line="240" w:lineRule="auto"/>
              <w:jc w:val="right"/>
              <w:rPr>
                <w:rFonts w:ascii="Arial" w:eastAsia="Times New Roman" w:hAnsi="Arial" w:cs="Arial"/>
                <w:sz w:val="20"/>
                <w:szCs w:val="20"/>
              </w:rPr>
            </w:pPr>
            <w:r w:rsidRPr="000B6030">
              <w:t xml:space="preserve"> 1 </w:t>
            </w:r>
          </w:p>
        </w:tc>
        <w:tc>
          <w:tcPr>
            <w:tcW w:w="1890" w:type="dxa"/>
            <w:tcBorders>
              <w:top w:val="nil"/>
              <w:left w:val="nil"/>
              <w:bottom w:val="single" w:sz="4" w:space="0" w:color="auto"/>
              <w:right w:val="single" w:sz="4" w:space="0" w:color="auto"/>
            </w:tcBorders>
            <w:shd w:val="clear" w:color="000000" w:fill="FFFFFF"/>
            <w:noWrap/>
            <w:hideMark/>
          </w:tcPr>
          <w:p w14:paraId="109EC699" w14:textId="7D341D34" w:rsidR="00210B36" w:rsidRPr="00675328" w:rsidRDefault="00210B36" w:rsidP="00210B36">
            <w:pPr>
              <w:spacing w:after="0" w:line="240" w:lineRule="auto"/>
              <w:jc w:val="right"/>
              <w:rPr>
                <w:rFonts w:ascii="Arial" w:eastAsia="Times New Roman" w:hAnsi="Arial" w:cs="Arial"/>
                <w:sz w:val="20"/>
                <w:szCs w:val="20"/>
              </w:rPr>
            </w:pPr>
            <w:r w:rsidRPr="000B6030">
              <w:t xml:space="preserve"> 5 </w:t>
            </w:r>
          </w:p>
        </w:tc>
        <w:tc>
          <w:tcPr>
            <w:tcW w:w="1371" w:type="dxa"/>
            <w:tcBorders>
              <w:top w:val="nil"/>
              <w:left w:val="nil"/>
              <w:bottom w:val="single" w:sz="4" w:space="0" w:color="auto"/>
              <w:right w:val="single" w:sz="4" w:space="0" w:color="auto"/>
            </w:tcBorders>
            <w:shd w:val="clear" w:color="000000" w:fill="FFFFFF"/>
            <w:noWrap/>
            <w:hideMark/>
          </w:tcPr>
          <w:p w14:paraId="36359162" w14:textId="72B7C704" w:rsidR="00210B36" w:rsidRPr="00675328" w:rsidRDefault="00210B36" w:rsidP="00210B36">
            <w:pPr>
              <w:spacing w:after="0" w:line="240" w:lineRule="auto"/>
              <w:jc w:val="right"/>
              <w:rPr>
                <w:rFonts w:ascii="Arial" w:eastAsia="Times New Roman" w:hAnsi="Arial" w:cs="Arial"/>
                <w:sz w:val="20"/>
                <w:szCs w:val="20"/>
              </w:rPr>
            </w:pPr>
            <w:r w:rsidRPr="000B6030">
              <w:t xml:space="preserve"> 4 </w:t>
            </w:r>
          </w:p>
        </w:tc>
        <w:tc>
          <w:tcPr>
            <w:tcW w:w="1419" w:type="dxa"/>
            <w:tcBorders>
              <w:top w:val="single" w:sz="4" w:space="0" w:color="auto"/>
              <w:left w:val="single" w:sz="4" w:space="0" w:color="auto"/>
              <w:bottom w:val="single" w:sz="4" w:space="0" w:color="auto"/>
              <w:right w:val="single" w:sz="4" w:space="0" w:color="auto"/>
            </w:tcBorders>
            <w:noWrap/>
            <w:hideMark/>
          </w:tcPr>
          <w:p w14:paraId="4017201D" w14:textId="2C3C7BC7" w:rsidR="00210B36" w:rsidRPr="00675328" w:rsidRDefault="00210B36" w:rsidP="00210B36">
            <w:pPr>
              <w:spacing w:after="0" w:line="240" w:lineRule="auto"/>
              <w:jc w:val="right"/>
              <w:rPr>
                <w:rFonts w:ascii="Arial" w:eastAsia="Times New Roman" w:hAnsi="Arial" w:cs="Arial"/>
                <w:color w:val="9C5700"/>
                <w:sz w:val="20"/>
                <w:szCs w:val="20"/>
              </w:rPr>
            </w:pPr>
            <w:r w:rsidRPr="000B6030">
              <w:t>400.0%</w:t>
            </w:r>
          </w:p>
        </w:tc>
      </w:tr>
      <w:tr w:rsidR="00210B36" w:rsidRPr="00675328" w14:paraId="36E53897" w14:textId="77777777" w:rsidTr="0091798E">
        <w:trPr>
          <w:trHeight w:val="300"/>
        </w:trPr>
        <w:tc>
          <w:tcPr>
            <w:tcW w:w="2425" w:type="dxa"/>
            <w:tcBorders>
              <w:top w:val="nil"/>
              <w:left w:val="single" w:sz="4" w:space="0" w:color="auto"/>
              <w:bottom w:val="single" w:sz="4" w:space="0" w:color="auto"/>
              <w:right w:val="single" w:sz="4" w:space="0" w:color="auto"/>
            </w:tcBorders>
            <w:shd w:val="clear" w:color="000000" w:fill="D9D9D9"/>
            <w:noWrap/>
            <w:vAlign w:val="bottom"/>
            <w:hideMark/>
          </w:tcPr>
          <w:p w14:paraId="4097752E"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620" w:type="dxa"/>
            <w:tcBorders>
              <w:top w:val="nil"/>
              <w:left w:val="nil"/>
              <w:bottom w:val="single" w:sz="4" w:space="0" w:color="auto"/>
              <w:right w:val="single" w:sz="4" w:space="0" w:color="auto"/>
            </w:tcBorders>
            <w:shd w:val="clear" w:color="000000" w:fill="FFFFFF"/>
            <w:noWrap/>
            <w:hideMark/>
          </w:tcPr>
          <w:p w14:paraId="0D773763" w14:textId="27655211" w:rsidR="00210B36" w:rsidRPr="00675328" w:rsidRDefault="00210B36" w:rsidP="00210B36">
            <w:pPr>
              <w:spacing w:after="0" w:line="240" w:lineRule="auto"/>
              <w:jc w:val="right"/>
              <w:rPr>
                <w:rFonts w:ascii="Arial" w:eastAsia="Times New Roman" w:hAnsi="Arial" w:cs="Arial"/>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319483FE" w14:textId="750A28AB" w:rsidR="00210B36" w:rsidRPr="00675328" w:rsidRDefault="00210B36" w:rsidP="00210B36">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29987580" w14:textId="21C727CD" w:rsidR="00210B36" w:rsidRPr="00675328" w:rsidRDefault="00210B36" w:rsidP="00210B36">
            <w:pPr>
              <w:spacing w:after="0" w:line="240" w:lineRule="auto"/>
              <w:jc w:val="right"/>
              <w:rPr>
                <w:rFonts w:ascii="Arial" w:eastAsia="Times New Roman" w:hAnsi="Arial" w:cs="Arial"/>
                <w:sz w:val="20"/>
                <w:szCs w:val="20"/>
              </w:rPr>
            </w:pPr>
          </w:p>
        </w:tc>
        <w:tc>
          <w:tcPr>
            <w:tcW w:w="1419" w:type="dxa"/>
            <w:tcBorders>
              <w:top w:val="nil"/>
              <w:left w:val="nil"/>
              <w:bottom w:val="single" w:sz="4" w:space="0" w:color="auto"/>
              <w:right w:val="single" w:sz="4" w:space="0" w:color="auto"/>
            </w:tcBorders>
            <w:noWrap/>
            <w:hideMark/>
          </w:tcPr>
          <w:p w14:paraId="58E07B40" w14:textId="704EAABA" w:rsidR="00210B36" w:rsidRPr="00675328" w:rsidRDefault="00210B36" w:rsidP="00210B36">
            <w:pPr>
              <w:spacing w:after="0" w:line="240" w:lineRule="auto"/>
              <w:rPr>
                <w:rFonts w:ascii="Arial" w:eastAsia="Times New Roman" w:hAnsi="Arial" w:cs="Arial"/>
                <w:sz w:val="20"/>
                <w:szCs w:val="20"/>
              </w:rPr>
            </w:pPr>
          </w:p>
        </w:tc>
      </w:tr>
      <w:tr w:rsidR="00210B36" w:rsidRPr="00675328" w14:paraId="69BA4CFF" w14:textId="77777777" w:rsidTr="0091798E">
        <w:trPr>
          <w:trHeight w:val="300"/>
        </w:trPr>
        <w:tc>
          <w:tcPr>
            <w:tcW w:w="2425" w:type="dxa"/>
            <w:tcBorders>
              <w:top w:val="nil"/>
              <w:left w:val="single" w:sz="4" w:space="0" w:color="auto"/>
              <w:bottom w:val="single" w:sz="4" w:space="0" w:color="auto"/>
              <w:right w:val="single" w:sz="4" w:space="0" w:color="auto"/>
            </w:tcBorders>
            <w:noWrap/>
            <w:vAlign w:val="bottom"/>
            <w:hideMark/>
          </w:tcPr>
          <w:p w14:paraId="12B8D9BE"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Not Pregnant</w:t>
            </w:r>
          </w:p>
        </w:tc>
        <w:tc>
          <w:tcPr>
            <w:tcW w:w="1620" w:type="dxa"/>
            <w:tcBorders>
              <w:top w:val="nil"/>
              <w:left w:val="nil"/>
              <w:bottom w:val="single" w:sz="4" w:space="0" w:color="auto"/>
              <w:right w:val="single" w:sz="4" w:space="0" w:color="auto"/>
            </w:tcBorders>
            <w:shd w:val="clear" w:color="000000" w:fill="FFFFFF"/>
            <w:noWrap/>
            <w:hideMark/>
          </w:tcPr>
          <w:p w14:paraId="5885FC2E" w14:textId="1FE4ABF4" w:rsidR="00210B36" w:rsidRPr="00675328" w:rsidRDefault="00210B36" w:rsidP="00210B36">
            <w:pPr>
              <w:spacing w:after="0" w:line="240" w:lineRule="auto"/>
              <w:jc w:val="right"/>
              <w:rPr>
                <w:rFonts w:ascii="Arial" w:eastAsia="Times New Roman" w:hAnsi="Arial" w:cs="Arial"/>
                <w:sz w:val="20"/>
                <w:szCs w:val="20"/>
              </w:rPr>
            </w:pPr>
            <w:r w:rsidRPr="000B6030">
              <w:t xml:space="preserve"> 1,417 </w:t>
            </w:r>
          </w:p>
        </w:tc>
        <w:tc>
          <w:tcPr>
            <w:tcW w:w="1890" w:type="dxa"/>
            <w:tcBorders>
              <w:top w:val="nil"/>
              <w:left w:val="nil"/>
              <w:bottom w:val="single" w:sz="4" w:space="0" w:color="auto"/>
              <w:right w:val="single" w:sz="4" w:space="0" w:color="auto"/>
            </w:tcBorders>
            <w:shd w:val="clear" w:color="000000" w:fill="FFFFFF"/>
            <w:noWrap/>
            <w:hideMark/>
          </w:tcPr>
          <w:p w14:paraId="2728465B" w14:textId="41843D48" w:rsidR="00210B36" w:rsidRPr="00675328" w:rsidRDefault="00210B36" w:rsidP="00210B36">
            <w:pPr>
              <w:spacing w:after="0" w:line="240" w:lineRule="auto"/>
              <w:jc w:val="right"/>
              <w:rPr>
                <w:rFonts w:ascii="Arial" w:eastAsia="Times New Roman" w:hAnsi="Arial" w:cs="Arial"/>
                <w:sz w:val="20"/>
                <w:szCs w:val="20"/>
              </w:rPr>
            </w:pPr>
            <w:r w:rsidRPr="000B6030">
              <w:t xml:space="preserve"> 1,619 </w:t>
            </w:r>
          </w:p>
        </w:tc>
        <w:tc>
          <w:tcPr>
            <w:tcW w:w="1371" w:type="dxa"/>
            <w:tcBorders>
              <w:top w:val="nil"/>
              <w:left w:val="nil"/>
              <w:bottom w:val="single" w:sz="4" w:space="0" w:color="auto"/>
              <w:right w:val="single" w:sz="4" w:space="0" w:color="auto"/>
            </w:tcBorders>
            <w:shd w:val="clear" w:color="000000" w:fill="FFFFFF"/>
            <w:noWrap/>
            <w:hideMark/>
          </w:tcPr>
          <w:p w14:paraId="4F1FDC23" w14:textId="090C0D7F" w:rsidR="00210B36" w:rsidRPr="00675328" w:rsidRDefault="00210B36" w:rsidP="00210B36">
            <w:pPr>
              <w:spacing w:after="0" w:line="240" w:lineRule="auto"/>
              <w:jc w:val="right"/>
              <w:rPr>
                <w:rFonts w:ascii="Arial" w:eastAsia="Times New Roman" w:hAnsi="Arial" w:cs="Arial"/>
                <w:sz w:val="20"/>
                <w:szCs w:val="20"/>
              </w:rPr>
            </w:pPr>
            <w:r w:rsidRPr="000B6030">
              <w:t xml:space="preserve"> 202 </w:t>
            </w:r>
          </w:p>
        </w:tc>
        <w:tc>
          <w:tcPr>
            <w:tcW w:w="1419" w:type="dxa"/>
            <w:tcBorders>
              <w:top w:val="single" w:sz="4" w:space="0" w:color="auto"/>
              <w:left w:val="single" w:sz="4" w:space="0" w:color="auto"/>
              <w:bottom w:val="single" w:sz="4" w:space="0" w:color="auto"/>
              <w:right w:val="single" w:sz="4" w:space="0" w:color="auto"/>
            </w:tcBorders>
            <w:noWrap/>
            <w:hideMark/>
          </w:tcPr>
          <w:p w14:paraId="144D04B5" w14:textId="5C46362F" w:rsidR="00210B36" w:rsidRPr="003E4DA4" w:rsidRDefault="00210B36" w:rsidP="00210B36">
            <w:pPr>
              <w:spacing w:after="0" w:line="240" w:lineRule="auto"/>
              <w:jc w:val="right"/>
              <w:rPr>
                <w:rFonts w:ascii="Arial" w:eastAsia="Times New Roman" w:hAnsi="Arial" w:cs="Arial"/>
                <w:color w:val="9C5700"/>
                <w:sz w:val="20"/>
                <w:szCs w:val="20"/>
              </w:rPr>
            </w:pPr>
            <w:r w:rsidRPr="000B6030">
              <w:t>14.3%</w:t>
            </w:r>
          </w:p>
        </w:tc>
      </w:tr>
      <w:tr w:rsidR="00210B36" w:rsidRPr="00675328" w14:paraId="63C8B8F9" w14:textId="77777777" w:rsidTr="0091798E">
        <w:trPr>
          <w:trHeight w:val="300"/>
        </w:trPr>
        <w:tc>
          <w:tcPr>
            <w:tcW w:w="2425" w:type="dxa"/>
            <w:tcBorders>
              <w:top w:val="nil"/>
              <w:left w:val="single" w:sz="4" w:space="0" w:color="auto"/>
              <w:bottom w:val="single" w:sz="4" w:space="0" w:color="auto"/>
              <w:right w:val="single" w:sz="4" w:space="0" w:color="auto"/>
            </w:tcBorders>
            <w:vAlign w:val="center"/>
            <w:hideMark/>
          </w:tcPr>
          <w:p w14:paraId="2B28CA26"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Pregnant</w:t>
            </w:r>
          </w:p>
        </w:tc>
        <w:tc>
          <w:tcPr>
            <w:tcW w:w="1620" w:type="dxa"/>
            <w:tcBorders>
              <w:top w:val="nil"/>
              <w:left w:val="nil"/>
              <w:bottom w:val="single" w:sz="4" w:space="0" w:color="auto"/>
              <w:right w:val="single" w:sz="4" w:space="0" w:color="auto"/>
            </w:tcBorders>
            <w:shd w:val="clear" w:color="000000" w:fill="FFFFFF"/>
            <w:noWrap/>
            <w:hideMark/>
          </w:tcPr>
          <w:p w14:paraId="56DFE2C7" w14:textId="791D72B8" w:rsidR="00210B36" w:rsidRPr="00675328" w:rsidRDefault="00210B36" w:rsidP="00210B36">
            <w:pPr>
              <w:spacing w:after="0" w:line="240" w:lineRule="auto"/>
              <w:jc w:val="right"/>
              <w:rPr>
                <w:rFonts w:ascii="Arial" w:eastAsia="Times New Roman" w:hAnsi="Arial" w:cs="Arial"/>
                <w:sz w:val="20"/>
                <w:szCs w:val="20"/>
              </w:rPr>
            </w:pPr>
            <w:r w:rsidRPr="000B6030">
              <w:t xml:space="preserve"> 21 </w:t>
            </w:r>
          </w:p>
        </w:tc>
        <w:tc>
          <w:tcPr>
            <w:tcW w:w="1890" w:type="dxa"/>
            <w:tcBorders>
              <w:top w:val="nil"/>
              <w:left w:val="nil"/>
              <w:bottom w:val="single" w:sz="4" w:space="0" w:color="auto"/>
              <w:right w:val="single" w:sz="4" w:space="0" w:color="auto"/>
            </w:tcBorders>
            <w:shd w:val="clear" w:color="000000" w:fill="FFFFFF"/>
            <w:noWrap/>
            <w:hideMark/>
          </w:tcPr>
          <w:p w14:paraId="660BD75D" w14:textId="6045B9EF" w:rsidR="00210B36" w:rsidRPr="00675328" w:rsidRDefault="00210B36" w:rsidP="00210B36">
            <w:pPr>
              <w:spacing w:after="0" w:line="240" w:lineRule="auto"/>
              <w:jc w:val="right"/>
              <w:rPr>
                <w:rFonts w:ascii="Arial" w:eastAsia="Times New Roman" w:hAnsi="Arial" w:cs="Arial"/>
                <w:sz w:val="20"/>
                <w:szCs w:val="20"/>
              </w:rPr>
            </w:pPr>
            <w:r w:rsidRPr="000B6030">
              <w:t xml:space="preserve"> 19 </w:t>
            </w:r>
          </w:p>
        </w:tc>
        <w:tc>
          <w:tcPr>
            <w:tcW w:w="1371" w:type="dxa"/>
            <w:tcBorders>
              <w:top w:val="nil"/>
              <w:left w:val="nil"/>
              <w:bottom w:val="single" w:sz="4" w:space="0" w:color="auto"/>
              <w:right w:val="single" w:sz="4" w:space="0" w:color="auto"/>
            </w:tcBorders>
            <w:shd w:val="clear" w:color="000000" w:fill="FFFFFF"/>
            <w:noWrap/>
            <w:hideMark/>
          </w:tcPr>
          <w:p w14:paraId="6F51FA47" w14:textId="4BFBD316" w:rsidR="00210B36" w:rsidRPr="00675328" w:rsidRDefault="00210B36" w:rsidP="00210B36">
            <w:pPr>
              <w:spacing w:after="0" w:line="240" w:lineRule="auto"/>
              <w:jc w:val="right"/>
              <w:rPr>
                <w:rFonts w:ascii="Arial" w:eastAsia="Times New Roman" w:hAnsi="Arial" w:cs="Arial"/>
                <w:sz w:val="20"/>
                <w:szCs w:val="20"/>
              </w:rPr>
            </w:pPr>
            <w:r w:rsidRPr="000B6030">
              <w:t xml:space="preserve"> (2)</w:t>
            </w:r>
          </w:p>
        </w:tc>
        <w:tc>
          <w:tcPr>
            <w:tcW w:w="1419" w:type="dxa"/>
            <w:tcBorders>
              <w:top w:val="single" w:sz="4" w:space="0" w:color="auto"/>
              <w:left w:val="single" w:sz="4" w:space="0" w:color="auto"/>
              <w:bottom w:val="single" w:sz="4" w:space="0" w:color="auto"/>
              <w:right w:val="single" w:sz="4" w:space="0" w:color="auto"/>
            </w:tcBorders>
            <w:noWrap/>
            <w:hideMark/>
          </w:tcPr>
          <w:p w14:paraId="36FB5A6C" w14:textId="5538E25C" w:rsidR="00210B36" w:rsidRPr="00675328" w:rsidRDefault="00210B36" w:rsidP="00210B36">
            <w:pPr>
              <w:spacing w:after="0" w:line="240" w:lineRule="auto"/>
              <w:jc w:val="right"/>
              <w:rPr>
                <w:rFonts w:ascii="Arial" w:eastAsia="Times New Roman" w:hAnsi="Arial" w:cs="Arial"/>
                <w:color w:val="9C5700"/>
                <w:sz w:val="20"/>
                <w:szCs w:val="20"/>
              </w:rPr>
            </w:pPr>
            <w:r w:rsidRPr="000B6030">
              <w:t>-9.5%</w:t>
            </w:r>
          </w:p>
        </w:tc>
      </w:tr>
      <w:tr w:rsidR="00210B36" w:rsidRPr="00675328" w14:paraId="6106B8C6" w14:textId="77777777" w:rsidTr="0091798E">
        <w:trPr>
          <w:trHeight w:val="300"/>
        </w:trPr>
        <w:tc>
          <w:tcPr>
            <w:tcW w:w="2425" w:type="dxa"/>
            <w:tcBorders>
              <w:top w:val="nil"/>
              <w:left w:val="single" w:sz="4" w:space="0" w:color="auto"/>
              <w:bottom w:val="single" w:sz="4" w:space="0" w:color="auto"/>
              <w:right w:val="single" w:sz="4" w:space="0" w:color="auto"/>
            </w:tcBorders>
            <w:shd w:val="clear" w:color="000000" w:fill="D9D9D9"/>
            <w:noWrap/>
            <w:vAlign w:val="bottom"/>
            <w:hideMark/>
          </w:tcPr>
          <w:p w14:paraId="266D1D32"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620" w:type="dxa"/>
            <w:tcBorders>
              <w:top w:val="nil"/>
              <w:left w:val="nil"/>
              <w:bottom w:val="single" w:sz="4" w:space="0" w:color="auto"/>
              <w:right w:val="single" w:sz="4" w:space="0" w:color="auto"/>
            </w:tcBorders>
            <w:shd w:val="clear" w:color="000000" w:fill="FFFFFF"/>
            <w:noWrap/>
            <w:hideMark/>
          </w:tcPr>
          <w:p w14:paraId="4305E0DA" w14:textId="0250D8FD" w:rsidR="00210B36" w:rsidRPr="00675328" w:rsidRDefault="00210B36" w:rsidP="00210B36">
            <w:pPr>
              <w:spacing w:after="0" w:line="240" w:lineRule="auto"/>
              <w:jc w:val="right"/>
              <w:rPr>
                <w:rFonts w:ascii="Arial" w:eastAsia="Times New Roman" w:hAnsi="Arial" w:cs="Arial"/>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538FF54B" w14:textId="72A11529" w:rsidR="00210B36" w:rsidRPr="00675328" w:rsidRDefault="00210B36" w:rsidP="00210B36">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54C21FE0" w14:textId="28B5A907" w:rsidR="00210B36" w:rsidRPr="00675328" w:rsidRDefault="00210B36" w:rsidP="00210B36">
            <w:pPr>
              <w:spacing w:after="0" w:line="240" w:lineRule="auto"/>
              <w:jc w:val="right"/>
              <w:rPr>
                <w:rFonts w:ascii="Arial" w:eastAsia="Times New Roman" w:hAnsi="Arial" w:cs="Arial"/>
                <w:sz w:val="20"/>
                <w:szCs w:val="20"/>
              </w:rPr>
            </w:pPr>
          </w:p>
        </w:tc>
        <w:tc>
          <w:tcPr>
            <w:tcW w:w="1419" w:type="dxa"/>
            <w:tcBorders>
              <w:top w:val="nil"/>
              <w:left w:val="nil"/>
              <w:bottom w:val="single" w:sz="4" w:space="0" w:color="auto"/>
              <w:right w:val="single" w:sz="4" w:space="0" w:color="auto"/>
            </w:tcBorders>
            <w:noWrap/>
            <w:hideMark/>
          </w:tcPr>
          <w:p w14:paraId="364DC837" w14:textId="5C2247EF" w:rsidR="00210B36" w:rsidRPr="00675328" w:rsidRDefault="00210B36" w:rsidP="00210B36">
            <w:pPr>
              <w:spacing w:after="0" w:line="240" w:lineRule="auto"/>
              <w:rPr>
                <w:rFonts w:ascii="Arial" w:eastAsia="Times New Roman" w:hAnsi="Arial" w:cs="Arial"/>
                <w:sz w:val="20"/>
                <w:szCs w:val="20"/>
              </w:rPr>
            </w:pPr>
          </w:p>
        </w:tc>
      </w:tr>
      <w:tr w:rsidR="00210B36" w:rsidRPr="00675328" w14:paraId="6FD1D53B" w14:textId="77777777" w:rsidTr="0091798E">
        <w:trPr>
          <w:trHeight w:val="300"/>
        </w:trPr>
        <w:tc>
          <w:tcPr>
            <w:tcW w:w="2425" w:type="dxa"/>
            <w:tcBorders>
              <w:top w:val="nil"/>
              <w:left w:val="single" w:sz="4" w:space="0" w:color="auto"/>
              <w:bottom w:val="single" w:sz="4" w:space="0" w:color="auto"/>
              <w:right w:val="single" w:sz="4" w:space="0" w:color="auto"/>
            </w:tcBorders>
            <w:vAlign w:val="center"/>
            <w:hideMark/>
          </w:tcPr>
          <w:p w14:paraId="59EB791E"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Criminal Justice</w:t>
            </w:r>
          </w:p>
        </w:tc>
        <w:tc>
          <w:tcPr>
            <w:tcW w:w="1620" w:type="dxa"/>
            <w:tcBorders>
              <w:top w:val="nil"/>
              <w:left w:val="nil"/>
              <w:bottom w:val="single" w:sz="4" w:space="0" w:color="auto"/>
              <w:right w:val="single" w:sz="4" w:space="0" w:color="auto"/>
            </w:tcBorders>
            <w:shd w:val="clear" w:color="000000" w:fill="FFFFFF"/>
            <w:noWrap/>
            <w:hideMark/>
          </w:tcPr>
          <w:p w14:paraId="39925109" w14:textId="55E00FD9" w:rsidR="00210B36" w:rsidRPr="00675328" w:rsidRDefault="00210B36" w:rsidP="00210B36">
            <w:pPr>
              <w:spacing w:after="0" w:line="240" w:lineRule="auto"/>
              <w:jc w:val="right"/>
              <w:rPr>
                <w:rFonts w:ascii="Arial" w:eastAsia="Times New Roman" w:hAnsi="Arial" w:cs="Arial"/>
                <w:sz w:val="20"/>
                <w:szCs w:val="20"/>
              </w:rPr>
            </w:pPr>
            <w:r w:rsidRPr="000B6030">
              <w:t xml:space="preserve"> 74 </w:t>
            </w:r>
          </w:p>
        </w:tc>
        <w:tc>
          <w:tcPr>
            <w:tcW w:w="1890" w:type="dxa"/>
            <w:tcBorders>
              <w:top w:val="nil"/>
              <w:left w:val="nil"/>
              <w:bottom w:val="single" w:sz="4" w:space="0" w:color="auto"/>
              <w:right w:val="single" w:sz="4" w:space="0" w:color="auto"/>
            </w:tcBorders>
            <w:shd w:val="clear" w:color="000000" w:fill="FFFFFF"/>
            <w:noWrap/>
            <w:hideMark/>
          </w:tcPr>
          <w:p w14:paraId="3D3B97A4" w14:textId="410194BB" w:rsidR="00210B36" w:rsidRPr="00675328" w:rsidRDefault="00210B36" w:rsidP="00210B36">
            <w:pPr>
              <w:spacing w:after="0" w:line="240" w:lineRule="auto"/>
              <w:jc w:val="right"/>
              <w:rPr>
                <w:rFonts w:ascii="Arial" w:eastAsia="Times New Roman" w:hAnsi="Arial" w:cs="Arial"/>
                <w:sz w:val="20"/>
                <w:szCs w:val="20"/>
              </w:rPr>
            </w:pPr>
            <w:r w:rsidRPr="000B6030">
              <w:t xml:space="preserve"> 96 </w:t>
            </w:r>
          </w:p>
        </w:tc>
        <w:tc>
          <w:tcPr>
            <w:tcW w:w="1371" w:type="dxa"/>
            <w:tcBorders>
              <w:top w:val="nil"/>
              <w:left w:val="nil"/>
              <w:bottom w:val="single" w:sz="4" w:space="0" w:color="auto"/>
              <w:right w:val="single" w:sz="4" w:space="0" w:color="auto"/>
            </w:tcBorders>
            <w:shd w:val="clear" w:color="000000" w:fill="FFFFFF"/>
            <w:noWrap/>
            <w:hideMark/>
          </w:tcPr>
          <w:p w14:paraId="32355275" w14:textId="2C9B7DB6" w:rsidR="00210B36" w:rsidRPr="00675328" w:rsidRDefault="00210B36" w:rsidP="00210B36">
            <w:pPr>
              <w:spacing w:after="0" w:line="240" w:lineRule="auto"/>
              <w:jc w:val="right"/>
              <w:rPr>
                <w:rFonts w:ascii="Arial" w:eastAsia="Times New Roman" w:hAnsi="Arial" w:cs="Arial"/>
                <w:sz w:val="20"/>
                <w:szCs w:val="20"/>
              </w:rPr>
            </w:pPr>
            <w:r w:rsidRPr="000B6030">
              <w:t xml:space="preserve"> 22 </w:t>
            </w:r>
          </w:p>
        </w:tc>
        <w:tc>
          <w:tcPr>
            <w:tcW w:w="1419" w:type="dxa"/>
            <w:tcBorders>
              <w:top w:val="single" w:sz="4" w:space="0" w:color="auto"/>
              <w:left w:val="single" w:sz="4" w:space="0" w:color="auto"/>
              <w:bottom w:val="single" w:sz="4" w:space="0" w:color="auto"/>
              <w:right w:val="single" w:sz="4" w:space="0" w:color="auto"/>
            </w:tcBorders>
            <w:noWrap/>
            <w:hideMark/>
          </w:tcPr>
          <w:p w14:paraId="42A93137" w14:textId="019A723B" w:rsidR="00210B36" w:rsidRPr="00675328" w:rsidRDefault="00210B36" w:rsidP="00210B36">
            <w:pPr>
              <w:spacing w:after="0" w:line="240" w:lineRule="auto"/>
              <w:jc w:val="right"/>
              <w:rPr>
                <w:rFonts w:ascii="Arial" w:eastAsia="Times New Roman" w:hAnsi="Arial" w:cs="Arial"/>
                <w:color w:val="9C0006"/>
                <w:sz w:val="20"/>
                <w:szCs w:val="20"/>
              </w:rPr>
            </w:pPr>
            <w:r w:rsidRPr="000B6030">
              <w:t>29.7%</w:t>
            </w:r>
          </w:p>
        </w:tc>
      </w:tr>
      <w:tr w:rsidR="00210B36" w:rsidRPr="00675328" w14:paraId="66BC8F5D" w14:textId="77777777" w:rsidTr="0091798E">
        <w:trPr>
          <w:trHeight w:val="300"/>
        </w:trPr>
        <w:tc>
          <w:tcPr>
            <w:tcW w:w="2425" w:type="dxa"/>
            <w:tcBorders>
              <w:top w:val="nil"/>
              <w:left w:val="single" w:sz="4" w:space="0" w:color="auto"/>
              <w:bottom w:val="single" w:sz="4" w:space="0" w:color="auto"/>
              <w:right w:val="single" w:sz="4" w:space="0" w:color="auto"/>
            </w:tcBorders>
            <w:shd w:val="clear" w:color="000000" w:fill="D9D9D9"/>
            <w:noWrap/>
            <w:vAlign w:val="bottom"/>
            <w:hideMark/>
          </w:tcPr>
          <w:p w14:paraId="5FEE38DC"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620" w:type="dxa"/>
            <w:tcBorders>
              <w:top w:val="nil"/>
              <w:left w:val="nil"/>
              <w:bottom w:val="single" w:sz="4" w:space="0" w:color="auto"/>
              <w:right w:val="single" w:sz="4" w:space="0" w:color="auto"/>
            </w:tcBorders>
            <w:shd w:val="clear" w:color="000000" w:fill="FFFFFF"/>
            <w:noWrap/>
            <w:hideMark/>
          </w:tcPr>
          <w:p w14:paraId="510836A6" w14:textId="1D1CFF8D" w:rsidR="00210B36" w:rsidRPr="00675328" w:rsidRDefault="00210B36" w:rsidP="00210B36">
            <w:pPr>
              <w:spacing w:after="0" w:line="240" w:lineRule="auto"/>
              <w:jc w:val="right"/>
              <w:rPr>
                <w:rFonts w:ascii="Arial" w:eastAsia="Times New Roman" w:hAnsi="Arial" w:cs="Arial"/>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43255945" w14:textId="7C848DF3" w:rsidR="00210B36" w:rsidRPr="00675328" w:rsidRDefault="00210B36" w:rsidP="00210B36">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0ADE732D" w14:textId="0446A4CB" w:rsidR="00210B36" w:rsidRPr="00675328" w:rsidRDefault="00210B36" w:rsidP="00210B36">
            <w:pPr>
              <w:spacing w:after="0" w:line="240" w:lineRule="auto"/>
              <w:jc w:val="right"/>
              <w:rPr>
                <w:rFonts w:ascii="Arial" w:eastAsia="Times New Roman" w:hAnsi="Arial" w:cs="Arial"/>
                <w:sz w:val="20"/>
                <w:szCs w:val="20"/>
              </w:rPr>
            </w:pPr>
          </w:p>
        </w:tc>
        <w:tc>
          <w:tcPr>
            <w:tcW w:w="1419" w:type="dxa"/>
            <w:tcBorders>
              <w:top w:val="nil"/>
              <w:left w:val="nil"/>
              <w:bottom w:val="single" w:sz="4" w:space="0" w:color="auto"/>
              <w:right w:val="single" w:sz="4" w:space="0" w:color="auto"/>
            </w:tcBorders>
            <w:noWrap/>
            <w:hideMark/>
          </w:tcPr>
          <w:p w14:paraId="12F5474A" w14:textId="252CC535" w:rsidR="00210B36" w:rsidRPr="00675328" w:rsidRDefault="00210B36" w:rsidP="00210B36">
            <w:pPr>
              <w:spacing w:after="0" w:line="240" w:lineRule="auto"/>
              <w:rPr>
                <w:rFonts w:ascii="Arial" w:eastAsia="Times New Roman" w:hAnsi="Arial" w:cs="Arial"/>
                <w:sz w:val="20"/>
                <w:szCs w:val="20"/>
              </w:rPr>
            </w:pPr>
          </w:p>
        </w:tc>
      </w:tr>
      <w:tr w:rsidR="00210B36" w:rsidRPr="00675328" w14:paraId="517B0BF7" w14:textId="77777777" w:rsidTr="0091798E">
        <w:trPr>
          <w:trHeight w:val="300"/>
        </w:trPr>
        <w:tc>
          <w:tcPr>
            <w:tcW w:w="2425" w:type="dxa"/>
            <w:tcBorders>
              <w:top w:val="nil"/>
              <w:left w:val="single" w:sz="4" w:space="0" w:color="auto"/>
              <w:bottom w:val="single" w:sz="4" w:space="0" w:color="auto"/>
              <w:right w:val="single" w:sz="4" w:space="0" w:color="auto"/>
            </w:tcBorders>
            <w:vAlign w:val="center"/>
            <w:hideMark/>
          </w:tcPr>
          <w:p w14:paraId="6AD4C670"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OUD</w:t>
            </w:r>
          </w:p>
        </w:tc>
        <w:tc>
          <w:tcPr>
            <w:tcW w:w="1620" w:type="dxa"/>
            <w:tcBorders>
              <w:top w:val="nil"/>
              <w:left w:val="nil"/>
              <w:bottom w:val="single" w:sz="4" w:space="0" w:color="auto"/>
              <w:right w:val="single" w:sz="4" w:space="0" w:color="auto"/>
            </w:tcBorders>
            <w:shd w:val="clear" w:color="000000" w:fill="FFFFFF"/>
            <w:noWrap/>
            <w:hideMark/>
          </w:tcPr>
          <w:p w14:paraId="7FCDA6DA" w14:textId="3CC89F63" w:rsidR="00210B36" w:rsidRPr="00675328" w:rsidRDefault="00210B36" w:rsidP="00210B36">
            <w:pPr>
              <w:spacing w:after="0" w:line="240" w:lineRule="auto"/>
              <w:jc w:val="right"/>
              <w:rPr>
                <w:rFonts w:ascii="Arial" w:eastAsia="Times New Roman" w:hAnsi="Arial" w:cs="Arial"/>
                <w:sz w:val="20"/>
                <w:szCs w:val="20"/>
              </w:rPr>
            </w:pPr>
            <w:r w:rsidRPr="000B6030">
              <w:t xml:space="preserve"> 327 </w:t>
            </w:r>
          </w:p>
        </w:tc>
        <w:tc>
          <w:tcPr>
            <w:tcW w:w="1890" w:type="dxa"/>
            <w:tcBorders>
              <w:top w:val="nil"/>
              <w:left w:val="nil"/>
              <w:bottom w:val="single" w:sz="4" w:space="0" w:color="auto"/>
              <w:right w:val="single" w:sz="4" w:space="0" w:color="auto"/>
            </w:tcBorders>
            <w:shd w:val="clear" w:color="000000" w:fill="FFFFFF"/>
            <w:noWrap/>
            <w:hideMark/>
          </w:tcPr>
          <w:p w14:paraId="0F86F641" w14:textId="085877CC" w:rsidR="00210B36" w:rsidRPr="00675328" w:rsidRDefault="00210B36" w:rsidP="00210B36">
            <w:pPr>
              <w:spacing w:after="0" w:line="240" w:lineRule="auto"/>
              <w:jc w:val="right"/>
              <w:rPr>
                <w:rFonts w:ascii="Arial" w:eastAsia="Times New Roman" w:hAnsi="Arial" w:cs="Arial"/>
                <w:sz w:val="20"/>
                <w:szCs w:val="20"/>
              </w:rPr>
            </w:pPr>
            <w:r w:rsidRPr="000B6030">
              <w:t xml:space="preserve"> 407 </w:t>
            </w:r>
          </w:p>
        </w:tc>
        <w:tc>
          <w:tcPr>
            <w:tcW w:w="1371" w:type="dxa"/>
            <w:tcBorders>
              <w:top w:val="nil"/>
              <w:left w:val="nil"/>
              <w:bottom w:val="single" w:sz="4" w:space="0" w:color="auto"/>
              <w:right w:val="single" w:sz="4" w:space="0" w:color="auto"/>
            </w:tcBorders>
            <w:shd w:val="clear" w:color="000000" w:fill="FFFFFF"/>
            <w:noWrap/>
            <w:hideMark/>
          </w:tcPr>
          <w:p w14:paraId="47A1D53C" w14:textId="0AE2DDC2" w:rsidR="00210B36" w:rsidRPr="00675328" w:rsidRDefault="00210B36" w:rsidP="00210B36">
            <w:pPr>
              <w:spacing w:after="0" w:line="240" w:lineRule="auto"/>
              <w:jc w:val="right"/>
              <w:rPr>
                <w:rFonts w:ascii="Arial" w:eastAsia="Times New Roman" w:hAnsi="Arial" w:cs="Arial"/>
                <w:sz w:val="20"/>
                <w:szCs w:val="20"/>
              </w:rPr>
            </w:pPr>
            <w:r w:rsidRPr="000B6030">
              <w:t xml:space="preserve"> 80 </w:t>
            </w:r>
          </w:p>
        </w:tc>
        <w:tc>
          <w:tcPr>
            <w:tcW w:w="1419" w:type="dxa"/>
            <w:tcBorders>
              <w:top w:val="single" w:sz="4" w:space="0" w:color="auto"/>
              <w:left w:val="single" w:sz="4" w:space="0" w:color="auto"/>
              <w:bottom w:val="single" w:sz="4" w:space="0" w:color="auto"/>
              <w:right w:val="single" w:sz="4" w:space="0" w:color="auto"/>
            </w:tcBorders>
            <w:noWrap/>
            <w:hideMark/>
          </w:tcPr>
          <w:p w14:paraId="267E2C6D" w14:textId="169452F5" w:rsidR="00210B36" w:rsidRPr="00675328" w:rsidRDefault="00210B36" w:rsidP="00210B36">
            <w:pPr>
              <w:spacing w:after="0" w:line="240" w:lineRule="auto"/>
              <w:jc w:val="right"/>
              <w:rPr>
                <w:rFonts w:ascii="Arial" w:eastAsia="Times New Roman" w:hAnsi="Arial" w:cs="Arial"/>
                <w:color w:val="9C5700"/>
                <w:sz w:val="20"/>
                <w:szCs w:val="20"/>
              </w:rPr>
            </w:pPr>
            <w:r w:rsidRPr="000B6030">
              <w:t>24.5%</w:t>
            </w:r>
          </w:p>
        </w:tc>
      </w:tr>
      <w:tr w:rsidR="00210B36" w:rsidRPr="00675328" w14:paraId="08DCBF69" w14:textId="77777777" w:rsidTr="0091798E">
        <w:trPr>
          <w:trHeight w:val="300"/>
        </w:trPr>
        <w:tc>
          <w:tcPr>
            <w:tcW w:w="2425" w:type="dxa"/>
            <w:tcBorders>
              <w:top w:val="nil"/>
              <w:left w:val="single" w:sz="4" w:space="0" w:color="auto"/>
              <w:bottom w:val="single" w:sz="4" w:space="0" w:color="auto"/>
              <w:right w:val="single" w:sz="4" w:space="0" w:color="auto"/>
            </w:tcBorders>
            <w:shd w:val="clear" w:color="000000" w:fill="D9D9D9"/>
            <w:noWrap/>
            <w:vAlign w:val="bottom"/>
            <w:hideMark/>
          </w:tcPr>
          <w:p w14:paraId="7886EFAC"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620" w:type="dxa"/>
            <w:tcBorders>
              <w:top w:val="nil"/>
              <w:left w:val="nil"/>
              <w:bottom w:val="single" w:sz="4" w:space="0" w:color="auto"/>
              <w:right w:val="single" w:sz="4" w:space="0" w:color="auto"/>
            </w:tcBorders>
            <w:shd w:val="clear" w:color="000000" w:fill="FFFFFF"/>
            <w:noWrap/>
            <w:hideMark/>
          </w:tcPr>
          <w:p w14:paraId="6BA59DBB" w14:textId="533F38F9" w:rsidR="00210B36" w:rsidRPr="00675328" w:rsidRDefault="00210B36" w:rsidP="00210B36">
            <w:pPr>
              <w:spacing w:after="0" w:line="240" w:lineRule="auto"/>
              <w:jc w:val="right"/>
              <w:rPr>
                <w:rFonts w:ascii="Arial" w:eastAsia="Times New Roman" w:hAnsi="Arial" w:cs="Arial"/>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4BA0FFB3" w14:textId="3B799C99" w:rsidR="00210B36" w:rsidRPr="00675328" w:rsidRDefault="00210B36" w:rsidP="00210B36">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7A7E5E19" w14:textId="437961E3" w:rsidR="00210B36" w:rsidRPr="00675328" w:rsidRDefault="00210B36" w:rsidP="00210B36">
            <w:pPr>
              <w:spacing w:after="0" w:line="240" w:lineRule="auto"/>
              <w:jc w:val="right"/>
              <w:rPr>
                <w:rFonts w:ascii="Arial" w:eastAsia="Times New Roman" w:hAnsi="Arial" w:cs="Arial"/>
                <w:sz w:val="20"/>
                <w:szCs w:val="20"/>
              </w:rPr>
            </w:pPr>
          </w:p>
        </w:tc>
        <w:tc>
          <w:tcPr>
            <w:tcW w:w="1419" w:type="dxa"/>
            <w:tcBorders>
              <w:top w:val="nil"/>
              <w:left w:val="nil"/>
              <w:bottom w:val="single" w:sz="4" w:space="0" w:color="auto"/>
              <w:right w:val="single" w:sz="4" w:space="0" w:color="auto"/>
            </w:tcBorders>
            <w:noWrap/>
            <w:hideMark/>
          </w:tcPr>
          <w:p w14:paraId="5CECF0BF" w14:textId="22AD262C" w:rsidR="00210B36" w:rsidRPr="00675328" w:rsidRDefault="00210B36" w:rsidP="00210B36">
            <w:pPr>
              <w:spacing w:after="0" w:line="240" w:lineRule="auto"/>
              <w:rPr>
                <w:rFonts w:ascii="Arial" w:eastAsia="Times New Roman" w:hAnsi="Arial" w:cs="Arial"/>
                <w:sz w:val="20"/>
                <w:szCs w:val="20"/>
              </w:rPr>
            </w:pPr>
          </w:p>
        </w:tc>
      </w:tr>
      <w:tr w:rsidR="00210B36" w:rsidRPr="00675328" w14:paraId="45FEDCA2" w14:textId="77777777" w:rsidTr="0091798E">
        <w:trPr>
          <w:trHeight w:val="300"/>
        </w:trPr>
        <w:tc>
          <w:tcPr>
            <w:tcW w:w="2425" w:type="dxa"/>
            <w:tcBorders>
              <w:top w:val="nil"/>
              <w:left w:val="single" w:sz="4" w:space="0" w:color="auto"/>
              <w:bottom w:val="single" w:sz="4" w:space="0" w:color="auto"/>
              <w:right w:val="single" w:sz="4" w:space="0" w:color="auto"/>
            </w:tcBorders>
            <w:noWrap/>
            <w:vAlign w:val="bottom"/>
            <w:hideMark/>
          </w:tcPr>
          <w:p w14:paraId="17A7C177"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Total</w:t>
            </w:r>
          </w:p>
        </w:tc>
        <w:tc>
          <w:tcPr>
            <w:tcW w:w="1620" w:type="dxa"/>
            <w:tcBorders>
              <w:top w:val="nil"/>
              <w:left w:val="nil"/>
              <w:bottom w:val="single" w:sz="4" w:space="0" w:color="auto"/>
              <w:right w:val="single" w:sz="4" w:space="0" w:color="auto"/>
            </w:tcBorders>
            <w:shd w:val="clear" w:color="000000" w:fill="FFFFFF"/>
            <w:noWrap/>
            <w:hideMark/>
          </w:tcPr>
          <w:p w14:paraId="19B5AD0D" w14:textId="37FB8D43" w:rsidR="00210B36" w:rsidRPr="00675328" w:rsidRDefault="00210B36" w:rsidP="00210B36">
            <w:pPr>
              <w:spacing w:after="0" w:line="240" w:lineRule="auto"/>
              <w:jc w:val="right"/>
              <w:rPr>
                <w:rFonts w:ascii="Arial" w:eastAsia="Times New Roman" w:hAnsi="Arial" w:cs="Arial"/>
                <w:sz w:val="20"/>
                <w:szCs w:val="20"/>
              </w:rPr>
            </w:pPr>
            <w:r w:rsidRPr="000B6030">
              <w:t xml:space="preserve"> 1,438 </w:t>
            </w:r>
          </w:p>
        </w:tc>
        <w:tc>
          <w:tcPr>
            <w:tcW w:w="1890" w:type="dxa"/>
            <w:tcBorders>
              <w:top w:val="nil"/>
              <w:left w:val="nil"/>
              <w:bottom w:val="single" w:sz="4" w:space="0" w:color="auto"/>
              <w:right w:val="single" w:sz="4" w:space="0" w:color="auto"/>
            </w:tcBorders>
            <w:shd w:val="clear" w:color="000000" w:fill="FFFFFF"/>
            <w:noWrap/>
            <w:hideMark/>
          </w:tcPr>
          <w:p w14:paraId="69BC95C0" w14:textId="377DF7E2" w:rsidR="00210B36" w:rsidRPr="00675328" w:rsidRDefault="00210B36" w:rsidP="00210B36">
            <w:pPr>
              <w:spacing w:after="0" w:line="240" w:lineRule="auto"/>
              <w:jc w:val="right"/>
              <w:rPr>
                <w:rFonts w:ascii="Arial" w:eastAsia="Times New Roman" w:hAnsi="Arial" w:cs="Arial"/>
                <w:sz w:val="20"/>
                <w:szCs w:val="20"/>
              </w:rPr>
            </w:pPr>
            <w:r w:rsidRPr="000B6030">
              <w:t xml:space="preserve"> 1,638 </w:t>
            </w:r>
          </w:p>
        </w:tc>
        <w:tc>
          <w:tcPr>
            <w:tcW w:w="1371" w:type="dxa"/>
            <w:tcBorders>
              <w:top w:val="nil"/>
              <w:left w:val="nil"/>
              <w:bottom w:val="single" w:sz="4" w:space="0" w:color="auto"/>
              <w:right w:val="single" w:sz="4" w:space="0" w:color="auto"/>
            </w:tcBorders>
            <w:shd w:val="clear" w:color="000000" w:fill="FFFFFF"/>
            <w:noWrap/>
            <w:hideMark/>
          </w:tcPr>
          <w:p w14:paraId="02C9D247" w14:textId="4330E942" w:rsidR="00210B36" w:rsidRPr="00675328" w:rsidRDefault="00210B36" w:rsidP="00210B36">
            <w:pPr>
              <w:spacing w:after="0" w:line="240" w:lineRule="auto"/>
              <w:jc w:val="right"/>
              <w:rPr>
                <w:rFonts w:ascii="Arial" w:eastAsia="Times New Roman" w:hAnsi="Arial" w:cs="Arial"/>
                <w:sz w:val="20"/>
                <w:szCs w:val="20"/>
              </w:rPr>
            </w:pPr>
            <w:r w:rsidRPr="000B6030">
              <w:t xml:space="preserve"> 200 </w:t>
            </w:r>
          </w:p>
        </w:tc>
        <w:tc>
          <w:tcPr>
            <w:tcW w:w="1419" w:type="dxa"/>
            <w:tcBorders>
              <w:top w:val="single" w:sz="4" w:space="0" w:color="auto"/>
              <w:left w:val="single" w:sz="4" w:space="0" w:color="auto"/>
              <w:bottom w:val="single" w:sz="4" w:space="0" w:color="auto"/>
              <w:right w:val="single" w:sz="4" w:space="0" w:color="auto"/>
            </w:tcBorders>
            <w:noWrap/>
            <w:hideMark/>
          </w:tcPr>
          <w:p w14:paraId="13949402" w14:textId="08B4A8E9" w:rsidR="00210B36" w:rsidRPr="00675328" w:rsidRDefault="00210B36" w:rsidP="00210B36">
            <w:pPr>
              <w:spacing w:after="0" w:line="240" w:lineRule="auto"/>
              <w:jc w:val="right"/>
              <w:rPr>
                <w:rFonts w:ascii="Arial" w:eastAsia="Times New Roman" w:hAnsi="Arial" w:cs="Arial"/>
                <w:color w:val="9C5700"/>
                <w:sz w:val="20"/>
                <w:szCs w:val="20"/>
              </w:rPr>
            </w:pPr>
            <w:r w:rsidRPr="000B6030">
              <w:t>13.9%</w:t>
            </w:r>
          </w:p>
        </w:tc>
      </w:tr>
    </w:tbl>
    <w:p w14:paraId="314DC62E" w14:textId="041B6A89" w:rsidR="003D6A68" w:rsidRDefault="00210B36" w:rsidP="00793E08">
      <w:r>
        <w:rPr>
          <w:noProof/>
        </w:rPr>
        <w:lastRenderedPageBreak/>
        <w:drawing>
          <wp:inline distT="0" distB="0" distL="0" distR="0" wp14:anchorId="7520D68A" wp14:editId="21955924">
            <wp:extent cx="5943600" cy="2926080"/>
            <wp:effectExtent l="0" t="0" r="0" b="7620"/>
            <wp:docPr id="1447954833" name="chart" descr="Metric #9: Members Receiving IOP/PH   The number of Medicaid members receiving IOP/PH increased in the second quarter of calendar year 2024 from 492 to 527. The X axis shows date and the Y axis shows members receiving IOP/PH.  ">
              <a:extLst xmlns:a="http://schemas.openxmlformats.org/drawingml/2006/main">
                <a:ext uri="{FF2B5EF4-FFF2-40B4-BE49-F238E27FC236}">
                  <a16:creationId xmlns:a16="http://schemas.microsoft.com/office/drawing/2014/main" id="{AF635AA1-45E4-A24E-833B-34E300ABEC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54833" name="chart" descr="Metric #9: Members Receiving IOP/PH   The number of Medicaid members receiving IOP/PH increased in the second quarter of calendar year 2024 from 492 to 527. The X axis shows date and the Y axis shows members receiving IOP/PH.  ">
                      <a:extLst>
                        <a:ext uri="{FF2B5EF4-FFF2-40B4-BE49-F238E27FC236}">
                          <a16:creationId xmlns:a16="http://schemas.microsoft.com/office/drawing/2014/main" id="{AF635AA1-45E4-A24E-833B-34E300ABECB6}"/>
                        </a:ext>
                      </a:extLst>
                    </pic:cNvPr>
                    <pic:cNvPicPr>
                      <a:picLocks noChangeAspect="1"/>
                    </pic:cNvPicPr>
                  </pic:nvPicPr>
                  <pic:blipFill>
                    <a:blip r:embed="rId34"/>
                    <a:stretch>
                      <a:fillRect/>
                    </a:stretch>
                  </pic:blipFill>
                  <pic:spPr>
                    <a:xfrm>
                      <a:off x="0" y="0"/>
                      <a:ext cx="5943600" cy="2926080"/>
                    </a:xfrm>
                    <a:prstGeom prst="rect">
                      <a:avLst/>
                    </a:prstGeom>
                  </pic:spPr>
                </pic:pic>
              </a:graphicData>
            </a:graphic>
          </wp:inline>
        </w:drawing>
      </w:r>
      <w:r>
        <w:rPr>
          <w:noProof/>
        </w:rPr>
        <w:drawing>
          <wp:inline distT="0" distB="0" distL="0" distR="0" wp14:anchorId="6CAE1567" wp14:editId="1A10B5D5">
            <wp:extent cx="5943600" cy="2932430"/>
            <wp:effectExtent l="0" t="0" r="0" b="1270"/>
            <wp:docPr id="2015443554" name="chart" descr="Metric #9: Pregnant Members Receiving IOP/PH   The number of pregnant Medicaid members receiving IOP/PH decreased in the second quarter of calendar year 2024 from 7 to 5. The X axis shows date and the Y axis shows members receiving IOP/PH.  ">
              <a:extLst xmlns:a="http://schemas.openxmlformats.org/drawingml/2006/main">
                <a:ext uri="{FF2B5EF4-FFF2-40B4-BE49-F238E27FC236}">
                  <a16:creationId xmlns:a16="http://schemas.microsoft.com/office/drawing/2014/main" id="{EF7C376E-055C-8F8D-0126-745E754DF8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43554" name="chart" descr="Metric #9: Pregnant Members Receiving IOP/PH   The number of pregnant Medicaid members receiving IOP/PH decreased in the second quarter of calendar year 2024 from 7 to 5. The X axis shows date and the Y axis shows members receiving IOP/PH.  ">
                      <a:extLst>
                        <a:ext uri="{FF2B5EF4-FFF2-40B4-BE49-F238E27FC236}">
                          <a16:creationId xmlns:a16="http://schemas.microsoft.com/office/drawing/2014/main" id="{EF7C376E-055C-8F8D-0126-745E754DF810}"/>
                        </a:ext>
                      </a:extLst>
                    </pic:cNvPr>
                    <pic:cNvPicPr>
                      <a:picLocks noChangeAspect="1"/>
                    </pic:cNvPicPr>
                  </pic:nvPicPr>
                  <pic:blipFill>
                    <a:blip r:embed="rId35"/>
                    <a:stretch>
                      <a:fillRect/>
                    </a:stretch>
                  </pic:blipFill>
                  <pic:spPr>
                    <a:xfrm>
                      <a:off x="0" y="0"/>
                      <a:ext cx="5943600" cy="2932430"/>
                    </a:xfrm>
                    <a:prstGeom prst="rect">
                      <a:avLst/>
                    </a:prstGeom>
                  </pic:spPr>
                </pic:pic>
              </a:graphicData>
            </a:graphic>
          </wp:inline>
        </w:drawing>
      </w:r>
      <w:r>
        <w:rPr>
          <w:noProof/>
        </w:rPr>
        <w:lastRenderedPageBreak/>
        <w:drawing>
          <wp:inline distT="0" distB="0" distL="0" distR="0" wp14:anchorId="763D14A7" wp14:editId="64154D6A">
            <wp:extent cx="5943600" cy="2941955"/>
            <wp:effectExtent l="0" t="0" r="0" b="0"/>
            <wp:docPr id="1252107650" name="chart" descr="Metric #9: Dual Eligible Members Receiving IOP/PH   The number of dual eligible Medicaid members receiving IOP/PH decreased in the second quarter of calendar year 2024 from 9 to 8. The X axis shows date and the Y axis shows members receiving IOP/PH.  ">
              <a:extLst xmlns:a="http://schemas.openxmlformats.org/drawingml/2006/main">
                <a:ext uri="{FF2B5EF4-FFF2-40B4-BE49-F238E27FC236}">
                  <a16:creationId xmlns:a16="http://schemas.microsoft.com/office/drawing/2014/main" id="{995B0219-6C2F-5229-E0EA-6EF9003364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07650" name="chart" descr="Metric #9: Dual Eligible Members Receiving IOP/PH   The number of dual eligible Medicaid members receiving IOP/PH decreased in the second quarter of calendar year 2024 from 9 to 8. The X axis shows date and the Y axis shows members receiving IOP/PH.  ">
                      <a:extLst>
                        <a:ext uri="{FF2B5EF4-FFF2-40B4-BE49-F238E27FC236}">
                          <a16:creationId xmlns:a16="http://schemas.microsoft.com/office/drawing/2014/main" id="{995B0219-6C2F-5229-E0EA-6EF900336479}"/>
                        </a:ext>
                      </a:extLst>
                    </pic:cNvPr>
                    <pic:cNvPicPr>
                      <a:picLocks noChangeAspect="1"/>
                    </pic:cNvPicPr>
                  </pic:nvPicPr>
                  <pic:blipFill>
                    <a:blip r:embed="rId36"/>
                    <a:stretch>
                      <a:fillRect/>
                    </a:stretch>
                  </pic:blipFill>
                  <pic:spPr>
                    <a:xfrm>
                      <a:off x="0" y="0"/>
                      <a:ext cx="5943600" cy="2941955"/>
                    </a:xfrm>
                    <a:prstGeom prst="rect">
                      <a:avLst/>
                    </a:prstGeom>
                  </pic:spPr>
                </pic:pic>
              </a:graphicData>
            </a:graphic>
          </wp:inline>
        </w:drawing>
      </w:r>
      <w:r>
        <w:rPr>
          <w:noProof/>
        </w:rPr>
        <w:drawing>
          <wp:inline distT="0" distB="0" distL="0" distR="0" wp14:anchorId="6179CC33" wp14:editId="67334305">
            <wp:extent cx="5943600" cy="2932430"/>
            <wp:effectExtent l="0" t="0" r="0" b="1270"/>
            <wp:docPr id="1722433161" name="chart" descr="Metric #9: Non-Adult Members by Age Receiving IOP/PH   The number of Medicaid members receiving IOP/PH age 65+ increased in the second quarter of the calendar year 2024 from 0 to 2. The number of Medicaid members receiving IOP/PH under the age of 18 increased in the second quarter of the calendar year 2024 from 21 to 25. The X axis shows date and the Y axis shows members receiving IOP/PH.  ">
              <a:extLst xmlns:a="http://schemas.openxmlformats.org/drawingml/2006/main">
                <a:ext uri="{FF2B5EF4-FFF2-40B4-BE49-F238E27FC236}">
                  <a16:creationId xmlns:a16="http://schemas.microsoft.com/office/drawing/2014/main" id="{FAC8AB26-C603-008F-E29F-A3D2C0FD49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433161" name="chart" descr="Metric #9: Non-Adult Members by Age Receiving IOP/PH   The number of Medicaid members receiving IOP/PH age 65+ increased in the second quarter of the calendar year 2024 from 0 to 2. The number of Medicaid members receiving IOP/PH under the age of 18 increased in the second quarter of the calendar year 2024 from 21 to 25. The X axis shows date and the Y axis shows members receiving IOP/PH.  ">
                      <a:extLst>
                        <a:ext uri="{FF2B5EF4-FFF2-40B4-BE49-F238E27FC236}">
                          <a16:creationId xmlns:a16="http://schemas.microsoft.com/office/drawing/2014/main" id="{FAC8AB26-C603-008F-E29F-A3D2C0FD49DE}"/>
                        </a:ext>
                      </a:extLst>
                    </pic:cNvPr>
                    <pic:cNvPicPr>
                      <a:picLocks noChangeAspect="1"/>
                    </pic:cNvPicPr>
                  </pic:nvPicPr>
                  <pic:blipFill>
                    <a:blip r:embed="rId37"/>
                    <a:stretch>
                      <a:fillRect/>
                    </a:stretch>
                  </pic:blipFill>
                  <pic:spPr>
                    <a:xfrm>
                      <a:off x="0" y="0"/>
                      <a:ext cx="5943600" cy="2932430"/>
                    </a:xfrm>
                    <a:prstGeom prst="rect">
                      <a:avLst/>
                    </a:prstGeom>
                  </pic:spPr>
                </pic:pic>
              </a:graphicData>
            </a:graphic>
          </wp:inline>
        </w:drawing>
      </w:r>
      <w:r>
        <w:rPr>
          <w:noProof/>
        </w:rPr>
        <w:lastRenderedPageBreak/>
        <w:drawing>
          <wp:inline distT="0" distB="0" distL="0" distR="0" wp14:anchorId="466C8B5C" wp14:editId="5061E83D">
            <wp:extent cx="5943600" cy="2941320"/>
            <wp:effectExtent l="0" t="0" r="0" b="0"/>
            <wp:docPr id="2036143220" name="chart" descr="Metric #9: Members with criminal justice involvement Receiving IOP/PH   The number of members with criminal justice involvement receiving IOP/PH increased in the second quarter of calendar year 2024 from 28 to 31. The X axis shows date and the Y axis shows members with a SUD diagnosis.">
              <a:extLst xmlns:a="http://schemas.openxmlformats.org/drawingml/2006/main">
                <a:ext uri="{FF2B5EF4-FFF2-40B4-BE49-F238E27FC236}">
                  <a16:creationId xmlns:a16="http://schemas.microsoft.com/office/drawing/2014/main" id="{233692C1-2258-21B3-6517-6298841710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43220" name="chart" descr="Metric #9: Members with criminal justice involvement Receiving IOP/PH   The number of members with criminal justice involvement receiving IOP/PH increased in the second quarter of calendar year 2024 from 28 to 31. The X axis shows date and the Y axis shows members with a SUD diagnosis.">
                      <a:extLst>
                        <a:ext uri="{FF2B5EF4-FFF2-40B4-BE49-F238E27FC236}">
                          <a16:creationId xmlns:a16="http://schemas.microsoft.com/office/drawing/2014/main" id="{233692C1-2258-21B3-6517-629884171017}"/>
                        </a:ext>
                      </a:extLst>
                    </pic:cNvPr>
                    <pic:cNvPicPr>
                      <a:picLocks noChangeAspect="1"/>
                    </pic:cNvPicPr>
                  </pic:nvPicPr>
                  <pic:blipFill>
                    <a:blip r:embed="rId38"/>
                    <a:stretch>
                      <a:fillRect/>
                    </a:stretch>
                  </pic:blipFill>
                  <pic:spPr>
                    <a:xfrm>
                      <a:off x="0" y="0"/>
                      <a:ext cx="5943600" cy="2941320"/>
                    </a:xfrm>
                    <a:prstGeom prst="rect">
                      <a:avLst/>
                    </a:prstGeom>
                  </pic:spPr>
                </pic:pic>
              </a:graphicData>
            </a:graphic>
          </wp:inline>
        </w:drawing>
      </w:r>
      <w:r>
        <w:rPr>
          <w:noProof/>
        </w:rPr>
        <w:drawing>
          <wp:inline distT="0" distB="0" distL="0" distR="0" wp14:anchorId="26D63C33" wp14:editId="65A98B7D">
            <wp:extent cx="5943600" cy="2933700"/>
            <wp:effectExtent l="0" t="0" r="0" b="0"/>
            <wp:docPr id="281408666" name="chart" descr="Metric #9: Members with OUD Receiving IOP/PH   The number of members with OUD receiving IOP/PH increased in the second quarter of calendar year 2024 from 108 to 132. The X axis shows date and the Y axis shows members with a SUD diagnosis.">
              <a:extLst xmlns:a="http://schemas.openxmlformats.org/drawingml/2006/main">
                <a:ext uri="{FF2B5EF4-FFF2-40B4-BE49-F238E27FC236}">
                  <a16:creationId xmlns:a16="http://schemas.microsoft.com/office/drawing/2014/main" id="{5496A6FC-BCD3-B9A6-AF7B-86EE3A498D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08666" name="chart" descr="Metric #9: Members with OUD Receiving IOP/PH   The number of members with OUD receiving IOP/PH increased in the second quarter of calendar year 2024 from 108 to 132. The X axis shows date and the Y axis shows members with a SUD diagnosis.">
                      <a:extLst>
                        <a:ext uri="{FF2B5EF4-FFF2-40B4-BE49-F238E27FC236}">
                          <a16:creationId xmlns:a16="http://schemas.microsoft.com/office/drawing/2014/main" id="{5496A6FC-BCD3-B9A6-AF7B-86EE3A498D24}"/>
                        </a:ext>
                      </a:extLst>
                    </pic:cNvPr>
                    <pic:cNvPicPr>
                      <a:picLocks noChangeAspect="1"/>
                    </pic:cNvPicPr>
                  </pic:nvPicPr>
                  <pic:blipFill>
                    <a:blip r:embed="rId39"/>
                    <a:stretch>
                      <a:fillRect/>
                    </a:stretch>
                  </pic:blipFill>
                  <pic:spPr>
                    <a:xfrm>
                      <a:off x="0" y="0"/>
                      <a:ext cx="5943600" cy="2933700"/>
                    </a:xfrm>
                    <a:prstGeom prst="rect">
                      <a:avLst/>
                    </a:prstGeom>
                  </pic:spPr>
                </pic:pic>
              </a:graphicData>
            </a:graphic>
          </wp:inline>
        </w:drawing>
      </w:r>
    </w:p>
    <w:p w14:paraId="6F8B0463" w14:textId="77777777" w:rsidR="00210B36" w:rsidRDefault="00210B36" w:rsidP="00675328">
      <w:pPr>
        <w:rPr>
          <w:rFonts w:ascii="Times New Roman" w:hAnsi="Times New Roman" w:cs="Times New Roman"/>
        </w:rPr>
      </w:pPr>
    </w:p>
    <w:p w14:paraId="45D4FEF9" w14:textId="77777777" w:rsidR="00210B36" w:rsidRDefault="00210B36" w:rsidP="00675328">
      <w:pPr>
        <w:rPr>
          <w:rFonts w:ascii="Times New Roman" w:hAnsi="Times New Roman" w:cs="Times New Roman"/>
        </w:rPr>
      </w:pPr>
    </w:p>
    <w:p w14:paraId="06D5A830" w14:textId="77777777" w:rsidR="00210B36" w:rsidRDefault="00210B36" w:rsidP="00675328">
      <w:pPr>
        <w:rPr>
          <w:rFonts w:ascii="Times New Roman" w:hAnsi="Times New Roman" w:cs="Times New Roman"/>
        </w:rPr>
      </w:pPr>
    </w:p>
    <w:p w14:paraId="56FF4AB5" w14:textId="77777777" w:rsidR="00210B36" w:rsidRDefault="00210B36" w:rsidP="00675328">
      <w:pPr>
        <w:rPr>
          <w:rFonts w:ascii="Times New Roman" w:hAnsi="Times New Roman" w:cs="Times New Roman"/>
        </w:rPr>
      </w:pPr>
    </w:p>
    <w:p w14:paraId="65928950" w14:textId="77777777" w:rsidR="00210B36" w:rsidRDefault="00210B36" w:rsidP="00675328">
      <w:pPr>
        <w:rPr>
          <w:rFonts w:ascii="Times New Roman" w:hAnsi="Times New Roman" w:cs="Times New Roman"/>
        </w:rPr>
      </w:pPr>
    </w:p>
    <w:p w14:paraId="4A25D357" w14:textId="77777777" w:rsidR="00210B36" w:rsidRDefault="00210B36" w:rsidP="00675328">
      <w:pPr>
        <w:rPr>
          <w:rFonts w:ascii="Times New Roman" w:hAnsi="Times New Roman" w:cs="Times New Roman"/>
        </w:rPr>
      </w:pPr>
    </w:p>
    <w:p w14:paraId="5AA300C0" w14:textId="77777777" w:rsidR="00210B36" w:rsidRDefault="00210B36" w:rsidP="00675328">
      <w:pPr>
        <w:rPr>
          <w:rFonts w:ascii="Times New Roman" w:hAnsi="Times New Roman" w:cs="Times New Roman"/>
        </w:rPr>
      </w:pPr>
    </w:p>
    <w:p w14:paraId="5AEC3C67" w14:textId="28297CBC" w:rsidR="00675328" w:rsidRDefault="00675328" w:rsidP="00675328">
      <w:pPr>
        <w:rPr>
          <w:rFonts w:ascii="Times New Roman" w:hAnsi="Times New Roman" w:cs="Times New Roman"/>
        </w:rPr>
      </w:pPr>
      <w:r w:rsidRPr="0040118E">
        <w:rPr>
          <w:rFonts w:ascii="Times New Roman" w:hAnsi="Times New Roman" w:cs="Times New Roman"/>
        </w:rPr>
        <w:lastRenderedPageBreak/>
        <w:t xml:space="preserve">The table below shows </w:t>
      </w:r>
      <w:r w:rsidR="001F1BB2">
        <w:rPr>
          <w:rFonts w:ascii="Times New Roman" w:hAnsi="Times New Roman" w:cs="Times New Roman"/>
        </w:rPr>
        <w:t xml:space="preserve">the latest quarter over quarter change </w:t>
      </w:r>
      <w:r w:rsidRPr="0040118E">
        <w:rPr>
          <w:rFonts w:ascii="Times New Roman" w:hAnsi="Times New Roman" w:cs="Times New Roman"/>
        </w:rPr>
        <w:t xml:space="preserve">in Metric </w:t>
      </w:r>
      <w:r>
        <w:rPr>
          <w:rFonts w:ascii="Times New Roman" w:hAnsi="Times New Roman" w:cs="Times New Roman"/>
        </w:rPr>
        <w:t>10</w:t>
      </w:r>
      <w:r w:rsidRPr="0040118E">
        <w:rPr>
          <w:rFonts w:ascii="Times New Roman" w:hAnsi="Times New Roman" w:cs="Times New Roman"/>
        </w:rPr>
        <w:t xml:space="preserve"> and highlights changes greater than +/- two percent. </w:t>
      </w:r>
    </w:p>
    <w:tbl>
      <w:tblPr>
        <w:tblW w:w="8761" w:type="dxa"/>
        <w:tblLook w:val="04A0" w:firstRow="1" w:lastRow="0" w:firstColumn="1" w:lastColumn="0" w:noHBand="0" w:noVBand="1"/>
        <w:tblCaption w:val="Metric #10"/>
        <w:tblDescription w:val="The number of Medicaid members receiving SUD residential and inpatient services increased in the second quarter of calendar year 2024 by 12.2% increase quarter over quarter. This increase would appear to be a result of the interventions under the demonstration.  All subpopulations increased (Dual eligibles 12.0%; Children &lt;18 45.2%; Pregnant individuals 22.3%; Criminal Justice 15.1%; OUD 18.5%). Older Adults increased less than 2% quarter over quarter. "/>
      </w:tblPr>
      <w:tblGrid>
        <w:gridCol w:w="2335"/>
        <w:gridCol w:w="1890"/>
        <w:gridCol w:w="1890"/>
        <w:gridCol w:w="1371"/>
        <w:gridCol w:w="1275"/>
      </w:tblGrid>
      <w:tr w:rsidR="00210B36" w:rsidRPr="00675328" w14:paraId="19B9F713" w14:textId="77777777" w:rsidTr="00EE77F3">
        <w:trPr>
          <w:trHeight w:val="300"/>
        </w:trPr>
        <w:tc>
          <w:tcPr>
            <w:tcW w:w="2335" w:type="dxa"/>
            <w:tcBorders>
              <w:top w:val="single" w:sz="4" w:space="0" w:color="auto"/>
              <w:left w:val="single" w:sz="4" w:space="0" w:color="auto"/>
              <w:bottom w:val="single" w:sz="4" w:space="0" w:color="auto"/>
              <w:right w:val="single" w:sz="4" w:space="0" w:color="auto"/>
            </w:tcBorders>
            <w:vAlign w:val="bottom"/>
            <w:hideMark/>
          </w:tcPr>
          <w:p w14:paraId="3ED1A3D2" w14:textId="77777777" w:rsidR="00210B36" w:rsidRPr="00675328" w:rsidRDefault="00210B36" w:rsidP="00210B36">
            <w:pPr>
              <w:spacing w:after="0" w:line="240" w:lineRule="auto"/>
              <w:rPr>
                <w:rFonts w:ascii="Arial" w:eastAsia="Times New Roman" w:hAnsi="Arial" w:cs="Arial"/>
                <w:b/>
                <w:bCs/>
                <w:color w:val="000000"/>
                <w:sz w:val="20"/>
                <w:szCs w:val="20"/>
              </w:rPr>
            </w:pPr>
            <w:r w:rsidRPr="00675328">
              <w:rPr>
                <w:rFonts w:ascii="Arial" w:eastAsia="Times New Roman" w:hAnsi="Arial" w:cs="Arial"/>
                <w:b/>
                <w:bCs/>
                <w:color w:val="000000"/>
                <w:sz w:val="20"/>
                <w:szCs w:val="20"/>
              </w:rPr>
              <w:t>Metric 10</w:t>
            </w:r>
          </w:p>
        </w:tc>
        <w:tc>
          <w:tcPr>
            <w:tcW w:w="1890" w:type="dxa"/>
            <w:tcBorders>
              <w:top w:val="single" w:sz="4" w:space="0" w:color="auto"/>
              <w:left w:val="nil"/>
              <w:bottom w:val="single" w:sz="4" w:space="0" w:color="auto"/>
              <w:right w:val="single" w:sz="4" w:space="0" w:color="auto"/>
            </w:tcBorders>
            <w:hideMark/>
          </w:tcPr>
          <w:p w14:paraId="0B8683BD" w14:textId="52890880" w:rsidR="00210B36" w:rsidRPr="00675328" w:rsidRDefault="00210B36" w:rsidP="00210B36">
            <w:pPr>
              <w:spacing w:after="0" w:line="240" w:lineRule="auto"/>
              <w:jc w:val="center"/>
              <w:rPr>
                <w:rFonts w:ascii="Arial" w:eastAsia="Times New Roman" w:hAnsi="Arial" w:cs="Arial"/>
                <w:b/>
                <w:bCs/>
                <w:color w:val="000000"/>
                <w:sz w:val="20"/>
                <w:szCs w:val="20"/>
              </w:rPr>
            </w:pPr>
            <w:r w:rsidRPr="004F4FFC">
              <w:t>1/1/2024-3/1/2024</w:t>
            </w:r>
          </w:p>
        </w:tc>
        <w:tc>
          <w:tcPr>
            <w:tcW w:w="1890" w:type="dxa"/>
            <w:tcBorders>
              <w:top w:val="single" w:sz="4" w:space="0" w:color="auto"/>
              <w:left w:val="nil"/>
              <w:bottom w:val="single" w:sz="4" w:space="0" w:color="auto"/>
              <w:right w:val="single" w:sz="4" w:space="0" w:color="auto"/>
            </w:tcBorders>
            <w:hideMark/>
          </w:tcPr>
          <w:p w14:paraId="427891F9" w14:textId="275DABED" w:rsidR="00210B36" w:rsidRPr="00675328" w:rsidRDefault="00210B36" w:rsidP="00210B36">
            <w:pPr>
              <w:spacing w:after="0" w:line="240" w:lineRule="auto"/>
              <w:jc w:val="center"/>
              <w:rPr>
                <w:rFonts w:ascii="Arial" w:eastAsia="Times New Roman" w:hAnsi="Arial" w:cs="Arial"/>
                <w:b/>
                <w:bCs/>
                <w:color w:val="000000"/>
                <w:sz w:val="20"/>
                <w:szCs w:val="20"/>
              </w:rPr>
            </w:pPr>
            <w:r w:rsidRPr="004F4FFC">
              <w:t>4/1/2024-6/1/2024</w:t>
            </w:r>
          </w:p>
        </w:tc>
        <w:tc>
          <w:tcPr>
            <w:tcW w:w="1371" w:type="dxa"/>
            <w:tcBorders>
              <w:top w:val="single" w:sz="4" w:space="0" w:color="auto"/>
              <w:left w:val="nil"/>
              <w:bottom w:val="single" w:sz="4" w:space="0" w:color="auto"/>
              <w:right w:val="single" w:sz="4" w:space="0" w:color="auto"/>
            </w:tcBorders>
            <w:hideMark/>
          </w:tcPr>
          <w:p w14:paraId="2684CCA8" w14:textId="4BA33428" w:rsidR="00210B36" w:rsidRPr="00675328" w:rsidRDefault="00210B36" w:rsidP="00210B36">
            <w:pPr>
              <w:spacing w:after="0" w:line="240" w:lineRule="auto"/>
              <w:jc w:val="center"/>
              <w:rPr>
                <w:rFonts w:ascii="Arial" w:eastAsia="Times New Roman" w:hAnsi="Arial" w:cs="Arial"/>
                <w:b/>
                <w:bCs/>
                <w:color w:val="000000"/>
                <w:sz w:val="20"/>
                <w:szCs w:val="20"/>
              </w:rPr>
            </w:pPr>
            <w:r w:rsidRPr="004F4FFC">
              <w:t>Count</w:t>
            </w:r>
          </w:p>
        </w:tc>
        <w:tc>
          <w:tcPr>
            <w:tcW w:w="1275" w:type="dxa"/>
            <w:tcBorders>
              <w:top w:val="single" w:sz="4" w:space="0" w:color="auto"/>
              <w:left w:val="nil"/>
              <w:bottom w:val="single" w:sz="4" w:space="0" w:color="auto"/>
              <w:right w:val="single" w:sz="4" w:space="0" w:color="auto"/>
            </w:tcBorders>
            <w:hideMark/>
          </w:tcPr>
          <w:p w14:paraId="4FAC22A5" w14:textId="69745B37" w:rsidR="00210B36" w:rsidRPr="00675328" w:rsidRDefault="00210B36" w:rsidP="00210B36">
            <w:pPr>
              <w:spacing w:after="0" w:line="240" w:lineRule="auto"/>
              <w:jc w:val="center"/>
              <w:rPr>
                <w:rFonts w:ascii="Arial" w:eastAsia="Times New Roman" w:hAnsi="Arial" w:cs="Arial"/>
                <w:b/>
                <w:bCs/>
                <w:color w:val="000000"/>
                <w:sz w:val="20"/>
                <w:szCs w:val="20"/>
              </w:rPr>
            </w:pPr>
            <w:r w:rsidRPr="004F4FFC">
              <w:t>% Change</w:t>
            </w:r>
          </w:p>
        </w:tc>
      </w:tr>
      <w:tr w:rsidR="00210B36" w:rsidRPr="00675328" w14:paraId="4722D3EF" w14:textId="77777777" w:rsidTr="00EE77F3">
        <w:trPr>
          <w:trHeight w:val="300"/>
        </w:trPr>
        <w:tc>
          <w:tcPr>
            <w:tcW w:w="2335" w:type="dxa"/>
            <w:tcBorders>
              <w:top w:val="nil"/>
              <w:left w:val="single" w:sz="4" w:space="0" w:color="auto"/>
              <w:bottom w:val="single" w:sz="4" w:space="0" w:color="auto"/>
              <w:right w:val="single" w:sz="4" w:space="0" w:color="auto"/>
            </w:tcBorders>
            <w:noWrap/>
            <w:vAlign w:val="bottom"/>
            <w:hideMark/>
          </w:tcPr>
          <w:p w14:paraId="0E48534C" w14:textId="77777777" w:rsidR="00210B36" w:rsidRPr="00675328" w:rsidRDefault="00210B36" w:rsidP="00210B36">
            <w:pPr>
              <w:spacing w:after="0" w:line="240" w:lineRule="auto"/>
              <w:rPr>
                <w:rFonts w:ascii="Arial" w:eastAsia="Times New Roman" w:hAnsi="Arial" w:cs="Arial"/>
                <w:b/>
                <w:bCs/>
                <w:color w:val="000000"/>
                <w:sz w:val="20"/>
                <w:szCs w:val="20"/>
              </w:rPr>
            </w:pPr>
            <w:r w:rsidRPr="00675328">
              <w:rPr>
                <w:rFonts w:ascii="Arial" w:eastAsia="Times New Roman" w:hAnsi="Arial" w:cs="Arial"/>
                <w:b/>
                <w:bCs/>
                <w:color w:val="000000"/>
                <w:sz w:val="20"/>
                <w:szCs w:val="20"/>
              </w:rPr>
              <w:t> </w:t>
            </w:r>
          </w:p>
        </w:tc>
        <w:tc>
          <w:tcPr>
            <w:tcW w:w="1890" w:type="dxa"/>
            <w:tcBorders>
              <w:top w:val="nil"/>
              <w:left w:val="nil"/>
              <w:bottom w:val="single" w:sz="4" w:space="0" w:color="auto"/>
              <w:right w:val="single" w:sz="4" w:space="0" w:color="auto"/>
            </w:tcBorders>
            <w:shd w:val="clear" w:color="000000" w:fill="FFFFFF"/>
            <w:noWrap/>
            <w:hideMark/>
          </w:tcPr>
          <w:p w14:paraId="07B0315A" w14:textId="2FDC4757" w:rsidR="00210B36" w:rsidRPr="00675328" w:rsidRDefault="00210B36" w:rsidP="00210B36">
            <w:pPr>
              <w:spacing w:after="0" w:line="240" w:lineRule="auto"/>
              <w:rPr>
                <w:rFonts w:ascii="Arial" w:eastAsia="Times New Roman" w:hAnsi="Arial" w:cs="Arial"/>
                <w:color w:val="000000"/>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0D61F9A7" w14:textId="30A99FD6" w:rsidR="00210B36" w:rsidRPr="00675328" w:rsidRDefault="00210B36" w:rsidP="00210B36">
            <w:pPr>
              <w:spacing w:after="0" w:line="240" w:lineRule="auto"/>
              <w:rPr>
                <w:rFonts w:ascii="Arial" w:eastAsia="Times New Roman" w:hAnsi="Arial" w:cs="Arial"/>
                <w:color w:val="000000"/>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02B338BD" w14:textId="7665964D" w:rsidR="00210B36" w:rsidRPr="00675328" w:rsidRDefault="00210B36" w:rsidP="00210B36">
            <w:pPr>
              <w:spacing w:after="0" w:line="240" w:lineRule="auto"/>
              <w:rPr>
                <w:rFonts w:ascii="Arial" w:eastAsia="Times New Roman" w:hAnsi="Arial" w:cs="Arial"/>
                <w:color w:val="000000"/>
                <w:sz w:val="20"/>
                <w:szCs w:val="20"/>
              </w:rPr>
            </w:pPr>
          </w:p>
        </w:tc>
        <w:tc>
          <w:tcPr>
            <w:tcW w:w="1275" w:type="dxa"/>
            <w:tcBorders>
              <w:top w:val="nil"/>
              <w:left w:val="nil"/>
              <w:bottom w:val="single" w:sz="4" w:space="0" w:color="auto"/>
              <w:right w:val="single" w:sz="4" w:space="0" w:color="auto"/>
            </w:tcBorders>
            <w:shd w:val="clear" w:color="000000" w:fill="FFFFFF"/>
            <w:noWrap/>
            <w:hideMark/>
          </w:tcPr>
          <w:p w14:paraId="30945F90" w14:textId="324405B4" w:rsidR="00210B36" w:rsidRPr="00675328" w:rsidRDefault="00210B36" w:rsidP="00210B36">
            <w:pPr>
              <w:spacing w:after="0" w:line="240" w:lineRule="auto"/>
              <w:rPr>
                <w:rFonts w:ascii="Arial" w:eastAsia="Times New Roman" w:hAnsi="Arial" w:cs="Arial"/>
                <w:color w:val="000000"/>
                <w:sz w:val="20"/>
                <w:szCs w:val="20"/>
              </w:rPr>
            </w:pPr>
          </w:p>
        </w:tc>
      </w:tr>
      <w:tr w:rsidR="00210B36" w:rsidRPr="00675328" w14:paraId="3074C52B" w14:textId="77777777" w:rsidTr="0091798E">
        <w:trPr>
          <w:trHeight w:val="300"/>
        </w:trPr>
        <w:tc>
          <w:tcPr>
            <w:tcW w:w="2335" w:type="dxa"/>
            <w:tcBorders>
              <w:top w:val="nil"/>
              <w:left w:val="single" w:sz="4" w:space="0" w:color="auto"/>
              <w:bottom w:val="single" w:sz="4" w:space="0" w:color="auto"/>
              <w:right w:val="single" w:sz="4" w:space="0" w:color="auto"/>
            </w:tcBorders>
            <w:noWrap/>
            <w:vAlign w:val="bottom"/>
            <w:hideMark/>
          </w:tcPr>
          <w:p w14:paraId="1E294048"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Medicaid Only</w:t>
            </w:r>
          </w:p>
        </w:tc>
        <w:tc>
          <w:tcPr>
            <w:tcW w:w="1890" w:type="dxa"/>
            <w:tcBorders>
              <w:top w:val="nil"/>
              <w:left w:val="nil"/>
              <w:bottom w:val="single" w:sz="4" w:space="0" w:color="auto"/>
              <w:right w:val="single" w:sz="4" w:space="0" w:color="auto"/>
            </w:tcBorders>
            <w:shd w:val="clear" w:color="000000" w:fill="FFFFFF"/>
            <w:noWrap/>
            <w:hideMark/>
          </w:tcPr>
          <w:p w14:paraId="2F93D66F" w14:textId="4ACD4A8E" w:rsidR="00210B36" w:rsidRPr="00675328" w:rsidRDefault="00210B36" w:rsidP="00210B36">
            <w:pPr>
              <w:spacing w:after="0" w:line="240" w:lineRule="auto"/>
              <w:jc w:val="right"/>
              <w:rPr>
                <w:rFonts w:ascii="Arial" w:eastAsia="Times New Roman" w:hAnsi="Arial" w:cs="Arial"/>
                <w:sz w:val="20"/>
                <w:szCs w:val="20"/>
              </w:rPr>
            </w:pPr>
            <w:r w:rsidRPr="004F4FFC">
              <w:t xml:space="preserve"> 5,993 </w:t>
            </w:r>
          </w:p>
        </w:tc>
        <w:tc>
          <w:tcPr>
            <w:tcW w:w="1890" w:type="dxa"/>
            <w:tcBorders>
              <w:top w:val="nil"/>
              <w:left w:val="nil"/>
              <w:bottom w:val="single" w:sz="4" w:space="0" w:color="auto"/>
              <w:right w:val="single" w:sz="4" w:space="0" w:color="auto"/>
            </w:tcBorders>
            <w:shd w:val="clear" w:color="000000" w:fill="FFFFFF"/>
            <w:noWrap/>
            <w:hideMark/>
          </w:tcPr>
          <w:p w14:paraId="559636B7" w14:textId="092BB369" w:rsidR="00210B36" w:rsidRPr="00675328" w:rsidRDefault="00210B36" w:rsidP="00210B36">
            <w:pPr>
              <w:spacing w:after="0" w:line="240" w:lineRule="auto"/>
              <w:jc w:val="right"/>
              <w:rPr>
                <w:rFonts w:ascii="Arial" w:eastAsia="Times New Roman" w:hAnsi="Arial" w:cs="Arial"/>
                <w:sz w:val="20"/>
                <w:szCs w:val="20"/>
              </w:rPr>
            </w:pPr>
            <w:r w:rsidRPr="004F4FFC">
              <w:t xml:space="preserve"> 6,724 </w:t>
            </w:r>
          </w:p>
        </w:tc>
        <w:tc>
          <w:tcPr>
            <w:tcW w:w="1371" w:type="dxa"/>
            <w:tcBorders>
              <w:top w:val="nil"/>
              <w:left w:val="nil"/>
              <w:bottom w:val="single" w:sz="4" w:space="0" w:color="auto"/>
              <w:right w:val="single" w:sz="4" w:space="0" w:color="auto"/>
            </w:tcBorders>
            <w:shd w:val="clear" w:color="000000" w:fill="FFFFFF"/>
            <w:noWrap/>
            <w:hideMark/>
          </w:tcPr>
          <w:p w14:paraId="7EBDF4E0" w14:textId="3035C5C3" w:rsidR="00210B36" w:rsidRPr="00675328" w:rsidRDefault="00210B36" w:rsidP="00210B36">
            <w:pPr>
              <w:spacing w:after="0" w:line="240" w:lineRule="auto"/>
              <w:jc w:val="right"/>
              <w:rPr>
                <w:rFonts w:ascii="Arial" w:eastAsia="Times New Roman" w:hAnsi="Arial" w:cs="Arial"/>
                <w:sz w:val="20"/>
                <w:szCs w:val="20"/>
              </w:rPr>
            </w:pPr>
            <w:r w:rsidRPr="004F4FFC">
              <w:t xml:space="preserve"> 731 </w:t>
            </w:r>
          </w:p>
        </w:tc>
        <w:tc>
          <w:tcPr>
            <w:tcW w:w="1275" w:type="dxa"/>
            <w:tcBorders>
              <w:top w:val="single" w:sz="4" w:space="0" w:color="auto"/>
              <w:left w:val="single" w:sz="4" w:space="0" w:color="auto"/>
              <w:bottom w:val="single" w:sz="4" w:space="0" w:color="auto"/>
              <w:right w:val="single" w:sz="4" w:space="0" w:color="auto"/>
            </w:tcBorders>
            <w:noWrap/>
            <w:hideMark/>
          </w:tcPr>
          <w:p w14:paraId="586832E1" w14:textId="3F51210E" w:rsidR="00210B36" w:rsidRPr="003E4DA4" w:rsidRDefault="00210B36" w:rsidP="00210B36">
            <w:pPr>
              <w:spacing w:after="0" w:line="240" w:lineRule="auto"/>
              <w:jc w:val="right"/>
              <w:rPr>
                <w:rFonts w:ascii="Arial" w:eastAsia="Times New Roman" w:hAnsi="Arial" w:cs="Arial"/>
                <w:color w:val="C00000"/>
                <w:sz w:val="20"/>
                <w:szCs w:val="20"/>
              </w:rPr>
            </w:pPr>
            <w:r w:rsidRPr="004F4FFC">
              <w:t>12.2%</w:t>
            </w:r>
          </w:p>
        </w:tc>
      </w:tr>
      <w:tr w:rsidR="00210B36" w:rsidRPr="00675328" w14:paraId="2DE5AD78" w14:textId="77777777" w:rsidTr="0091798E">
        <w:trPr>
          <w:trHeight w:val="300"/>
        </w:trPr>
        <w:tc>
          <w:tcPr>
            <w:tcW w:w="2335" w:type="dxa"/>
            <w:tcBorders>
              <w:top w:val="nil"/>
              <w:left w:val="single" w:sz="4" w:space="0" w:color="auto"/>
              <w:bottom w:val="single" w:sz="4" w:space="0" w:color="auto"/>
              <w:right w:val="single" w:sz="4" w:space="0" w:color="auto"/>
            </w:tcBorders>
            <w:noWrap/>
            <w:vAlign w:val="bottom"/>
            <w:hideMark/>
          </w:tcPr>
          <w:p w14:paraId="0ABCDDE3"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Dual Eligible</w:t>
            </w:r>
          </w:p>
        </w:tc>
        <w:tc>
          <w:tcPr>
            <w:tcW w:w="1890" w:type="dxa"/>
            <w:tcBorders>
              <w:top w:val="nil"/>
              <w:left w:val="nil"/>
              <w:bottom w:val="single" w:sz="4" w:space="0" w:color="auto"/>
              <w:right w:val="single" w:sz="4" w:space="0" w:color="auto"/>
            </w:tcBorders>
            <w:shd w:val="clear" w:color="000000" w:fill="FFFFFF"/>
            <w:noWrap/>
            <w:hideMark/>
          </w:tcPr>
          <w:p w14:paraId="0A990A16" w14:textId="643DD5E3" w:rsidR="00210B36" w:rsidRPr="00675328" w:rsidRDefault="00210B36" w:rsidP="00210B36">
            <w:pPr>
              <w:spacing w:after="0" w:line="240" w:lineRule="auto"/>
              <w:jc w:val="right"/>
              <w:rPr>
                <w:rFonts w:ascii="Arial" w:eastAsia="Times New Roman" w:hAnsi="Arial" w:cs="Arial"/>
                <w:sz w:val="20"/>
                <w:szCs w:val="20"/>
              </w:rPr>
            </w:pPr>
            <w:r w:rsidRPr="004F4FFC">
              <w:t xml:space="preserve"> 375 </w:t>
            </w:r>
          </w:p>
        </w:tc>
        <w:tc>
          <w:tcPr>
            <w:tcW w:w="1890" w:type="dxa"/>
            <w:tcBorders>
              <w:top w:val="nil"/>
              <w:left w:val="nil"/>
              <w:bottom w:val="single" w:sz="4" w:space="0" w:color="auto"/>
              <w:right w:val="single" w:sz="4" w:space="0" w:color="auto"/>
            </w:tcBorders>
            <w:shd w:val="clear" w:color="000000" w:fill="FFFFFF"/>
            <w:noWrap/>
            <w:hideMark/>
          </w:tcPr>
          <w:p w14:paraId="2C249F72" w14:textId="37A0D0D5" w:rsidR="00210B36" w:rsidRPr="00675328" w:rsidRDefault="00210B36" w:rsidP="00210B36">
            <w:pPr>
              <w:spacing w:after="0" w:line="240" w:lineRule="auto"/>
              <w:jc w:val="right"/>
              <w:rPr>
                <w:rFonts w:ascii="Arial" w:eastAsia="Times New Roman" w:hAnsi="Arial" w:cs="Arial"/>
                <w:sz w:val="20"/>
                <w:szCs w:val="20"/>
              </w:rPr>
            </w:pPr>
            <w:r w:rsidRPr="004F4FFC">
              <w:t xml:space="preserve"> 420 </w:t>
            </w:r>
          </w:p>
        </w:tc>
        <w:tc>
          <w:tcPr>
            <w:tcW w:w="1371" w:type="dxa"/>
            <w:tcBorders>
              <w:top w:val="nil"/>
              <w:left w:val="nil"/>
              <w:bottom w:val="single" w:sz="4" w:space="0" w:color="auto"/>
              <w:right w:val="single" w:sz="4" w:space="0" w:color="auto"/>
            </w:tcBorders>
            <w:shd w:val="clear" w:color="000000" w:fill="FFFFFF"/>
            <w:noWrap/>
            <w:hideMark/>
          </w:tcPr>
          <w:p w14:paraId="1405ADC3" w14:textId="37BD47C2" w:rsidR="00210B36" w:rsidRPr="00675328" w:rsidRDefault="00210B36" w:rsidP="00210B36">
            <w:pPr>
              <w:spacing w:after="0" w:line="240" w:lineRule="auto"/>
              <w:jc w:val="right"/>
              <w:rPr>
                <w:rFonts w:ascii="Arial" w:eastAsia="Times New Roman" w:hAnsi="Arial" w:cs="Arial"/>
                <w:sz w:val="20"/>
                <w:szCs w:val="20"/>
              </w:rPr>
            </w:pPr>
            <w:r w:rsidRPr="004F4FFC">
              <w:t xml:space="preserve"> 45 </w:t>
            </w:r>
          </w:p>
        </w:tc>
        <w:tc>
          <w:tcPr>
            <w:tcW w:w="1275" w:type="dxa"/>
            <w:tcBorders>
              <w:top w:val="single" w:sz="4" w:space="0" w:color="auto"/>
              <w:left w:val="single" w:sz="4" w:space="0" w:color="auto"/>
              <w:bottom w:val="single" w:sz="4" w:space="0" w:color="auto"/>
              <w:right w:val="single" w:sz="4" w:space="0" w:color="auto"/>
            </w:tcBorders>
            <w:noWrap/>
            <w:hideMark/>
          </w:tcPr>
          <w:p w14:paraId="38E7C10C" w14:textId="286F9D9F" w:rsidR="00210B36" w:rsidRPr="003E4DA4" w:rsidRDefault="00210B36" w:rsidP="00210B36">
            <w:pPr>
              <w:spacing w:after="0" w:line="240" w:lineRule="auto"/>
              <w:jc w:val="right"/>
              <w:rPr>
                <w:rFonts w:ascii="Arial" w:eastAsia="Times New Roman" w:hAnsi="Arial" w:cs="Arial"/>
                <w:color w:val="C00000"/>
                <w:sz w:val="20"/>
                <w:szCs w:val="20"/>
              </w:rPr>
            </w:pPr>
            <w:r w:rsidRPr="004F4FFC">
              <w:t>12.0%</w:t>
            </w:r>
          </w:p>
        </w:tc>
      </w:tr>
      <w:tr w:rsidR="00210B36" w:rsidRPr="00675328" w14:paraId="75D9DB6E" w14:textId="77777777" w:rsidTr="00EE77F3">
        <w:trPr>
          <w:trHeight w:val="300"/>
        </w:trPr>
        <w:tc>
          <w:tcPr>
            <w:tcW w:w="2335" w:type="dxa"/>
            <w:tcBorders>
              <w:top w:val="nil"/>
              <w:left w:val="single" w:sz="4" w:space="0" w:color="auto"/>
              <w:bottom w:val="single" w:sz="4" w:space="0" w:color="auto"/>
              <w:right w:val="single" w:sz="4" w:space="0" w:color="auto"/>
            </w:tcBorders>
            <w:shd w:val="clear" w:color="000000" w:fill="D9D9D9"/>
            <w:noWrap/>
            <w:vAlign w:val="bottom"/>
            <w:hideMark/>
          </w:tcPr>
          <w:p w14:paraId="5F3CB2B4"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890" w:type="dxa"/>
            <w:tcBorders>
              <w:top w:val="nil"/>
              <w:left w:val="nil"/>
              <w:bottom w:val="single" w:sz="4" w:space="0" w:color="auto"/>
              <w:right w:val="single" w:sz="4" w:space="0" w:color="auto"/>
            </w:tcBorders>
            <w:shd w:val="clear" w:color="000000" w:fill="FFFFFF"/>
            <w:noWrap/>
            <w:hideMark/>
          </w:tcPr>
          <w:p w14:paraId="36A082A0" w14:textId="5CFEAF1B" w:rsidR="00210B36" w:rsidRPr="00675328" w:rsidRDefault="00210B36" w:rsidP="00210B36">
            <w:pPr>
              <w:spacing w:after="0" w:line="240" w:lineRule="auto"/>
              <w:jc w:val="right"/>
              <w:rPr>
                <w:rFonts w:ascii="Arial" w:eastAsia="Times New Roman" w:hAnsi="Arial" w:cs="Arial"/>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46C008CB" w14:textId="3190908D" w:rsidR="00210B36" w:rsidRPr="00675328" w:rsidRDefault="00210B36" w:rsidP="00210B36">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501E3753" w14:textId="120640BA" w:rsidR="00210B36" w:rsidRPr="00675328" w:rsidRDefault="00210B36" w:rsidP="00210B36">
            <w:pPr>
              <w:spacing w:after="0" w:line="240" w:lineRule="auto"/>
              <w:jc w:val="right"/>
              <w:rPr>
                <w:rFonts w:ascii="Arial" w:eastAsia="Times New Roman" w:hAnsi="Arial" w:cs="Arial"/>
                <w:sz w:val="20"/>
                <w:szCs w:val="20"/>
              </w:rPr>
            </w:pPr>
          </w:p>
        </w:tc>
        <w:tc>
          <w:tcPr>
            <w:tcW w:w="1275" w:type="dxa"/>
            <w:tcBorders>
              <w:top w:val="nil"/>
              <w:left w:val="nil"/>
              <w:bottom w:val="single" w:sz="4" w:space="0" w:color="auto"/>
              <w:right w:val="single" w:sz="4" w:space="0" w:color="auto"/>
            </w:tcBorders>
            <w:noWrap/>
            <w:hideMark/>
          </w:tcPr>
          <w:p w14:paraId="323D545A" w14:textId="14EDC856" w:rsidR="00210B36" w:rsidRPr="003E4DA4" w:rsidRDefault="00210B36" w:rsidP="00210B36">
            <w:pPr>
              <w:spacing w:after="0" w:line="240" w:lineRule="auto"/>
              <w:rPr>
                <w:rFonts w:ascii="Arial" w:eastAsia="Times New Roman" w:hAnsi="Arial" w:cs="Arial"/>
                <w:color w:val="C00000"/>
                <w:sz w:val="20"/>
                <w:szCs w:val="20"/>
              </w:rPr>
            </w:pPr>
          </w:p>
        </w:tc>
      </w:tr>
      <w:tr w:rsidR="00210B36" w:rsidRPr="00675328" w14:paraId="37106038" w14:textId="77777777" w:rsidTr="0091798E">
        <w:trPr>
          <w:trHeight w:val="300"/>
        </w:trPr>
        <w:tc>
          <w:tcPr>
            <w:tcW w:w="2335" w:type="dxa"/>
            <w:tcBorders>
              <w:top w:val="nil"/>
              <w:left w:val="single" w:sz="4" w:space="0" w:color="auto"/>
              <w:bottom w:val="single" w:sz="4" w:space="0" w:color="auto"/>
              <w:right w:val="single" w:sz="4" w:space="0" w:color="auto"/>
            </w:tcBorders>
            <w:noWrap/>
            <w:vAlign w:val="bottom"/>
            <w:hideMark/>
          </w:tcPr>
          <w:p w14:paraId="41C409E4"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Children &lt; 18</w:t>
            </w:r>
          </w:p>
        </w:tc>
        <w:tc>
          <w:tcPr>
            <w:tcW w:w="1890" w:type="dxa"/>
            <w:tcBorders>
              <w:top w:val="nil"/>
              <w:left w:val="nil"/>
              <w:bottom w:val="single" w:sz="4" w:space="0" w:color="auto"/>
              <w:right w:val="single" w:sz="4" w:space="0" w:color="auto"/>
            </w:tcBorders>
            <w:shd w:val="clear" w:color="000000" w:fill="FFFFFF"/>
            <w:noWrap/>
            <w:hideMark/>
          </w:tcPr>
          <w:p w14:paraId="18BC3E48" w14:textId="71FDF6EE" w:rsidR="00210B36" w:rsidRPr="00675328" w:rsidRDefault="00210B36" w:rsidP="00210B36">
            <w:pPr>
              <w:spacing w:after="0" w:line="240" w:lineRule="auto"/>
              <w:jc w:val="right"/>
              <w:rPr>
                <w:rFonts w:ascii="Arial" w:eastAsia="Times New Roman" w:hAnsi="Arial" w:cs="Arial"/>
                <w:sz w:val="20"/>
                <w:szCs w:val="20"/>
              </w:rPr>
            </w:pPr>
            <w:r w:rsidRPr="004F4FFC">
              <w:t xml:space="preserve"> 31 </w:t>
            </w:r>
          </w:p>
        </w:tc>
        <w:tc>
          <w:tcPr>
            <w:tcW w:w="1890" w:type="dxa"/>
            <w:tcBorders>
              <w:top w:val="nil"/>
              <w:left w:val="nil"/>
              <w:bottom w:val="single" w:sz="4" w:space="0" w:color="auto"/>
              <w:right w:val="single" w:sz="4" w:space="0" w:color="auto"/>
            </w:tcBorders>
            <w:shd w:val="clear" w:color="000000" w:fill="FFFFFF"/>
            <w:noWrap/>
            <w:hideMark/>
          </w:tcPr>
          <w:p w14:paraId="08AE0A74" w14:textId="3A0F2D58" w:rsidR="00210B36" w:rsidRPr="00675328" w:rsidRDefault="00210B36" w:rsidP="00210B36">
            <w:pPr>
              <w:spacing w:after="0" w:line="240" w:lineRule="auto"/>
              <w:jc w:val="right"/>
              <w:rPr>
                <w:rFonts w:ascii="Arial" w:eastAsia="Times New Roman" w:hAnsi="Arial" w:cs="Arial"/>
                <w:sz w:val="20"/>
                <w:szCs w:val="20"/>
              </w:rPr>
            </w:pPr>
            <w:r w:rsidRPr="004F4FFC">
              <w:t xml:space="preserve"> 45 </w:t>
            </w:r>
          </w:p>
        </w:tc>
        <w:tc>
          <w:tcPr>
            <w:tcW w:w="1371" w:type="dxa"/>
            <w:tcBorders>
              <w:top w:val="nil"/>
              <w:left w:val="nil"/>
              <w:bottom w:val="single" w:sz="4" w:space="0" w:color="auto"/>
              <w:right w:val="single" w:sz="4" w:space="0" w:color="auto"/>
            </w:tcBorders>
            <w:shd w:val="clear" w:color="000000" w:fill="FFFFFF"/>
            <w:noWrap/>
            <w:hideMark/>
          </w:tcPr>
          <w:p w14:paraId="17D3C3C2" w14:textId="2BCD2B62" w:rsidR="00210B36" w:rsidRPr="00675328" w:rsidRDefault="00210B36" w:rsidP="00210B36">
            <w:pPr>
              <w:spacing w:after="0" w:line="240" w:lineRule="auto"/>
              <w:jc w:val="right"/>
              <w:rPr>
                <w:rFonts w:ascii="Arial" w:eastAsia="Times New Roman" w:hAnsi="Arial" w:cs="Arial"/>
                <w:sz w:val="20"/>
                <w:szCs w:val="20"/>
              </w:rPr>
            </w:pPr>
            <w:r w:rsidRPr="004F4FFC">
              <w:t xml:space="preserve"> 14 </w:t>
            </w:r>
          </w:p>
        </w:tc>
        <w:tc>
          <w:tcPr>
            <w:tcW w:w="1275" w:type="dxa"/>
            <w:tcBorders>
              <w:top w:val="single" w:sz="4" w:space="0" w:color="auto"/>
              <w:left w:val="single" w:sz="4" w:space="0" w:color="auto"/>
              <w:bottom w:val="single" w:sz="4" w:space="0" w:color="auto"/>
              <w:right w:val="single" w:sz="4" w:space="0" w:color="auto"/>
            </w:tcBorders>
            <w:noWrap/>
            <w:hideMark/>
          </w:tcPr>
          <w:p w14:paraId="3209A51F" w14:textId="7C5B87F1" w:rsidR="00210B36" w:rsidRPr="003E4DA4" w:rsidRDefault="00210B36" w:rsidP="00210B36">
            <w:pPr>
              <w:spacing w:after="0" w:line="240" w:lineRule="auto"/>
              <w:jc w:val="right"/>
              <w:rPr>
                <w:rFonts w:ascii="Arial" w:eastAsia="Times New Roman" w:hAnsi="Arial" w:cs="Arial"/>
                <w:color w:val="C00000"/>
                <w:sz w:val="20"/>
                <w:szCs w:val="20"/>
              </w:rPr>
            </w:pPr>
            <w:r w:rsidRPr="004F4FFC">
              <w:t>45.2%</w:t>
            </w:r>
          </w:p>
        </w:tc>
      </w:tr>
      <w:tr w:rsidR="00210B36" w:rsidRPr="00675328" w14:paraId="6FD5FA0A" w14:textId="77777777" w:rsidTr="0091798E">
        <w:trPr>
          <w:trHeight w:val="300"/>
        </w:trPr>
        <w:tc>
          <w:tcPr>
            <w:tcW w:w="2335" w:type="dxa"/>
            <w:tcBorders>
              <w:top w:val="nil"/>
              <w:left w:val="single" w:sz="4" w:space="0" w:color="auto"/>
              <w:bottom w:val="single" w:sz="4" w:space="0" w:color="auto"/>
              <w:right w:val="single" w:sz="4" w:space="0" w:color="auto"/>
            </w:tcBorders>
            <w:noWrap/>
            <w:vAlign w:val="center"/>
            <w:hideMark/>
          </w:tcPr>
          <w:p w14:paraId="0A48028A"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Adults 18-64</w:t>
            </w:r>
          </w:p>
        </w:tc>
        <w:tc>
          <w:tcPr>
            <w:tcW w:w="1890" w:type="dxa"/>
            <w:tcBorders>
              <w:top w:val="nil"/>
              <w:left w:val="nil"/>
              <w:bottom w:val="single" w:sz="4" w:space="0" w:color="auto"/>
              <w:right w:val="single" w:sz="4" w:space="0" w:color="auto"/>
            </w:tcBorders>
            <w:shd w:val="clear" w:color="000000" w:fill="FFFFFF"/>
            <w:noWrap/>
            <w:hideMark/>
          </w:tcPr>
          <w:p w14:paraId="07961279" w14:textId="37D12F19" w:rsidR="00210B36" w:rsidRPr="00675328" w:rsidRDefault="00210B36" w:rsidP="00210B36">
            <w:pPr>
              <w:spacing w:after="0" w:line="240" w:lineRule="auto"/>
              <w:jc w:val="right"/>
              <w:rPr>
                <w:rFonts w:ascii="Arial" w:eastAsia="Times New Roman" w:hAnsi="Arial" w:cs="Arial"/>
                <w:sz w:val="20"/>
                <w:szCs w:val="20"/>
              </w:rPr>
            </w:pPr>
            <w:r w:rsidRPr="004F4FFC">
              <w:t xml:space="preserve"> 6,141 </w:t>
            </w:r>
          </w:p>
        </w:tc>
        <w:tc>
          <w:tcPr>
            <w:tcW w:w="1890" w:type="dxa"/>
            <w:tcBorders>
              <w:top w:val="nil"/>
              <w:left w:val="nil"/>
              <w:bottom w:val="single" w:sz="4" w:space="0" w:color="auto"/>
              <w:right w:val="single" w:sz="4" w:space="0" w:color="auto"/>
            </w:tcBorders>
            <w:shd w:val="clear" w:color="000000" w:fill="FFFFFF"/>
            <w:noWrap/>
            <w:hideMark/>
          </w:tcPr>
          <w:p w14:paraId="234F5120" w14:textId="3C3C5CF3" w:rsidR="00210B36" w:rsidRPr="00675328" w:rsidRDefault="00210B36" w:rsidP="00210B36">
            <w:pPr>
              <w:spacing w:after="0" w:line="240" w:lineRule="auto"/>
              <w:jc w:val="right"/>
              <w:rPr>
                <w:rFonts w:ascii="Arial" w:eastAsia="Times New Roman" w:hAnsi="Arial" w:cs="Arial"/>
                <w:sz w:val="20"/>
                <w:szCs w:val="20"/>
              </w:rPr>
            </w:pPr>
            <w:r w:rsidRPr="004F4FFC">
              <w:t xml:space="preserve"> 6,900 </w:t>
            </w:r>
          </w:p>
        </w:tc>
        <w:tc>
          <w:tcPr>
            <w:tcW w:w="1371" w:type="dxa"/>
            <w:tcBorders>
              <w:top w:val="nil"/>
              <w:left w:val="nil"/>
              <w:bottom w:val="single" w:sz="4" w:space="0" w:color="auto"/>
              <w:right w:val="single" w:sz="4" w:space="0" w:color="auto"/>
            </w:tcBorders>
            <w:shd w:val="clear" w:color="000000" w:fill="FFFFFF"/>
            <w:noWrap/>
            <w:hideMark/>
          </w:tcPr>
          <w:p w14:paraId="34E7EFB3" w14:textId="486E2274" w:rsidR="00210B36" w:rsidRPr="00675328" w:rsidRDefault="00210B36" w:rsidP="00210B36">
            <w:pPr>
              <w:spacing w:after="0" w:line="240" w:lineRule="auto"/>
              <w:jc w:val="right"/>
              <w:rPr>
                <w:rFonts w:ascii="Arial" w:eastAsia="Times New Roman" w:hAnsi="Arial" w:cs="Arial"/>
                <w:sz w:val="20"/>
                <w:szCs w:val="20"/>
              </w:rPr>
            </w:pPr>
            <w:r w:rsidRPr="004F4FFC">
              <w:t xml:space="preserve"> 759 </w:t>
            </w:r>
          </w:p>
        </w:tc>
        <w:tc>
          <w:tcPr>
            <w:tcW w:w="1275" w:type="dxa"/>
            <w:tcBorders>
              <w:top w:val="single" w:sz="4" w:space="0" w:color="auto"/>
              <w:left w:val="single" w:sz="4" w:space="0" w:color="auto"/>
              <w:bottom w:val="single" w:sz="4" w:space="0" w:color="auto"/>
              <w:right w:val="single" w:sz="4" w:space="0" w:color="auto"/>
            </w:tcBorders>
            <w:noWrap/>
            <w:hideMark/>
          </w:tcPr>
          <w:p w14:paraId="40E36CE9" w14:textId="7E46070F" w:rsidR="00210B36" w:rsidRPr="003E4DA4" w:rsidRDefault="00210B36" w:rsidP="00210B36">
            <w:pPr>
              <w:spacing w:after="0" w:line="240" w:lineRule="auto"/>
              <w:jc w:val="right"/>
              <w:rPr>
                <w:rFonts w:ascii="Arial" w:eastAsia="Times New Roman" w:hAnsi="Arial" w:cs="Arial"/>
                <w:color w:val="C00000"/>
                <w:sz w:val="20"/>
                <w:szCs w:val="20"/>
              </w:rPr>
            </w:pPr>
            <w:r w:rsidRPr="004F4FFC">
              <w:t>12.4%</w:t>
            </w:r>
          </w:p>
        </w:tc>
      </w:tr>
      <w:tr w:rsidR="00210B36" w:rsidRPr="00675328" w14:paraId="32DD9747" w14:textId="77777777" w:rsidTr="0091798E">
        <w:trPr>
          <w:trHeight w:val="300"/>
        </w:trPr>
        <w:tc>
          <w:tcPr>
            <w:tcW w:w="2335" w:type="dxa"/>
            <w:tcBorders>
              <w:top w:val="nil"/>
              <w:left w:val="single" w:sz="4" w:space="0" w:color="auto"/>
              <w:bottom w:val="single" w:sz="4" w:space="0" w:color="auto"/>
              <w:right w:val="single" w:sz="4" w:space="0" w:color="auto"/>
            </w:tcBorders>
            <w:vAlign w:val="center"/>
            <w:hideMark/>
          </w:tcPr>
          <w:p w14:paraId="7EE631D6"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Older Adults 65+</w:t>
            </w:r>
          </w:p>
        </w:tc>
        <w:tc>
          <w:tcPr>
            <w:tcW w:w="1890" w:type="dxa"/>
            <w:tcBorders>
              <w:top w:val="nil"/>
              <w:left w:val="nil"/>
              <w:bottom w:val="single" w:sz="4" w:space="0" w:color="auto"/>
              <w:right w:val="single" w:sz="4" w:space="0" w:color="auto"/>
            </w:tcBorders>
            <w:shd w:val="clear" w:color="000000" w:fill="FFFFFF"/>
            <w:noWrap/>
            <w:hideMark/>
          </w:tcPr>
          <w:p w14:paraId="6012E7A2" w14:textId="425E8F5E" w:rsidR="00210B36" w:rsidRPr="00675328" w:rsidRDefault="00210B36" w:rsidP="00210B36">
            <w:pPr>
              <w:spacing w:after="0" w:line="240" w:lineRule="auto"/>
              <w:jc w:val="right"/>
              <w:rPr>
                <w:rFonts w:ascii="Arial" w:eastAsia="Times New Roman" w:hAnsi="Arial" w:cs="Arial"/>
                <w:sz w:val="20"/>
                <w:szCs w:val="20"/>
              </w:rPr>
            </w:pPr>
            <w:r w:rsidRPr="004F4FFC">
              <w:t xml:space="preserve"> 196 </w:t>
            </w:r>
          </w:p>
        </w:tc>
        <w:tc>
          <w:tcPr>
            <w:tcW w:w="1890" w:type="dxa"/>
            <w:tcBorders>
              <w:top w:val="nil"/>
              <w:left w:val="nil"/>
              <w:bottom w:val="single" w:sz="4" w:space="0" w:color="auto"/>
              <w:right w:val="single" w:sz="4" w:space="0" w:color="auto"/>
            </w:tcBorders>
            <w:shd w:val="clear" w:color="000000" w:fill="FFFFFF"/>
            <w:noWrap/>
            <w:hideMark/>
          </w:tcPr>
          <w:p w14:paraId="504D2CA9" w14:textId="0DD151E8" w:rsidR="00210B36" w:rsidRPr="00675328" w:rsidRDefault="00210B36" w:rsidP="00210B36">
            <w:pPr>
              <w:spacing w:after="0" w:line="240" w:lineRule="auto"/>
              <w:jc w:val="right"/>
              <w:rPr>
                <w:rFonts w:ascii="Arial" w:eastAsia="Times New Roman" w:hAnsi="Arial" w:cs="Arial"/>
                <w:sz w:val="20"/>
                <w:szCs w:val="20"/>
              </w:rPr>
            </w:pPr>
            <w:r w:rsidRPr="004F4FFC">
              <w:t xml:space="preserve"> 199 </w:t>
            </w:r>
          </w:p>
        </w:tc>
        <w:tc>
          <w:tcPr>
            <w:tcW w:w="1371" w:type="dxa"/>
            <w:tcBorders>
              <w:top w:val="nil"/>
              <w:left w:val="nil"/>
              <w:bottom w:val="single" w:sz="4" w:space="0" w:color="auto"/>
              <w:right w:val="single" w:sz="4" w:space="0" w:color="auto"/>
            </w:tcBorders>
            <w:shd w:val="clear" w:color="000000" w:fill="FFFFFF"/>
            <w:noWrap/>
            <w:hideMark/>
          </w:tcPr>
          <w:p w14:paraId="3BB71E12" w14:textId="5B2BB622" w:rsidR="00210B36" w:rsidRPr="00675328" w:rsidRDefault="00210B36" w:rsidP="00210B36">
            <w:pPr>
              <w:spacing w:after="0" w:line="240" w:lineRule="auto"/>
              <w:jc w:val="right"/>
              <w:rPr>
                <w:rFonts w:ascii="Arial" w:eastAsia="Times New Roman" w:hAnsi="Arial" w:cs="Arial"/>
                <w:sz w:val="20"/>
                <w:szCs w:val="20"/>
              </w:rPr>
            </w:pPr>
            <w:r w:rsidRPr="004F4FFC">
              <w:t xml:space="preserve"> 3 </w:t>
            </w:r>
          </w:p>
        </w:tc>
        <w:tc>
          <w:tcPr>
            <w:tcW w:w="1275" w:type="dxa"/>
            <w:tcBorders>
              <w:top w:val="single" w:sz="4" w:space="0" w:color="auto"/>
              <w:left w:val="single" w:sz="4" w:space="0" w:color="auto"/>
              <w:bottom w:val="single" w:sz="4" w:space="0" w:color="auto"/>
              <w:right w:val="single" w:sz="4" w:space="0" w:color="auto"/>
            </w:tcBorders>
            <w:noWrap/>
            <w:hideMark/>
          </w:tcPr>
          <w:p w14:paraId="7B0967BC" w14:textId="4370A8B8" w:rsidR="00210B36" w:rsidRPr="003E4DA4" w:rsidRDefault="00210B36" w:rsidP="00210B36">
            <w:pPr>
              <w:spacing w:after="0" w:line="240" w:lineRule="auto"/>
              <w:jc w:val="right"/>
              <w:rPr>
                <w:rFonts w:ascii="Arial" w:eastAsia="Times New Roman" w:hAnsi="Arial" w:cs="Arial"/>
                <w:color w:val="C00000"/>
                <w:sz w:val="20"/>
                <w:szCs w:val="20"/>
              </w:rPr>
            </w:pPr>
            <w:r w:rsidRPr="004F4FFC">
              <w:t>1.5%</w:t>
            </w:r>
          </w:p>
        </w:tc>
      </w:tr>
      <w:tr w:rsidR="00210B36" w:rsidRPr="00675328" w14:paraId="796933C2" w14:textId="77777777" w:rsidTr="00EE77F3">
        <w:trPr>
          <w:trHeight w:val="300"/>
        </w:trPr>
        <w:tc>
          <w:tcPr>
            <w:tcW w:w="2335" w:type="dxa"/>
            <w:tcBorders>
              <w:top w:val="nil"/>
              <w:left w:val="single" w:sz="4" w:space="0" w:color="auto"/>
              <w:bottom w:val="single" w:sz="4" w:space="0" w:color="auto"/>
              <w:right w:val="single" w:sz="4" w:space="0" w:color="auto"/>
            </w:tcBorders>
            <w:shd w:val="clear" w:color="000000" w:fill="D9D9D9"/>
            <w:noWrap/>
            <w:vAlign w:val="bottom"/>
            <w:hideMark/>
          </w:tcPr>
          <w:p w14:paraId="7A013B8E"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890" w:type="dxa"/>
            <w:tcBorders>
              <w:top w:val="nil"/>
              <w:left w:val="nil"/>
              <w:bottom w:val="single" w:sz="4" w:space="0" w:color="auto"/>
              <w:right w:val="single" w:sz="4" w:space="0" w:color="auto"/>
            </w:tcBorders>
            <w:shd w:val="clear" w:color="000000" w:fill="FFFFFF"/>
            <w:noWrap/>
            <w:hideMark/>
          </w:tcPr>
          <w:p w14:paraId="1C56C2B4" w14:textId="54056120" w:rsidR="00210B36" w:rsidRPr="00675328" w:rsidRDefault="00210B36" w:rsidP="00210B36">
            <w:pPr>
              <w:spacing w:after="0" w:line="240" w:lineRule="auto"/>
              <w:jc w:val="right"/>
              <w:rPr>
                <w:rFonts w:ascii="Arial" w:eastAsia="Times New Roman" w:hAnsi="Arial" w:cs="Arial"/>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477840A4" w14:textId="6D6BF0FF" w:rsidR="00210B36" w:rsidRPr="00675328" w:rsidRDefault="00210B36" w:rsidP="00210B36">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6B54B7D4" w14:textId="610967D0" w:rsidR="00210B36" w:rsidRPr="00675328" w:rsidRDefault="00210B36" w:rsidP="00210B36">
            <w:pPr>
              <w:spacing w:after="0" w:line="240" w:lineRule="auto"/>
              <w:jc w:val="right"/>
              <w:rPr>
                <w:rFonts w:ascii="Arial" w:eastAsia="Times New Roman" w:hAnsi="Arial" w:cs="Arial"/>
                <w:sz w:val="20"/>
                <w:szCs w:val="20"/>
              </w:rPr>
            </w:pPr>
          </w:p>
        </w:tc>
        <w:tc>
          <w:tcPr>
            <w:tcW w:w="1275" w:type="dxa"/>
            <w:tcBorders>
              <w:top w:val="nil"/>
              <w:left w:val="nil"/>
              <w:bottom w:val="single" w:sz="4" w:space="0" w:color="auto"/>
              <w:right w:val="single" w:sz="4" w:space="0" w:color="auto"/>
            </w:tcBorders>
            <w:noWrap/>
            <w:hideMark/>
          </w:tcPr>
          <w:p w14:paraId="2C1D4191" w14:textId="40E07619" w:rsidR="00210B36" w:rsidRPr="003E4DA4" w:rsidRDefault="00210B36" w:rsidP="00210B36">
            <w:pPr>
              <w:spacing w:after="0" w:line="240" w:lineRule="auto"/>
              <w:rPr>
                <w:rFonts w:ascii="Arial" w:eastAsia="Times New Roman" w:hAnsi="Arial" w:cs="Arial"/>
                <w:color w:val="C00000"/>
                <w:sz w:val="20"/>
                <w:szCs w:val="20"/>
              </w:rPr>
            </w:pPr>
          </w:p>
        </w:tc>
      </w:tr>
      <w:tr w:rsidR="00210B36" w:rsidRPr="00675328" w14:paraId="5556A2C5" w14:textId="77777777" w:rsidTr="0091798E">
        <w:trPr>
          <w:trHeight w:val="300"/>
        </w:trPr>
        <w:tc>
          <w:tcPr>
            <w:tcW w:w="2335" w:type="dxa"/>
            <w:tcBorders>
              <w:top w:val="nil"/>
              <w:left w:val="single" w:sz="4" w:space="0" w:color="auto"/>
              <w:bottom w:val="single" w:sz="4" w:space="0" w:color="auto"/>
              <w:right w:val="single" w:sz="4" w:space="0" w:color="auto"/>
            </w:tcBorders>
            <w:noWrap/>
            <w:vAlign w:val="bottom"/>
            <w:hideMark/>
          </w:tcPr>
          <w:p w14:paraId="53F3A2BF"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Not Pregnant</w:t>
            </w:r>
          </w:p>
        </w:tc>
        <w:tc>
          <w:tcPr>
            <w:tcW w:w="1890" w:type="dxa"/>
            <w:tcBorders>
              <w:top w:val="nil"/>
              <w:left w:val="nil"/>
              <w:bottom w:val="single" w:sz="4" w:space="0" w:color="auto"/>
              <w:right w:val="single" w:sz="4" w:space="0" w:color="auto"/>
            </w:tcBorders>
            <w:shd w:val="clear" w:color="000000" w:fill="FFFFFF"/>
            <w:noWrap/>
            <w:hideMark/>
          </w:tcPr>
          <w:p w14:paraId="44B74A3C" w14:textId="15C94870" w:rsidR="00210B36" w:rsidRPr="00675328" w:rsidRDefault="00210B36" w:rsidP="00210B36">
            <w:pPr>
              <w:spacing w:after="0" w:line="240" w:lineRule="auto"/>
              <w:jc w:val="right"/>
              <w:rPr>
                <w:rFonts w:ascii="Arial" w:eastAsia="Times New Roman" w:hAnsi="Arial" w:cs="Arial"/>
                <w:sz w:val="20"/>
                <w:szCs w:val="20"/>
              </w:rPr>
            </w:pPr>
            <w:r w:rsidRPr="004F4FFC">
              <w:t xml:space="preserve"> 6,229 </w:t>
            </w:r>
          </w:p>
        </w:tc>
        <w:tc>
          <w:tcPr>
            <w:tcW w:w="1890" w:type="dxa"/>
            <w:tcBorders>
              <w:top w:val="nil"/>
              <w:left w:val="nil"/>
              <w:bottom w:val="single" w:sz="4" w:space="0" w:color="auto"/>
              <w:right w:val="single" w:sz="4" w:space="0" w:color="auto"/>
            </w:tcBorders>
            <w:shd w:val="clear" w:color="000000" w:fill="FFFFFF"/>
            <w:noWrap/>
            <w:hideMark/>
          </w:tcPr>
          <w:p w14:paraId="46A7B943" w14:textId="44EC53B4" w:rsidR="00210B36" w:rsidRPr="00675328" w:rsidRDefault="00210B36" w:rsidP="00210B36">
            <w:pPr>
              <w:spacing w:after="0" w:line="240" w:lineRule="auto"/>
              <w:jc w:val="right"/>
              <w:rPr>
                <w:rFonts w:ascii="Arial" w:eastAsia="Times New Roman" w:hAnsi="Arial" w:cs="Arial"/>
                <w:sz w:val="20"/>
                <w:szCs w:val="20"/>
              </w:rPr>
            </w:pPr>
            <w:r w:rsidRPr="004F4FFC">
              <w:t xml:space="preserve"> 6,974 </w:t>
            </w:r>
          </w:p>
        </w:tc>
        <w:tc>
          <w:tcPr>
            <w:tcW w:w="1371" w:type="dxa"/>
            <w:tcBorders>
              <w:top w:val="nil"/>
              <w:left w:val="nil"/>
              <w:bottom w:val="single" w:sz="4" w:space="0" w:color="auto"/>
              <w:right w:val="single" w:sz="4" w:space="0" w:color="auto"/>
            </w:tcBorders>
            <w:shd w:val="clear" w:color="000000" w:fill="FFFFFF"/>
            <w:noWrap/>
            <w:hideMark/>
          </w:tcPr>
          <w:p w14:paraId="2B7B1489" w14:textId="640A0E3E" w:rsidR="00210B36" w:rsidRPr="00675328" w:rsidRDefault="00210B36" w:rsidP="00210B36">
            <w:pPr>
              <w:spacing w:after="0" w:line="240" w:lineRule="auto"/>
              <w:jc w:val="right"/>
              <w:rPr>
                <w:rFonts w:ascii="Arial" w:eastAsia="Times New Roman" w:hAnsi="Arial" w:cs="Arial"/>
                <w:sz w:val="20"/>
                <w:szCs w:val="20"/>
              </w:rPr>
            </w:pPr>
            <w:r w:rsidRPr="004F4FFC">
              <w:t xml:space="preserve"> 745 </w:t>
            </w:r>
          </w:p>
        </w:tc>
        <w:tc>
          <w:tcPr>
            <w:tcW w:w="1275" w:type="dxa"/>
            <w:tcBorders>
              <w:top w:val="single" w:sz="4" w:space="0" w:color="auto"/>
              <w:left w:val="single" w:sz="4" w:space="0" w:color="auto"/>
              <w:bottom w:val="single" w:sz="4" w:space="0" w:color="auto"/>
              <w:right w:val="single" w:sz="4" w:space="0" w:color="auto"/>
            </w:tcBorders>
            <w:noWrap/>
            <w:hideMark/>
          </w:tcPr>
          <w:p w14:paraId="2BCF9367" w14:textId="2AD1D8BF" w:rsidR="00210B36" w:rsidRPr="003E4DA4" w:rsidRDefault="00210B36" w:rsidP="00210B36">
            <w:pPr>
              <w:spacing w:after="0" w:line="240" w:lineRule="auto"/>
              <w:jc w:val="right"/>
              <w:rPr>
                <w:rFonts w:ascii="Arial" w:eastAsia="Times New Roman" w:hAnsi="Arial" w:cs="Arial"/>
                <w:color w:val="C00000"/>
                <w:sz w:val="20"/>
                <w:szCs w:val="20"/>
              </w:rPr>
            </w:pPr>
            <w:r w:rsidRPr="004F4FFC">
              <w:t>12.0%</w:t>
            </w:r>
          </w:p>
        </w:tc>
      </w:tr>
      <w:tr w:rsidR="00210B36" w:rsidRPr="00675328" w14:paraId="137F1318" w14:textId="77777777" w:rsidTr="0091798E">
        <w:trPr>
          <w:trHeight w:val="300"/>
        </w:trPr>
        <w:tc>
          <w:tcPr>
            <w:tcW w:w="2335" w:type="dxa"/>
            <w:tcBorders>
              <w:top w:val="nil"/>
              <w:left w:val="single" w:sz="4" w:space="0" w:color="auto"/>
              <w:bottom w:val="single" w:sz="4" w:space="0" w:color="auto"/>
              <w:right w:val="single" w:sz="4" w:space="0" w:color="auto"/>
            </w:tcBorders>
            <w:vAlign w:val="center"/>
            <w:hideMark/>
          </w:tcPr>
          <w:p w14:paraId="77AF3CED"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Pregnant</w:t>
            </w:r>
          </w:p>
        </w:tc>
        <w:tc>
          <w:tcPr>
            <w:tcW w:w="1890" w:type="dxa"/>
            <w:tcBorders>
              <w:top w:val="nil"/>
              <w:left w:val="nil"/>
              <w:bottom w:val="single" w:sz="4" w:space="0" w:color="auto"/>
              <w:right w:val="single" w:sz="4" w:space="0" w:color="auto"/>
            </w:tcBorders>
            <w:shd w:val="clear" w:color="000000" w:fill="FFFFFF"/>
            <w:noWrap/>
            <w:hideMark/>
          </w:tcPr>
          <w:p w14:paraId="18C13661" w14:textId="4FD94379" w:rsidR="00210B36" w:rsidRPr="00675328" w:rsidRDefault="00210B36" w:rsidP="00210B36">
            <w:pPr>
              <w:spacing w:after="0" w:line="240" w:lineRule="auto"/>
              <w:jc w:val="right"/>
              <w:rPr>
                <w:rFonts w:ascii="Arial" w:eastAsia="Times New Roman" w:hAnsi="Arial" w:cs="Arial"/>
                <w:sz w:val="20"/>
                <w:szCs w:val="20"/>
              </w:rPr>
            </w:pPr>
            <w:r w:rsidRPr="004F4FFC">
              <w:t xml:space="preserve"> 139 </w:t>
            </w:r>
          </w:p>
        </w:tc>
        <w:tc>
          <w:tcPr>
            <w:tcW w:w="1890" w:type="dxa"/>
            <w:tcBorders>
              <w:top w:val="nil"/>
              <w:left w:val="nil"/>
              <w:bottom w:val="single" w:sz="4" w:space="0" w:color="auto"/>
              <w:right w:val="single" w:sz="4" w:space="0" w:color="auto"/>
            </w:tcBorders>
            <w:shd w:val="clear" w:color="000000" w:fill="FFFFFF"/>
            <w:noWrap/>
            <w:hideMark/>
          </w:tcPr>
          <w:p w14:paraId="474FD877" w14:textId="237BF0A1" w:rsidR="00210B36" w:rsidRPr="00675328" w:rsidRDefault="00210B36" w:rsidP="00210B36">
            <w:pPr>
              <w:spacing w:after="0" w:line="240" w:lineRule="auto"/>
              <w:jc w:val="right"/>
              <w:rPr>
                <w:rFonts w:ascii="Arial" w:eastAsia="Times New Roman" w:hAnsi="Arial" w:cs="Arial"/>
                <w:sz w:val="20"/>
                <w:szCs w:val="20"/>
              </w:rPr>
            </w:pPr>
            <w:r w:rsidRPr="004F4FFC">
              <w:t xml:space="preserve"> 170 </w:t>
            </w:r>
          </w:p>
        </w:tc>
        <w:tc>
          <w:tcPr>
            <w:tcW w:w="1371" w:type="dxa"/>
            <w:tcBorders>
              <w:top w:val="nil"/>
              <w:left w:val="nil"/>
              <w:bottom w:val="single" w:sz="4" w:space="0" w:color="auto"/>
              <w:right w:val="single" w:sz="4" w:space="0" w:color="auto"/>
            </w:tcBorders>
            <w:shd w:val="clear" w:color="000000" w:fill="FFFFFF"/>
            <w:noWrap/>
            <w:hideMark/>
          </w:tcPr>
          <w:p w14:paraId="5D303408" w14:textId="5D69551F" w:rsidR="00210B36" w:rsidRPr="00675328" w:rsidRDefault="00210B36" w:rsidP="00210B36">
            <w:pPr>
              <w:spacing w:after="0" w:line="240" w:lineRule="auto"/>
              <w:jc w:val="right"/>
              <w:rPr>
                <w:rFonts w:ascii="Arial" w:eastAsia="Times New Roman" w:hAnsi="Arial" w:cs="Arial"/>
                <w:sz w:val="20"/>
                <w:szCs w:val="20"/>
              </w:rPr>
            </w:pPr>
            <w:r w:rsidRPr="004F4FFC">
              <w:t xml:space="preserve"> 31 </w:t>
            </w:r>
          </w:p>
        </w:tc>
        <w:tc>
          <w:tcPr>
            <w:tcW w:w="1275" w:type="dxa"/>
            <w:tcBorders>
              <w:top w:val="single" w:sz="4" w:space="0" w:color="auto"/>
              <w:left w:val="single" w:sz="4" w:space="0" w:color="auto"/>
              <w:bottom w:val="single" w:sz="4" w:space="0" w:color="auto"/>
              <w:right w:val="single" w:sz="4" w:space="0" w:color="auto"/>
            </w:tcBorders>
            <w:noWrap/>
            <w:hideMark/>
          </w:tcPr>
          <w:p w14:paraId="1D48F8D7" w14:textId="137AABED" w:rsidR="00210B36" w:rsidRPr="003E4DA4" w:rsidRDefault="00210B36" w:rsidP="00210B36">
            <w:pPr>
              <w:spacing w:after="0" w:line="240" w:lineRule="auto"/>
              <w:jc w:val="right"/>
              <w:rPr>
                <w:rFonts w:ascii="Arial" w:eastAsia="Times New Roman" w:hAnsi="Arial" w:cs="Arial"/>
                <w:color w:val="C00000"/>
                <w:sz w:val="20"/>
                <w:szCs w:val="20"/>
              </w:rPr>
            </w:pPr>
            <w:r w:rsidRPr="004F4FFC">
              <w:t>22.3%</w:t>
            </w:r>
          </w:p>
        </w:tc>
      </w:tr>
      <w:tr w:rsidR="00210B36" w:rsidRPr="00675328" w14:paraId="6453D1C4" w14:textId="77777777" w:rsidTr="00EE77F3">
        <w:trPr>
          <w:trHeight w:val="300"/>
        </w:trPr>
        <w:tc>
          <w:tcPr>
            <w:tcW w:w="2335" w:type="dxa"/>
            <w:tcBorders>
              <w:top w:val="nil"/>
              <w:left w:val="single" w:sz="4" w:space="0" w:color="auto"/>
              <w:bottom w:val="single" w:sz="4" w:space="0" w:color="auto"/>
              <w:right w:val="single" w:sz="4" w:space="0" w:color="auto"/>
            </w:tcBorders>
            <w:shd w:val="clear" w:color="000000" w:fill="D9D9D9"/>
            <w:noWrap/>
            <w:vAlign w:val="bottom"/>
            <w:hideMark/>
          </w:tcPr>
          <w:p w14:paraId="0D0C4209"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890" w:type="dxa"/>
            <w:tcBorders>
              <w:top w:val="nil"/>
              <w:left w:val="nil"/>
              <w:bottom w:val="single" w:sz="4" w:space="0" w:color="auto"/>
              <w:right w:val="single" w:sz="4" w:space="0" w:color="auto"/>
            </w:tcBorders>
            <w:shd w:val="clear" w:color="000000" w:fill="FFFFFF"/>
            <w:noWrap/>
            <w:hideMark/>
          </w:tcPr>
          <w:p w14:paraId="2A4DFD3B" w14:textId="64225AC4" w:rsidR="00210B36" w:rsidRPr="00675328" w:rsidRDefault="00210B36" w:rsidP="00210B36">
            <w:pPr>
              <w:spacing w:after="0" w:line="240" w:lineRule="auto"/>
              <w:jc w:val="right"/>
              <w:rPr>
                <w:rFonts w:ascii="Arial" w:eastAsia="Times New Roman" w:hAnsi="Arial" w:cs="Arial"/>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0CF88F7D" w14:textId="15010FD6" w:rsidR="00210B36" w:rsidRPr="00675328" w:rsidRDefault="00210B36" w:rsidP="00210B36">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36A553BA" w14:textId="64C9372B" w:rsidR="00210B36" w:rsidRPr="00675328" w:rsidRDefault="00210B36" w:rsidP="00210B36">
            <w:pPr>
              <w:spacing w:after="0" w:line="240" w:lineRule="auto"/>
              <w:jc w:val="right"/>
              <w:rPr>
                <w:rFonts w:ascii="Arial" w:eastAsia="Times New Roman" w:hAnsi="Arial" w:cs="Arial"/>
                <w:sz w:val="20"/>
                <w:szCs w:val="20"/>
              </w:rPr>
            </w:pPr>
          </w:p>
        </w:tc>
        <w:tc>
          <w:tcPr>
            <w:tcW w:w="1275" w:type="dxa"/>
            <w:tcBorders>
              <w:top w:val="nil"/>
              <w:left w:val="nil"/>
              <w:bottom w:val="single" w:sz="4" w:space="0" w:color="auto"/>
              <w:right w:val="single" w:sz="4" w:space="0" w:color="auto"/>
            </w:tcBorders>
            <w:noWrap/>
            <w:hideMark/>
          </w:tcPr>
          <w:p w14:paraId="7F89CB93" w14:textId="16564FD4" w:rsidR="00210B36" w:rsidRPr="003E4DA4" w:rsidRDefault="00210B36" w:rsidP="00210B36">
            <w:pPr>
              <w:spacing w:after="0" w:line="240" w:lineRule="auto"/>
              <w:rPr>
                <w:rFonts w:ascii="Arial" w:eastAsia="Times New Roman" w:hAnsi="Arial" w:cs="Arial"/>
                <w:color w:val="C00000"/>
                <w:sz w:val="20"/>
                <w:szCs w:val="20"/>
              </w:rPr>
            </w:pPr>
          </w:p>
        </w:tc>
      </w:tr>
      <w:tr w:rsidR="00210B36" w:rsidRPr="00675328" w14:paraId="6592D4CD" w14:textId="77777777" w:rsidTr="0091798E">
        <w:trPr>
          <w:trHeight w:val="300"/>
        </w:trPr>
        <w:tc>
          <w:tcPr>
            <w:tcW w:w="2335" w:type="dxa"/>
            <w:tcBorders>
              <w:top w:val="nil"/>
              <w:left w:val="single" w:sz="4" w:space="0" w:color="auto"/>
              <w:bottom w:val="single" w:sz="4" w:space="0" w:color="auto"/>
              <w:right w:val="single" w:sz="4" w:space="0" w:color="auto"/>
            </w:tcBorders>
            <w:vAlign w:val="center"/>
            <w:hideMark/>
          </w:tcPr>
          <w:p w14:paraId="7EA346B5"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Criminal Justice</w:t>
            </w:r>
          </w:p>
        </w:tc>
        <w:tc>
          <w:tcPr>
            <w:tcW w:w="1890" w:type="dxa"/>
            <w:tcBorders>
              <w:top w:val="nil"/>
              <w:left w:val="nil"/>
              <w:bottom w:val="single" w:sz="4" w:space="0" w:color="auto"/>
              <w:right w:val="single" w:sz="4" w:space="0" w:color="auto"/>
            </w:tcBorders>
            <w:shd w:val="clear" w:color="000000" w:fill="FFFFFF"/>
            <w:noWrap/>
            <w:hideMark/>
          </w:tcPr>
          <w:p w14:paraId="58DC8D48" w14:textId="4A02B1DB" w:rsidR="00210B36" w:rsidRPr="00675328" w:rsidRDefault="00210B36" w:rsidP="00210B36">
            <w:pPr>
              <w:spacing w:after="0" w:line="240" w:lineRule="auto"/>
              <w:jc w:val="right"/>
              <w:rPr>
                <w:rFonts w:ascii="Arial" w:eastAsia="Times New Roman" w:hAnsi="Arial" w:cs="Arial"/>
                <w:sz w:val="20"/>
                <w:szCs w:val="20"/>
              </w:rPr>
            </w:pPr>
            <w:r w:rsidRPr="004F4FFC">
              <w:t xml:space="preserve"> 469 </w:t>
            </w:r>
          </w:p>
        </w:tc>
        <w:tc>
          <w:tcPr>
            <w:tcW w:w="1890" w:type="dxa"/>
            <w:tcBorders>
              <w:top w:val="nil"/>
              <w:left w:val="nil"/>
              <w:bottom w:val="single" w:sz="4" w:space="0" w:color="auto"/>
              <w:right w:val="single" w:sz="4" w:space="0" w:color="auto"/>
            </w:tcBorders>
            <w:shd w:val="clear" w:color="000000" w:fill="FFFFFF"/>
            <w:noWrap/>
            <w:hideMark/>
          </w:tcPr>
          <w:p w14:paraId="2024E2FE" w14:textId="69667828" w:rsidR="00210B36" w:rsidRPr="00675328" w:rsidRDefault="00210B36" w:rsidP="00210B36">
            <w:pPr>
              <w:spacing w:after="0" w:line="240" w:lineRule="auto"/>
              <w:jc w:val="right"/>
              <w:rPr>
                <w:rFonts w:ascii="Arial" w:eastAsia="Times New Roman" w:hAnsi="Arial" w:cs="Arial"/>
                <w:sz w:val="20"/>
                <w:szCs w:val="20"/>
              </w:rPr>
            </w:pPr>
            <w:r w:rsidRPr="004F4FFC">
              <w:t xml:space="preserve"> 540 </w:t>
            </w:r>
          </w:p>
        </w:tc>
        <w:tc>
          <w:tcPr>
            <w:tcW w:w="1371" w:type="dxa"/>
            <w:tcBorders>
              <w:top w:val="nil"/>
              <w:left w:val="nil"/>
              <w:bottom w:val="single" w:sz="4" w:space="0" w:color="auto"/>
              <w:right w:val="single" w:sz="4" w:space="0" w:color="auto"/>
            </w:tcBorders>
            <w:shd w:val="clear" w:color="000000" w:fill="FFFFFF"/>
            <w:noWrap/>
            <w:hideMark/>
          </w:tcPr>
          <w:p w14:paraId="4224E9F6" w14:textId="2FEF9D14" w:rsidR="00210B36" w:rsidRPr="00675328" w:rsidRDefault="00210B36" w:rsidP="00210B36">
            <w:pPr>
              <w:spacing w:after="0" w:line="240" w:lineRule="auto"/>
              <w:jc w:val="right"/>
              <w:rPr>
                <w:rFonts w:ascii="Arial" w:eastAsia="Times New Roman" w:hAnsi="Arial" w:cs="Arial"/>
                <w:sz w:val="20"/>
                <w:szCs w:val="20"/>
              </w:rPr>
            </w:pPr>
            <w:r w:rsidRPr="004F4FFC">
              <w:t xml:space="preserve"> 71 </w:t>
            </w:r>
          </w:p>
        </w:tc>
        <w:tc>
          <w:tcPr>
            <w:tcW w:w="1275" w:type="dxa"/>
            <w:tcBorders>
              <w:top w:val="nil"/>
              <w:left w:val="nil"/>
              <w:bottom w:val="single" w:sz="4" w:space="0" w:color="auto"/>
              <w:right w:val="single" w:sz="4" w:space="0" w:color="auto"/>
            </w:tcBorders>
            <w:noWrap/>
            <w:hideMark/>
          </w:tcPr>
          <w:p w14:paraId="1D306B58" w14:textId="7422D95C" w:rsidR="00210B36" w:rsidRPr="003E4DA4" w:rsidRDefault="00210B36" w:rsidP="00210B36">
            <w:pPr>
              <w:spacing w:after="0" w:line="240" w:lineRule="auto"/>
              <w:jc w:val="right"/>
              <w:rPr>
                <w:rFonts w:ascii="Arial" w:eastAsia="Times New Roman" w:hAnsi="Arial" w:cs="Arial"/>
                <w:color w:val="C00000"/>
                <w:sz w:val="20"/>
                <w:szCs w:val="20"/>
              </w:rPr>
            </w:pPr>
            <w:r w:rsidRPr="004F4FFC">
              <w:t>15.1%</w:t>
            </w:r>
          </w:p>
        </w:tc>
      </w:tr>
      <w:tr w:rsidR="00210B36" w:rsidRPr="00675328" w14:paraId="7D3A8B38" w14:textId="77777777" w:rsidTr="00EE77F3">
        <w:trPr>
          <w:trHeight w:val="300"/>
        </w:trPr>
        <w:tc>
          <w:tcPr>
            <w:tcW w:w="2335" w:type="dxa"/>
            <w:tcBorders>
              <w:top w:val="nil"/>
              <w:left w:val="single" w:sz="4" w:space="0" w:color="auto"/>
              <w:bottom w:val="single" w:sz="4" w:space="0" w:color="auto"/>
              <w:right w:val="single" w:sz="4" w:space="0" w:color="auto"/>
            </w:tcBorders>
            <w:shd w:val="clear" w:color="000000" w:fill="D9D9D9"/>
            <w:noWrap/>
            <w:vAlign w:val="bottom"/>
            <w:hideMark/>
          </w:tcPr>
          <w:p w14:paraId="4CFAA167"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890" w:type="dxa"/>
            <w:tcBorders>
              <w:top w:val="nil"/>
              <w:left w:val="nil"/>
              <w:bottom w:val="single" w:sz="4" w:space="0" w:color="auto"/>
              <w:right w:val="single" w:sz="4" w:space="0" w:color="auto"/>
            </w:tcBorders>
            <w:shd w:val="clear" w:color="000000" w:fill="FFFFFF"/>
            <w:noWrap/>
            <w:hideMark/>
          </w:tcPr>
          <w:p w14:paraId="460EB998" w14:textId="77F9A3B7" w:rsidR="00210B36" w:rsidRPr="00675328" w:rsidRDefault="00210B36" w:rsidP="00210B36">
            <w:pPr>
              <w:spacing w:after="0" w:line="240" w:lineRule="auto"/>
              <w:jc w:val="right"/>
              <w:rPr>
                <w:rFonts w:ascii="Arial" w:eastAsia="Times New Roman" w:hAnsi="Arial" w:cs="Arial"/>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3DF2D981" w14:textId="3F0AA914" w:rsidR="00210B36" w:rsidRPr="00675328" w:rsidRDefault="00210B36" w:rsidP="00210B36">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288F092C" w14:textId="17053903" w:rsidR="00210B36" w:rsidRPr="00675328" w:rsidRDefault="00210B36" w:rsidP="00210B36">
            <w:pPr>
              <w:spacing w:after="0" w:line="240" w:lineRule="auto"/>
              <w:jc w:val="right"/>
              <w:rPr>
                <w:rFonts w:ascii="Arial" w:eastAsia="Times New Roman" w:hAnsi="Arial" w:cs="Arial"/>
                <w:sz w:val="20"/>
                <w:szCs w:val="20"/>
              </w:rPr>
            </w:pPr>
          </w:p>
        </w:tc>
        <w:tc>
          <w:tcPr>
            <w:tcW w:w="1275" w:type="dxa"/>
            <w:tcBorders>
              <w:top w:val="nil"/>
              <w:left w:val="nil"/>
              <w:bottom w:val="single" w:sz="4" w:space="0" w:color="auto"/>
              <w:right w:val="single" w:sz="4" w:space="0" w:color="auto"/>
            </w:tcBorders>
            <w:noWrap/>
            <w:hideMark/>
          </w:tcPr>
          <w:p w14:paraId="125FB8A0" w14:textId="3E68EC46" w:rsidR="00210B36" w:rsidRPr="003E4DA4" w:rsidRDefault="00210B36" w:rsidP="00210B36">
            <w:pPr>
              <w:spacing w:after="0" w:line="240" w:lineRule="auto"/>
              <w:rPr>
                <w:rFonts w:ascii="Arial" w:eastAsia="Times New Roman" w:hAnsi="Arial" w:cs="Arial"/>
                <w:color w:val="C00000"/>
                <w:sz w:val="20"/>
                <w:szCs w:val="20"/>
              </w:rPr>
            </w:pPr>
          </w:p>
        </w:tc>
      </w:tr>
      <w:tr w:rsidR="00210B36" w:rsidRPr="00675328" w14:paraId="29CE573D" w14:textId="77777777" w:rsidTr="0091798E">
        <w:trPr>
          <w:trHeight w:val="300"/>
        </w:trPr>
        <w:tc>
          <w:tcPr>
            <w:tcW w:w="2335" w:type="dxa"/>
            <w:tcBorders>
              <w:top w:val="nil"/>
              <w:left w:val="single" w:sz="4" w:space="0" w:color="auto"/>
              <w:bottom w:val="single" w:sz="4" w:space="0" w:color="auto"/>
              <w:right w:val="single" w:sz="4" w:space="0" w:color="auto"/>
            </w:tcBorders>
            <w:vAlign w:val="center"/>
            <w:hideMark/>
          </w:tcPr>
          <w:p w14:paraId="49FBCCEB"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OUD</w:t>
            </w:r>
          </w:p>
        </w:tc>
        <w:tc>
          <w:tcPr>
            <w:tcW w:w="1890" w:type="dxa"/>
            <w:tcBorders>
              <w:top w:val="nil"/>
              <w:left w:val="nil"/>
              <w:bottom w:val="single" w:sz="4" w:space="0" w:color="auto"/>
              <w:right w:val="single" w:sz="4" w:space="0" w:color="auto"/>
            </w:tcBorders>
            <w:shd w:val="clear" w:color="000000" w:fill="FFFFFF"/>
            <w:noWrap/>
            <w:hideMark/>
          </w:tcPr>
          <w:p w14:paraId="5BF12AA9" w14:textId="75C83C56" w:rsidR="00210B36" w:rsidRPr="00675328" w:rsidRDefault="00210B36" w:rsidP="00210B36">
            <w:pPr>
              <w:spacing w:after="0" w:line="240" w:lineRule="auto"/>
              <w:jc w:val="right"/>
              <w:rPr>
                <w:rFonts w:ascii="Arial" w:eastAsia="Times New Roman" w:hAnsi="Arial" w:cs="Arial"/>
                <w:sz w:val="20"/>
                <w:szCs w:val="20"/>
              </w:rPr>
            </w:pPr>
            <w:r w:rsidRPr="004F4FFC">
              <w:t xml:space="preserve"> 1,865 </w:t>
            </w:r>
          </w:p>
        </w:tc>
        <w:tc>
          <w:tcPr>
            <w:tcW w:w="1890" w:type="dxa"/>
            <w:tcBorders>
              <w:top w:val="nil"/>
              <w:left w:val="nil"/>
              <w:bottom w:val="single" w:sz="4" w:space="0" w:color="auto"/>
              <w:right w:val="single" w:sz="4" w:space="0" w:color="auto"/>
            </w:tcBorders>
            <w:shd w:val="clear" w:color="000000" w:fill="FFFFFF"/>
            <w:noWrap/>
            <w:hideMark/>
          </w:tcPr>
          <w:p w14:paraId="4DFE86B0" w14:textId="5D028270" w:rsidR="00210B36" w:rsidRPr="00675328" w:rsidRDefault="00210B36" w:rsidP="00210B36">
            <w:pPr>
              <w:spacing w:after="0" w:line="240" w:lineRule="auto"/>
              <w:jc w:val="right"/>
              <w:rPr>
                <w:rFonts w:ascii="Arial" w:eastAsia="Times New Roman" w:hAnsi="Arial" w:cs="Arial"/>
                <w:sz w:val="20"/>
                <w:szCs w:val="20"/>
              </w:rPr>
            </w:pPr>
            <w:r w:rsidRPr="004F4FFC">
              <w:t xml:space="preserve"> 2,210 </w:t>
            </w:r>
          </w:p>
        </w:tc>
        <w:tc>
          <w:tcPr>
            <w:tcW w:w="1371" w:type="dxa"/>
            <w:tcBorders>
              <w:top w:val="nil"/>
              <w:left w:val="nil"/>
              <w:bottom w:val="single" w:sz="4" w:space="0" w:color="auto"/>
              <w:right w:val="single" w:sz="4" w:space="0" w:color="auto"/>
            </w:tcBorders>
            <w:shd w:val="clear" w:color="000000" w:fill="FFFFFF"/>
            <w:noWrap/>
            <w:hideMark/>
          </w:tcPr>
          <w:p w14:paraId="3881D9FE" w14:textId="3A2515BE" w:rsidR="00210B36" w:rsidRPr="00675328" w:rsidRDefault="00210B36" w:rsidP="00210B36">
            <w:pPr>
              <w:spacing w:after="0" w:line="240" w:lineRule="auto"/>
              <w:jc w:val="right"/>
              <w:rPr>
                <w:rFonts w:ascii="Arial" w:eastAsia="Times New Roman" w:hAnsi="Arial" w:cs="Arial"/>
                <w:sz w:val="20"/>
                <w:szCs w:val="20"/>
              </w:rPr>
            </w:pPr>
            <w:r w:rsidRPr="004F4FFC">
              <w:t xml:space="preserve"> 345 </w:t>
            </w:r>
          </w:p>
        </w:tc>
        <w:tc>
          <w:tcPr>
            <w:tcW w:w="1275" w:type="dxa"/>
            <w:tcBorders>
              <w:top w:val="nil"/>
              <w:left w:val="nil"/>
              <w:bottom w:val="single" w:sz="4" w:space="0" w:color="auto"/>
              <w:right w:val="single" w:sz="4" w:space="0" w:color="auto"/>
            </w:tcBorders>
            <w:noWrap/>
            <w:hideMark/>
          </w:tcPr>
          <w:p w14:paraId="6894A6C2" w14:textId="4B3536E6" w:rsidR="00210B36" w:rsidRPr="003E4DA4" w:rsidRDefault="00210B36" w:rsidP="00210B36">
            <w:pPr>
              <w:spacing w:after="0" w:line="240" w:lineRule="auto"/>
              <w:jc w:val="right"/>
              <w:rPr>
                <w:rFonts w:ascii="Arial" w:eastAsia="Times New Roman" w:hAnsi="Arial" w:cs="Arial"/>
                <w:color w:val="C00000"/>
                <w:sz w:val="20"/>
                <w:szCs w:val="20"/>
              </w:rPr>
            </w:pPr>
            <w:r w:rsidRPr="004F4FFC">
              <w:t>18.5%</w:t>
            </w:r>
          </w:p>
        </w:tc>
      </w:tr>
      <w:tr w:rsidR="00210B36" w:rsidRPr="00675328" w14:paraId="410395FB" w14:textId="77777777" w:rsidTr="00EE77F3">
        <w:trPr>
          <w:trHeight w:val="300"/>
        </w:trPr>
        <w:tc>
          <w:tcPr>
            <w:tcW w:w="2335" w:type="dxa"/>
            <w:tcBorders>
              <w:top w:val="nil"/>
              <w:left w:val="single" w:sz="4" w:space="0" w:color="auto"/>
              <w:bottom w:val="single" w:sz="4" w:space="0" w:color="auto"/>
              <w:right w:val="single" w:sz="4" w:space="0" w:color="auto"/>
            </w:tcBorders>
            <w:shd w:val="clear" w:color="000000" w:fill="D9D9D9"/>
            <w:noWrap/>
            <w:vAlign w:val="bottom"/>
            <w:hideMark/>
          </w:tcPr>
          <w:p w14:paraId="6BF5952D"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890" w:type="dxa"/>
            <w:tcBorders>
              <w:top w:val="nil"/>
              <w:left w:val="nil"/>
              <w:bottom w:val="single" w:sz="4" w:space="0" w:color="auto"/>
              <w:right w:val="single" w:sz="4" w:space="0" w:color="auto"/>
            </w:tcBorders>
            <w:shd w:val="clear" w:color="000000" w:fill="FFFFFF"/>
            <w:noWrap/>
            <w:hideMark/>
          </w:tcPr>
          <w:p w14:paraId="4768CD44" w14:textId="53880366" w:rsidR="00210B36" w:rsidRPr="00675328" w:rsidRDefault="00210B36" w:rsidP="00210B36">
            <w:pPr>
              <w:spacing w:after="0" w:line="240" w:lineRule="auto"/>
              <w:jc w:val="right"/>
              <w:rPr>
                <w:rFonts w:ascii="Arial" w:eastAsia="Times New Roman" w:hAnsi="Arial" w:cs="Arial"/>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1A979587" w14:textId="23F744D6" w:rsidR="00210B36" w:rsidRPr="00675328" w:rsidRDefault="00210B36" w:rsidP="00210B36">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44501E21" w14:textId="601884FB" w:rsidR="00210B36" w:rsidRPr="00675328" w:rsidRDefault="00210B36" w:rsidP="00210B36">
            <w:pPr>
              <w:spacing w:after="0" w:line="240" w:lineRule="auto"/>
              <w:jc w:val="right"/>
              <w:rPr>
                <w:rFonts w:ascii="Arial" w:eastAsia="Times New Roman" w:hAnsi="Arial" w:cs="Arial"/>
                <w:sz w:val="20"/>
                <w:szCs w:val="20"/>
              </w:rPr>
            </w:pPr>
          </w:p>
        </w:tc>
        <w:tc>
          <w:tcPr>
            <w:tcW w:w="1275" w:type="dxa"/>
            <w:tcBorders>
              <w:top w:val="nil"/>
              <w:left w:val="nil"/>
              <w:bottom w:val="single" w:sz="4" w:space="0" w:color="auto"/>
              <w:right w:val="single" w:sz="4" w:space="0" w:color="auto"/>
            </w:tcBorders>
            <w:noWrap/>
            <w:hideMark/>
          </w:tcPr>
          <w:p w14:paraId="50A0B9C5" w14:textId="27B276B7" w:rsidR="00210B36" w:rsidRPr="003E4DA4" w:rsidRDefault="00210B36" w:rsidP="00210B36">
            <w:pPr>
              <w:spacing w:after="0" w:line="240" w:lineRule="auto"/>
              <w:rPr>
                <w:rFonts w:ascii="Arial" w:eastAsia="Times New Roman" w:hAnsi="Arial" w:cs="Arial"/>
                <w:color w:val="C00000"/>
                <w:sz w:val="20"/>
                <w:szCs w:val="20"/>
              </w:rPr>
            </w:pPr>
          </w:p>
        </w:tc>
      </w:tr>
      <w:tr w:rsidR="00210B36" w:rsidRPr="00675328" w14:paraId="007CC9A6" w14:textId="77777777" w:rsidTr="0091798E">
        <w:trPr>
          <w:trHeight w:val="300"/>
        </w:trPr>
        <w:tc>
          <w:tcPr>
            <w:tcW w:w="2335" w:type="dxa"/>
            <w:tcBorders>
              <w:top w:val="nil"/>
              <w:left w:val="single" w:sz="4" w:space="0" w:color="auto"/>
              <w:bottom w:val="single" w:sz="4" w:space="0" w:color="auto"/>
              <w:right w:val="single" w:sz="4" w:space="0" w:color="auto"/>
            </w:tcBorders>
            <w:noWrap/>
            <w:vAlign w:val="bottom"/>
            <w:hideMark/>
          </w:tcPr>
          <w:p w14:paraId="419D88BD" w14:textId="77777777" w:rsidR="00210B36" w:rsidRPr="00675328" w:rsidRDefault="00210B36" w:rsidP="00210B36">
            <w:pPr>
              <w:spacing w:after="0" w:line="240" w:lineRule="auto"/>
              <w:rPr>
                <w:rFonts w:ascii="Arial" w:eastAsia="Times New Roman" w:hAnsi="Arial" w:cs="Arial"/>
                <w:sz w:val="20"/>
                <w:szCs w:val="20"/>
              </w:rPr>
            </w:pPr>
            <w:r w:rsidRPr="00675328">
              <w:rPr>
                <w:rFonts w:ascii="Arial" w:eastAsia="Times New Roman" w:hAnsi="Arial" w:cs="Arial"/>
                <w:sz w:val="20"/>
                <w:szCs w:val="20"/>
              </w:rPr>
              <w:t>Total</w:t>
            </w:r>
          </w:p>
        </w:tc>
        <w:tc>
          <w:tcPr>
            <w:tcW w:w="1890" w:type="dxa"/>
            <w:tcBorders>
              <w:top w:val="nil"/>
              <w:left w:val="nil"/>
              <w:bottom w:val="single" w:sz="4" w:space="0" w:color="auto"/>
              <w:right w:val="single" w:sz="4" w:space="0" w:color="auto"/>
            </w:tcBorders>
            <w:shd w:val="clear" w:color="000000" w:fill="FFFFFF"/>
            <w:noWrap/>
            <w:hideMark/>
          </w:tcPr>
          <w:p w14:paraId="53938A3C" w14:textId="64508987" w:rsidR="00210B36" w:rsidRPr="00675328" w:rsidRDefault="00210B36" w:rsidP="00210B36">
            <w:pPr>
              <w:spacing w:after="0" w:line="240" w:lineRule="auto"/>
              <w:jc w:val="right"/>
              <w:rPr>
                <w:rFonts w:ascii="Arial" w:eastAsia="Times New Roman" w:hAnsi="Arial" w:cs="Arial"/>
                <w:sz w:val="20"/>
                <w:szCs w:val="20"/>
              </w:rPr>
            </w:pPr>
            <w:r w:rsidRPr="004F4FFC">
              <w:t xml:space="preserve"> 6,368 </w:t>
            </w:r>
          </w:p>
        </w:tc>
        <w:tc>
          <w:tcPr>
            <w:tcW w:w="1890" w:type="dxa"/>
            <w:tcBorders>
              <w:top w:val="nil"/>
              <w:left w:val="nil"/>
              <w:bottom w:val="single" w:sz="4" w:space="0" w:color="auto"/>
              <w:right w:val="single" w:sz="4" w:space="0" w:color="auto"/>
            </w:tcBorders>
            <w:shd w:val="clear" w:color="000000" w:fill="FFFFFF"/>
            <w:noWrap/>
            <w:hideMark/>
          </w:tcPr>
          <w:p w14:paraId="5E2AF5E3" w14:textId="4FD05629" w:rsidR="00210B36" w:rsidRPr="00675328" w:rsidRDefault="00210B36" w:rsidP="00210B36">
            <w:pPr>
              <w:spacing w:after="0" w:line="240" w:lineRule="auto"/>
              <w:jc w:val="right"/>
              <w:rPr>
                <w:rFonts w:ascii="Arial" w:eastAsia="Times New Roman" w:hAnsi="Arial" w:cs="Arial"/>
                <w:sz w:val="20"/>
                <w:szCs w:val="20"/>
              </w:rPr>
            </w:pPr>
            <w:r w:rsidRPr="004F4FFC">
              <w:t xml:space="preserve"> 7,144 </w:t>
            </w:r>
          </w:p>
        </w:tc>
        <w:tc>
          <w:tcPr>
            <w:tcW w:w="1371" w:type="dxa"/>
            <w:tcBorders>
              <w:top w:val="nil"/>
              <w:left w:val="nil"/>
              <w:bottom w:val="single" w:sz="4" w:space="0" w:color="auto"/>
              <w:right w:val="single" w:sz="4" w:space="0" w:color="auto"/>
            </w:tcBorders>
            <w:shd w:val="clear" w:color="000000" w:fill="FFFFFF"/>
            <w:noWrap/>
            <w:hideMark/>
          </w:tcPr>
          <w:p w14:paraId="3127FA5B" w14:textId="65F77F64" w:rsidR="00210B36" w:rsidRPr="00675328" w:rsidRDefault="00210B36" w:rsidP="00210B36">
            <w:pPr>
              <w:spacing w:after="0" w:line="240" w:lineRule="auto"/>
              <w:jc w:val="right"/>
              <w:rPr>
                <w:rFonts w:ascii="Arial" w:eastAsia="Times New Roman" w:hAnsi="Arial" w:cs="Arial"/>
                <w:sz w:val="20"/>
                <w:szCs w:val="20"/>
              </w:rPr>
            </w:pPr>
            <w:r w:rsidRPr="004F4FFC">
              <w:t xml:space="preserve"> 776 </w:t>
            </w:r>
          </w:p>
        </w:tc>
        <w:tc>
          <w:tcPr>
            <w:tcW w:w="1275" w:type="dxa"/>
            <w:tcBorders>
              <w:top w:val="single" w:sz="4" w:space="0" w:color="auto"/>
              <w:left w:val="single" w:sz="4" w:space="0" w:color="auto"/>
              <w:bottom w:val="single" w:sz="4" w:space="0" w:color="auto"/>
              <w:right w:val="single" w:sz="4" w:space="0" w:color="auto"/>
            </w:tcBorders>
            <w:noWrap/>
            <w:hideMark/>
          </w:tcPr>
          <w:p w14:paraId="65BC3652" w14:textId="1F5474EF" w:rsidR="00210B36" w:rsidRPr="003E4DA4" w:rsidRDefault="00210B36" w:rsidP="00210B36">
            <w:pPr>
              <w:spacing w:after="0" w:line="240" w:lineRule="auto"/>
              <w:jc w:val="right"/>
              <w:rPr>
                <w:rFonts w:ascii="Arial" w:eastAsia="Times New Roman" w:hAnsi="Arial" w:cs="Arial"/>
                <w:color w:val="C00000"/>
                <w:sz w:val="20"/>
                <w:szCs w:val="20"/>
              </w:rPr>
            </w:pPr>
            <w:r w:rsidRPr="004F4FFC">
              <w:t>12.2%</w:t>
            </w:r>
          </w:p>
        </w:tc>
      </w:tr>
    </w:tbl>
    <w:p w14:paraId="5A37FD50" w14:textId="5BB6F39A" w:rsidR="00675328" w:rsidRDefault="00210B36" w:rsidP="00874A99">
      <w:pPr>
        <w:rPr>
          <w:noProof/>
        </w:rPr>
      </w:pPr>
      <w:r>
        <w:rPr>
          <w:noProof/>
        </w:rPr>
        <w:lastRenderedPageBreak/>
        <w:drawing>
          <wp:inline distT="0" distB="0" distL="0" distR="0" wp14:anchorId="255B4B09" wp14:editId="0A6C993A">
            <wp:extent cx="5943600" cy="2921000"/>
            <wp:effectExtent l="0" t="0" r="0" b="0"/>
            <wp:docPr id="2029694894" name="chart" descr="Metric #10: Members Receiving SUD Residential and Inpatient Services  The number of Medicaid members receiving SUD residential and inpatient services increased in the second quarter of calendar year 2024 from 2,366 to 2,543. The X axis shows date and the Y axis shows members receiving SUD residential and inpatient services. ">
              <a:extLst xmlns:a="http://schemas.openxmlformats.org/drawingml/2006/main">
                <a:ext uri="{FF2B5EF4-FFF2-40B4-BE49-F238E27FC236}">
                  <a16:creationId xmlns:a16="http://schemas.microsoft.com/office/drawing/2014/main" id="{CE5F82CA-F698-3639-1B49-E4B605C7A4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94894" name="chart" descr="Metric #10: Members Receiving SUD Residential and Inpatient Services  The number of Medicaid members receiving SUD residential and inpatient services increased in the second quarter of calendar year 2024 from 2,366 to 2,543. The X axis shows date and the Y axis shows members receiving SUD residential and inpatient services. ">
                      <a:extLst>
                        <a:ext uri="{FF2B5EF4-FFF2-40B4-BE49-F238E27FC236}">
                          <a16:creationId xmlns:a16="http://schemas.microsoft.com/office/drawing/2014/main" id="{CE5F82CA-F698-3639-1B49-E4B605C7A46A}"/>
                        </a:ext>
                      </a:extLst>
                    </pic:cNvPr>
                    <pic:cNvPicPr>
                      <a:picLocks noChangeAspect="1"/>
                    </pic:cNvPicPr>
                  </pic:nvPicPr>
                  <pic:blipFill>
                    <a:blip r:embed="rId40"/>
                    <a:stretch>
                      <a:fillRect/>
                    </a:stretch>
                  </pic:blipFill>
                  <pic:spPr>
                    <a:xfrm>
                      <a:off x="0" y="0"/>
                      <a:ext cx="5943600" cy="2921000"/>
                    </a:xfrm>
                    <a:prstGeom prst="rect">
                      <a:avLst/>
                    </a:prstGeom>
                  </pic:spPr>
                </pic:pic>
              </a:graphicData>
            </a:graphic>
          </wp:inline>
        </w:drawing>
      </w:r>
      <w:r w:rsidR="004F397E">
        <w:rPr>
          <w:noProof/>
        </w:rPr>
        <w:drawing>
          <wp:inline distT="0" distB="0" distL="0" distR="0" wp14:anchorId="610216FC" wp14:editId="605BB3E0">
            <wp:extent cx="5943600" cy="2926715"/>
            <wp:effectExtent l="0" t="0" r="0" b="6985"/>
            <wp:docPr id="1737616733" name="chart" descr="Metric #10: Pregnant Members Receiving SUD Residential and Inpatient Services  The number of pregnant Medicaid members receiving SUD residential and inpatient services increased in the second quarter of calendar year 2024 from 59 to 64. The X axis shows date and the Y axis shows members receiving SUD residential and inpatient services. ">
              <a:extLst xmlns:a="http://schemas.openxmlformats.org/drawingml/2006/main">
                <a:ext uri="{FF2B5EF4-FFF2-40B4-BE49-F238E27FC236}">
                  <a16:creationId xmlns:a16="http://schemas.microsoft.com/office/drawing/2014/main" id="{723D76DF-E94B-F2B1-812A-6162188490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616733" name="chart" descr="Metric #10: Pregnant Members Receiving SUD Residential and Inpatient Services  The number of pregnant Medicaid members receiving SUD residential and inpatient services increased in the second quarter of calendar year 2024 from 59 to 64. The X axis shows date and the Y axis shows members receiving SUD residential and inpatient services. ">
                      <a:extLst>
                        <a:ext uri="{FF2B5EF4-FFF2-40B4-BE49-F238E27FC236}">
                          <a16:creationId xmlns:a16="http://schemas.microsoft.com/office/drawing/2014/main" id="{723D76DF-E94B-F2B1-812A-616218849077}"/>
                        </a:ext>
                      </a:extLst>
                    </pic:cNvPr>
                    <pic:cNvPicPr>
                      <a:picLocks noChangeAspect="1"/>
                    </pic:cNvPicPr>
                  </pic:nvPicPr>
                  <pic:blipFill>
                    <a:blip r:embed="rId41"/>
                    <a:stretch>
                      <a:fillRect/>
                    </a:stretch>
                  </pic:blipFill>
                  <pic:spPr>
                    <a:xfrm>
                      <a:off x="0" y="0"/>
                      <a:ext cx="5943600" cy="2926715"/>
                    </a:xfrm>
                    <a:prstGeom prst="rect">
                      <a:avLst/>
                    </a:prstGeom>
                  </pic:spPr>
                </pic:pic>
              </a:graphicData>
            </a:graphic>
          </wp:inline>
        </w:drawing>
      </w:r>
      <w:r w:rsidR="004F397E">
        <w:rPr>
          <w:noProof/>
        </w:rPr>
        <w:lastRenderedPageBreak/>
        <w:drawing>
          <wp:inline distT="0" distB="0" distL="0" distR="0" wp14:anchorId="6778B9D4" wp14:editId="3C12AC5C">
            <wp:extent cx="5943600" cy="2901315"/>
            <wp:effectExtent l="0" t="0" r="0" b="0"/>
            <wp:docPr id="248031949" name="chart" descr="Metric #10: Dual Eligible Members Receiving SUD Residential and Inpatient Services  The number of dual eligible Medicaid members receiving SUD residential and inpatient services increased in the second quarter of calendar year 2024 from 128 to 132. The X axis shows date and the Y axis shows members receiving SUD residential and inpatient services. ">
              <a:extLst xmlns:a="http://schemas.openxmlformats.org/drawingml/2006/main">
                <a:ext uri="{FF2B5EF4-FFF2-40B4-BE49-F238E27FC236}">
                  <a16:creationId xmlns:a16="http://schemas.microsoft.com/office/drawing/2014/main" id="{CC935EEB-5DD2-3C8B-24C6-19BFD937C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31949" name="chart" descr="Metric #10: Dual Eligible Members Receiving SUD Residential and Inpatient Services  The number of dual eligible Medicaid members receiving SUD residential and inpatient services increased in the second quarter of calendar year 2024 from 128 to 132. The X axis shows date and the Y axis shows members receiving SUD residential and inpatient services. ">
                      <a:extLst>
                        <a:ext uri="{FF2B5EF4-FFF2-40B4-BE49-F238E27FC236}">
                          <a16:creationId xmlns:a16="http://schemas.microsoft.com/office/drawing/2014/main" id="{CC935EEB-5DD2-3C8B-24C6-19BFD937CC60}"/>
                        </a:ext>
                      </a:extLst>
                    </pic:cNvPr>
                    <pic:cNvPicPr>
                      <a:picLocks noChangeAspect="1"/>
                    </pic:cNvPicPr>
                  </pic:nvPicPr>
                  <pic:blipFill>
                    <a:blip r:embed="rId42"/>
                    <a:stretch>
                      <a:fillRect/>
                    </a:stretch>
                  </pic:blipFill>
                  <pic:spPr>
                    <a:xfrm>
                      <a:off x="0" y="0"/>
                      <a:ext cx="5943600" cy="2901315"/>
                    </a:xfrm>
                    <a:prstGeom prst="rect">
                      <a:avLst/>
                    </a:prstGeom>
                  </pic:spPr>
                </pic:pic>
              </a:graphicData>
            </a:graphic>
          </wp:inline>
        </w:drawing>
      </w:r>
      <w:r w:rsidR="004F397E">
        <w:rPr>
          <w:noProof/>
        </w:rPr>
        <w:drawing>
          <wp:inline distT="0" distB="0" distL="0" distR="0" wp14:anchorId="6BA04D98" wp14:editId="65EF5A8E">
            <wp:extent cx="5943600" cy="2927350"/>
            <wp:effectExtent l="0" t="0" r="0" b="6350"/>
            <wp:docPr id="669885902" name="chart" descr="Metric #10: Non-Adult Members by Age Receiving SUD Residential and Inpatient Services  The number of Medicaid members receiving SUD residential and inpatient services age 65+ decreased in the second quarter of the calendar year 2024 from 71 to 62. The number of Medicaid members receiving SUD residential and inpatient services under the age of 18 decreased in the second quarter of the calendar year 2024 from 18 to 19. The X axis shows date and the Y axis shows members receiving SUD residential and inpatient services. ">
              <a:extLst xmlns:a="http://schemas.openxmlformats.org/drawingml/2006/main">
                <a:ext uri="{FF2B5EF4-FFF2-40B4-BE49-F238E27FC236}">
                  <a16:creationId xmlns:a16="http://schemas.microsoft.com/office/drawing/2014/main" id="{F6567D27-BB20-B8D0-9929-08633E4877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85902" name="chart" descr="Metric #10: Non-Adult Members by Age Receiving SUD Residential and Inpatient Services  The number of Medicaid members receiving SUD residential and inpatient services age 65+ decreased in the second quarter of the calendar year 2024 from 71 to 62. The number of Medicaid members receiving SUD residential and inpatient services under the age of 18 decreased in the second quarter of the calendar year 2024 from 18 to 19. The X axis shows date and the Y axis shows members receiving SUD residential and inpatient services. ">
                      <a:extLst>
                        <a:ext uri="{FF2B5EF4-FFF2-40B4-BE49-F238E27FC236}">
                          <a16:creationId xmlns:a16="http://schemas.microsoft.com/office/drawing/2014/main" id="{F6567D27-BB20-B8D0-9929-08633E48773A}"/>
                        </a:ext>
                      </a:extLst>
                    </pic:cNvPr>
                    <pic:cNvPicPr>
                      <a:picLocks noChangeAspect="1"/>
                    </pic:cNvPicPr>
                  </pic:nvPicPr>
                  <pic:blipFill>
                    <a:blip r:embed="rId43"/>
                    <a:stretch>
                      <a:fillRect/>
                    </a:stretch>
                  </pic:blipFill>
                  <pic:spPr>
                    <a:xfrm>
                      <a:off x="0" y="0"/>
                      <a:ext cx="5943600" cy="2927350"/>
                    </a:xfrm>
                    <a:prstGeom prst="rect">
                      <a:avLst/>
                    </a:prstGeom>
                  </pic:spPr>
                </pic:pic>
              </a:graphicData>
            </a:graphic>
          </wp:inline>
        </w:drawing>
      </w:r>
      <w:r w:rsidR="004F397E">
        <w:rPr>
          <w:noProof/>
        </w:rPr>
        <w:lastRenderedPageBreak/>
        <w:drawing>
          <wp:inline distT="0" distB="0" distL="0" distR="0" wp14:anchorId="3C191EBF" wp14:editId="38D2261B">
            <wp:extent cx="5943600" cy="2896870"/>
            <wp:effectExtent l="0" t="0" r="0" b="0"/>
            <wp:docPr id="1715493788" name="chart" descr="Metric #10: Members with criminal justice involvement Receiving Residential and Inpatient Services The number of members with criminal justice involvement receiving Residential and Inpatient Services increased in the second quarter of calendar year 2024 from 170 to 193. The X axis shows date and the Y axis shows members with a SUD diagnosis.">
              <a:extLst xmlns:a="http://schemas.openxmlformats.org/drawingml/2006/main">
                <a:ext uri="{FF2B5EF4-FFF2-40B4-BE49-F238E27FC236}">
                  <a16:creationId xmlns:a16="http://schemas.microsoft.com/office/drawing/2014/main" id="{3BB5ABCB-1D4F-3808-0454-A51158DC00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93788" name="chart" descr="Metric #10: Members with criminal justice involvement Receiving Residential and Inpatient Services The number of members with criminal justice involvement receiving Residential and Inpatient Services increased in the second quarter of calendar year 2024 from 170 to 193. The X axis shows date and the Y axis shows members with a SUD diagnosis.">
                      <a:extLst>
                        <a:ext uri="{FF2B5EF4-FFF2-40B4-BE49-F238E27FC236}">
                          <a16:creationId xmlns:a16="http://schemas.microsoft.com/office/drawing/2014/main" id="{3BB5ABCB-1D4F-3808-0454-A51158DC0028}"/>
                        </a:ext>
                      </a:extLst>
                    </pic:cNvPr>
                    <pic:cNvPicPr>
                      <a:picLocks noChangeAspect="1"/>
                    </pic:cNvPicPr>
                  </pic:nvPicPr>
                  <pic:blipFill>
                    <a:blip r:embed="rId44"/>
                    <a:stretch>
                      <a:fillRect/>
                    </a:stretch>
                  </pic:blipFill>
                  <pic:spPr>
                    <a:xfrm>
                      <a:off x="0" y="0"/>
                      <a:ext cx="5943600" cy="2896870"/>
                    </a:xfrm>
                    <a:prstGeom prst="rect">
                      <a:avLst/>
                    </a:prstGeom>
                  </pic:spPr>
                </pic:pic>
              </a:graphicData>
            </a:graphic>
          </wp:inline>
        </w:drawing>
      </w:r>
      <w:r w:rsidR="004F397E">
        <w:rPr>
          <w:noProof/>
        </w:rPr>
        <w:drawing>
          <wp:inline distT="0" distB="0" distL="0" distR="0" wp14:anchorId="1C88D7FA" wp14:editId="4759BADD">
            <wp:extent cx="5943600" cy="2892425"/>
            <wp:effectExtent l="0" t="0" r="0" b="3175"/>
            <wp:docPr id="1423191968" name="chart" descr="Metric #10: Members with OUD Receiving Residential and Inpatient Services The number of members with OUD receiving Residential and Inpatient Services increased in the second quarter of calendar year 2024 from 735 to 818. The X axis shows date and the Y axis shows members with a SUD diagnosis.">
              <a:extLst xmlns:a="http://schemas.openxmlformats.org/drawingml/2006/main">
                <a:ext uri="{FF2B5EF4-FFF2-40B4-BE49-F238E27FC236}">
                  <a16:creationId xmlns:a16="http://schemas.microsoft.com/office/drawing/2014/main" id="{A9393834-7FB5-2704-72C1-98AFAC8D78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91968" name="chart" descr="Metric #10: Members with OUD Receiving Residential and Inpatient Services The number of members with OUD receiving Residential and Inpatient Services increased in the second quarter of calendar year 2024 from 735 to 818. The X axis shows date and the Y axis shows members with a SUD diagnosis.">
                      <a:extLst>
                        <a:ext uri="{FF2B5EF4-FFF2-40B4-BE49-F238E27FC236}">
                          <a16:creationId xmlns:a16="http://schemas.microsoft.com/office/drawing/2014/main" id="{A9393834-7FB5-2704-72C1-98AFAC8D789D}"/>
                        </a:ext>
                      </a:extLst>
                    </pic:cNvPr>
                    <pic:cNvPicPr>
                      <a:picLocks noChangeAspect="1"/>
                    </pic:cNvPicPr>
                  </pic:nvPicPr>
                  <pic:blipFill>
                    <a:blip r:embed="rId45"/>
                    <a:stretch>
                      <a:fillRect/>
                    </a:stretch>
                  </pic:blipFill>
                  <pic:spPr>
                    <a:xfrm>
                      <a:off x="0" y="0"/>
                      <a:ext cx="5943600" cy="2892425"/>
                    </a:xfrm>
                    <a:prstGeom prst="rect">
                      <a:avLst/>
                    </a:prstGeom>
                  </pic:spPr>
                </pic:pic>
              </a:graphicData>
            </a:graphic>
          </wp:inline>
        </w:drawing>
      </w:r>
      <w:r w:rsidR="00FF12A9" w:rsidRPr="00FF12A9">
        <w:rPr>
          <w:noProof/>
        </w:rPr>
        <w:t xml:space="preserve"> </w:t>
      </w:r>
    </w:p>
    <w:p w14:paraId="30FDDC4D" w14:textId="731D778A" w:rsidR="00675328" w:rsidRDefault="00675328" w:rsidP="00675328">
      <w:pPr>
        <w:rPr>
          <w:rFonts w:ascii="Times New Roman" w:hAnsi="Times New Roman" w:cs="Times New Roman"/>
        </w:rPr>
      </w:pPr>
      <w:r w:rsidRPr="0040118E">
        <w:rPr>
          <w:rFonts w:ascii="Times New Roman" w:hAnsi="Times New Roman" w:cs="Times New Roman"/>
        </w:rPr>
        <w:t xml:space="preserve">The table below shows </w:t>
      </w:r>
      <w:r w:rsidR="001F1BB2">
        <w:rPr>
          <w:rFonts w:ascii="Times New Roman" w:hAnsi="Times New Roman" w:cs="Times New Roman"/>
        </w:rPr>
        <w:t xml:space="preserve">the latest quarter over quarter change </w:t>
      </w:r>
      <w:r w:rsidRPr="0040118E">
        <w:rPr>
          <w:rFonts w:ascii="Times New Roman" w:hAnsi="Times New Roman" w:cs="Times New Roman"/>
        </w:rPr>
        <w:t xml:space="preserve">in Metric </w:t>
      </w:r>
      <w:r>
        <w:rPr>
          <w:rFonts w:ascii="Times New Roman" w:hAnsi="Times New Roman" w:cs="Times New Roman"/>
        </w:rPr>
        <w:t>11</w:t>
      </w:r>
      <w:r w:rsidRPr="0040118E">
        <w:rPr>
          <w:rFonts w:ascii="Times New Roman" w:hAnsi="Times New Roman" w:cs="Times New Roman"/>
        </w:rPr>
        <w:t xml:space="preserve"> and highlights changes greater than +/- two percent. </w:t>
      </w:r>
    </w:p>
    <w:tbl>
      <w:tblPr>
        <w:tblW w:w="8401" w:type="dxa"/>
        <w:tblLook w:val="04A0" w:firstRow="1" w:lastRow="0" w:firstColumn="1" w:lastColumn="0" w:noHBand="0" w:noVBand="1"/>
        <w:tblCaption w:val="Metric #11"/>
        <w:tblDescription w:val="The number of Medicaid members receiving withdrawal management increased in the second quarter of calendar year 2024 by 9.6%. Several subpopulations increased (Dual Eligibles 18.3%; Children &lt;18 20%; Pregnant individuals 16.7%; OUD 12.8%). Older adults decreased by -6.3%. This increase would appear to be a result of the interventions under the demonstration."/>
      </w:tblPr>
      <w:tblGrid>
        <w:gridCol w:w="2245"/>
        <w:gridCol w:w="1710"/>
        <w:gridCol w:w="1800"/>
        <w:gridCol w:w="1371"/>
        <w:gridCol w:w="1275"/>
      </w:tblGrid>
      <w:tr w:rsidR="004F397E" w:rsidRPr="00675328" w14:paraId="7E8E121E" w14:textId="77777777" w:rsidTr="00EE77F3">
        <w:trPr>
          <w:trHeight w:val="300"/>
        </w:trPr>
        <w:tc>
          <w:tcPr>
            <w:tcW w:w="2245" w:type="dxa"/>
            <w:tcBorders>
              <w:top w:val="single" w:sz="4" w:space="0" w:color="auto"/>
              <w:left w:val="single" w:sz="4" w:space="0" w:color="auto"/>
              <w:bottom w:val="single" w:sz="4" w:space="0" w:color="auto"/>
              <w:right w:val="single" w:sz="4" w:space="0" w:color="auto"/>
            </w:tcBorders>
            <w:vAlign w:val="bottom"/>
            <w:hideMark/>
          </w:tcPr>
          <w:p w14:paraId="3475F629" w14:textId="77777777" w:rsidR="004F397E" w:rsidRPr="00675328" w:rsidRDefault="004F397E" w:rsidP="004F397E">
            <w:pPr>
              <w:spacing w:after="0" w:line="240" w:lineRule="auto"/>
              <w:rPr>
                <w:rFonts w:ascii="Arial" w:eastAsia="Times New Roman" w:hAnsi="Arial" w:cs="Arial"/>
                <w:b/>
                <w:bCs/>
                <w:color w:val="000000"/>
                <w:sz w:val="20"/>
                <w:szCs w:val="20"/>
              </w:rPr>
            </w:pPr>
            <w:r w:rsidRPr="00675328">
              <w:rPr>
                <w:rFonts w:ascii="Arial" w:eastAsia="Times New Roman" w:hAnsi="Arial" w:cs="Arial"/>
                <w:b/>
                <w:bCs/>
                <w:color w:val="000000"/>
                <w:sz w:val="20"/>
                <w:szCs w:val="20"/>
              </w:rPr>
              <w:t>Metric 11</w:t>
            </w:r>
          </w:p>
        </w:tc>
        <w:tc>
          <w:tcPr>
            <w:tcW w:w="1710" w:type="dxa"/>
            <w:tcBorders>
              <w:top w:val="single" w:sz="4" w:space="0" w:color="auto"/>
              <w:left w:val="nil"/>
              <w:bottom w:val="single" w:sz="4" w:space="0" w:color="auto"/>
              <w:right w:val="single" w:sz="4" w:space="0" w:color="auto"/>
            </w:tcBorders>
            <w:hideMark/>
          </w:tcPr>
          <w:p w14:paraId="2C716234" w14:textId="74D12F5B" w:rsidR="004F397E" w:rsidRPr="00675328" w:rsidRDefault="004F397E" w:rsidP="004F397E">
            <w:pPr>
              <w:spacing w:after="0" w:line="240" w:lineRule="auto"/>
              <w:jc w:val="center"/>
              <w:rPr>
                <w:rFonts w:ascii="Arial" w:eastAsia="Times New Roman" w:hAnsi="Arial" w:cs="Arial"/>
                <w:b/>
                <w:bCs/>
                <w:color w:val="000000"/>
                <w:sz w:val="20"/>
                <w:szCs w:val="20"/>
              </w:rPr>
            </w:pPr>
            <w:r w:rsidRPr="00D10043">
              <w:t>1/1/2024-3/1/2024</w:t>
            </w:r>
          </w:p>
        </w:tc>
        <w:tc>
          <w:tcPr>
            <w:tcW w:w="1800" w:type="dxa"/>
            <w:tcBorders>
              <w:top w:val="single" w:sz="4" w:space="0" w:color="auto"/>
              <w:left w:val="nil"/>
              <w:bottom w:val="single" w:sz="4" w:space="0" w:color="auto"/>
              <w:right w:val="single" w:sz="4" w:space="0" w:color="auto"/>
            </w:tcBorders>
            <w:hideMark/>
          </w:tcPr>
          <w:p w14:paraId="14D14088" w14:textId="1F09CF8F" w:rsidR="004F397E" w:rsidRPr="00675328" w:rsidRDefault="004F397E" w:rsidP="004F397E">
            <w:pPr>
              <w:spacing w:after="0" w:line="240" w:lineRule="auto"/>
              <w:jc w:val="center"/>
              <w:rPr>
                <w:rFonts w:ascii="Arial" w:eastAsia="Times New Roman" w:hAnsi="Arial" w:cs="Arial"/>
                <w:b/>
                <w:bCs/>
                <w:color w:val="000000"/>
                <w:sz w:val="20"/>
                <w:szCs w:val="20"/>
              </w:rPr>
            </w:pPr>
            <w:r w:rsidRPr="00D10043">
              <w:t>4/1/2024-6/1/2024</w:t>
            </w:r>
          </w:p>
        </w:tc>
        <w:tc>
          <w:tcPr>
            <w:tcW w:w="1371" w:type="dxa"/>
            <w:tcBorders>
              <w:top w:val="single" w:sz="4" w:space="0" w:color="auto"/>
              <w:left w:val="nil"/>
              <w:bottom w:val="single" w:sz="4" w:space="0" w:color="auto"/>
              <w:right w:val="single" w:sz="4" w:space="0" w:color="auto"/>
            </w:tcBorders>
            <w:hideMark/>
          </w:tcPr>
          <w:p w14:paraId="3AA55A81" w14:textId="14F28B25" w:rsidR="004F397E" w:rsidRPr="00675328" w:rsidRDefault="004F397E" w:rsidP="004F397E">
            <w:pPr>
              <w:spacing w:after="0" w:line="240" w:lineRule="auto"/>
              <w:jc w:val="center"/>
              <w:rPr>
                <w:rFonts w:ascii="Arial" w:eastAsia="Times New Roman" w:hAnsi="Arial" w:cs="Arial"/>
                <w:b/>
                <w:bCs/>
                <w:color w:val="000000"/>
                <w:sz w:val="20"/>
                <w:szCs w:val="20"/>
              </w:rPr>
            </w:pPr>
            <w:r w:rsidRPr="00D10043">
              <w:t>Count</w:t>
            </w:r>
          </w:p>
        </w:tc>
        <w:tc>
          <w:tcPr>
            <w:tcW w:w="1275" w:type="dxa"/>
            <w:tcBorders>
              <w:top w:val="single" w:sz="4" w:space="0" w:color="auto"/>
              <w:left w:val="nil"/>
              <w:bottom w:val="single" w:sz="4" w:space="0" w:color="auto"/>
              <w:right w:val="single" w:sz="4" w:space="0" w:color="auto"/>
            </w:tcBorders>
            <w:hideMark/>
          </w:tcPr>
          <w:p w14:paraId="748DCA12" w14:textId="5D6359EE" w:rsidR="004F397E" w:rsidRPr="00675328" w:rsidRDefault="004F397E" w:rsidP="004F397E">
            <w:pPr>
              <w:spacing w:after="0" w:line="240" w:lineRule="auto"/>
              <w:jc w:val="center"/>
              <w:rPr>
                <w:rFonts w:ascii="Arial" w:eastAsia="Times New Roman" w:hAnsi="Arial" w:cs="Arial"/>
                <w:b/>
                <w:bCs/>
                <w:color w:val="000000"/>
                <w:sz w:val="20"/>
                <w:szCs w:val="20"/>
              </w:rPr>
            </w:pPr>
            <w:r w:rsidRPr="00D10043">
              <w:t>% Change</w:t>
            </w:r>
          </w:p>
        </w:tc>
      </w:tr>
      <w:tr w:rsidR="004F397E" w:rsidRPr="00675328" w14:paraId="5A0E00C3" w14:textId="77777777" w:rsidTr="00EE77F3">
        <w:trPr>
          <w:trHeight w:val="300"/>
        </w:trPr>
        <w:tc>
          <w:tcPr>
            <w:tcW w:w="2245" w:type="dxa"/>
            <w:tcBorders>
              <w:top w:val="nil"/>
              <w:left w:val="single" w:sz="4" w:space="0" w:color="auto"/>
              <w:bottom w:val="single" w:sz="4" w:space="0" w:color="auto"/>
              <w:right w:val="single" w:sz="4" w:space="0" w:color="auto"/>
            </w:tcBorders>
            <w:noWrap/>
            <w:vAlign w:val="bottom"/>
            <w:hideMark/>
          </w:tcPr>
          <w:p w14:paraId="2B59F339" w14:textId="77777777" w:rsidR="004F397E" w:rsidRPr="00675328" w:rsidRDefault="004F397E" w:rsidP="004F397E">
            <w:pPr>
              <w:spacing w:after="0" w:line="240" w:lineRule="auto"/>
              <w:rPr>
                <w:rFonts w:ascii="Arial" w:eastAsia="Times New Roman" w:hAnsi="Arial" w:cs="Arial"/>
                <w:b/>
                <w:bCs/>
                <w:color w:val="000000"/>
                <w:sz w:val="20"/>
                <w:szCs w:val="20"/>
              </w:rPr>
            </w:pPr>
            <w:r w:rsidRPr="00675328">
              <w:rPr>
                <w:rFonts w:ascii="Arial" w:eastAsia="Times New Roman" w:hAnsi="Arial" w:cs="Arial"/>
                <w:b/>
                <w:bCs/>
                <w:color w:val="000000"/>
                <w:sz w:val="20"/>
                <w:szCs w:val="20"/>
              </w:rPr>
              <w:t> </w:t>
            </w:r>
          </w:p>
        </w:tc>
        <w:tc>
          <w:tcPr>
            <w:tcW w:w="1710" w:type="dxa"/>
            <w:tcBorders>
              <w:top w:val="nil"/>
              <w:left w:val="nil"/>
              <w:bottom w:val="single" w:sz="4" w:space="0" w:color="auto"/>
              <w:right w:val="single" w:sz="4" w:space="0" w:color="auto"/>
            </w:tcBorders>
            <w:shd w:val="clear" w:color="000000" w:fill="FFFFFF"/>
            <w:noWrap/>
            <w:hideMark/>
          </w:tcPr>
          <w:p w14:paraId="34D4A1F5" w14:textId="477DEE0E" w:rsidR="004F397E" w:rsidRPr="00675328" w:rsidRDefault="004F397E" w:rsidP="004F397E">
            <w:pPr>
              <w:spacing w:after="0" w:line="240" w:lineRule="auto"/>
              <w:rPr>
                <w:rFonts w:ascii="Arial" w:eastAsia="Times New Roman" w:hAnsi="Arial" w:cs="Arial"/>
                <w:color w:val="000000"/>
                <w:sz w:val="20"/>
                <w:szCs w:val="20"/>
              </w:rPr>
            </w:pPr>
          </w:p>
        </w:tc>
        <w:tc>
          <w:tcPr>
            <w:tcW w:w="1800" w:type="dxa"/>
            <w:tcBorders>
              <w:top w:val="nil"/>
              <w:left w:val="nil"/>
              <w:bottom w:val="single" w:sz="4" w:space="0" w:color="auto"/>
              <w:right w:val="single" w:sz="4" w:space="0" w:color="auto"/>
            </w:tcBorders>
            <w:shd w:val="clear" w:color="000000" w:fill="FFFFFF"/>
            <w:noWrap/>
            <w:hideMark/>
          </w:tcPr>
          <w:p w14:paraId="5C55FC15" w14:textId="45226CD2" w:rsidR="004F397E" w:rsidRPr="00675328" w:rsidRDefault="004F397E" w:rsidP="004F397E">
            <w:pPr>
              <w:spacing w:after="0" w:line="240" w:lineRule="auto"/>
              <w:rPr>
                <w:rFonts w:ascii="Arial" w:eastAsia="Times New Roman" w:hAnsi="Arial" w:cs="Arial"/>
                <w:color w:val="000000"/>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69B4A7CA" w14:textId="54B5970B" w:rsidR="004F397E" w:rsidRPr="00675328" w:rsidRDefault="004F397E" w:rsidP="004F397E">
            <w:pPr>
              <w:spacing w:after="0" w:line="240" w:lineRule="auto"/>
              <w:rPr>
                <w:rFonts w:ascii="Arial" w:eastAsia="Times New Roman" w:hAnsi="Arial" w:cs="Arial"/>
                <w:color w:val="000000"/>
                <w:sz w:val="20"/>
                <w:szCs w:val="20"/>
              </w:rPr>
            </w:pPr>
          </w:p>
        </w:tc>
        <w:tc>
          <w:tcPr>
            <w:tcW w:w="1275" w:type="dxa"/>
            <w:tcBorders>
              <w:top w:val="nil"/>
              <w:left w:val="nil"/>
              <w:bottom w:val="single" w:sz="4" w:space="0" w:color="auto"/>
              <w:right w:val="single" w:sz="4" w:space="0" w:color="auto"/>
            </w:tcBorders>
            <w:shd w:val="clear" w:color="000000" w:fill="FFFFFF"/>
            <w:noWrap/>
            <w:hideMark/>
          </w:tcPr>
          <w:p w14:paraId="5295DB61" w14:textId="55706A45" w:rsidR="004F397E" w:rsidRPr="00675328" w:rsidRDefault="004F397E" w:rsidP="004F397E">
            <w:pPr>
              <w:spacing w:after="0" w:line="240" w:lineRule="auto"/>
              <w:rPr>
                <w:rFonts w:ascii="Arial" w:eastAsia="Times New Roman" w:hAnsi="Arial" w:cs="Arial"/>
                <w:color w:val="000000"/>
                <w:sz w:val="20"/>
                <w:szCs w:val="20"/>
              </w:rPr>
            </w:pPr>
          </w:p>
        </w:tc>
      </w:tr>
      <w:tr w:rsidR="004F397E" w:rsidRPr="00675328" w14:paraId="3C29EA59" w14:textId="77777777" w:rsidTr="00D5082A">
        <w:trPr>
          <w:trHeight w:val="300"/>
        </w:trPr>
        <w:tc>
          <w:tcPr>
            <w:tcW w:w="2245" w:type="dxa"/>
            <w:tcBorders>
              <w:top w:val="nil"/>
              <w:left w:val="single" w:sz="4" w:space="0" w:color="auto"/>
              <w:bottom w:val="single" w:sz="4" w:space="0" w:color="auto"/>
              <w:right w:val="single" w:sz="4" w:space="0" w:color="auto"/>
            </w:tcBorders>
            <w:noWrap/>
            <w:vAlign w:val="bottom"/>
            <w:hideMark/>
          </w:tcPr>
          <w:p w14:paraId="66402196"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Medicaid Only</w:t>
            </w:r>
          </w:p>
        </w:tc>
        <w:tc>
          <w:tcPr>
            <w:tcW w:w="1710" w:type="dxa"/>
            <w:tcBorders>
              <w:top w:val="nil"/>
              <w:left w:val="nil"/>
              <w:bottom w:val="single" w:sz="4" w:space="0" w:color="auto"/>
              <w:right w:val="single" w:sz="4" w:space="0" w:color="auto"/>
            </w:tcBorders>
            <w:shd w:val="clear" w:color="000000" w:fill="FFFFFF"/>
            <w:noWrap/>
            <w:hideMark/>
          </w:tcPr>
          <w:p w14:paraId="45557526" w14:textId="0E6F1261" w:rsidR="004F397E" w:rsidRPr="00675328" w:rsidRDefault="004F397E" w:rsidP="004F397E">
            <w:pPr>
              <w:spacing w:after="0" w:line="240" w:lineRule="auto"/>
              <w:jc w:val="right"/>
              <w:rPr>
                <w:rFonts w:ascii="Arial" w:eastAsia="Times New Roman" w:hAnsi="Arial" w:cs="Arial"/>
                <w:sz w:val="20"/>
                <w:szCs w:val="20"/>
              </w:rPr>
            </w:pPr>
            <w:r w:rsidRPr="00D10043">
              <w:t xml:space="preserve"> 4,967 </w:t>
            </w:r>
          </w:p>
        </w:tc>
        <w:tc>
          <w:tcPr>
            <w:tcW w:w="1800" w:type="dxa"/>
            <w:tcBorders>
              <w:top w:val="nil"/>
              <w:left w:val="nil"/>
              <w:bottom w:val="single" w:sz="4" w:space="0" w:color="auto"/>
              <w:right w:val="single" w:sz="4" w:space="0" w:color="auto"/>
            </w:tcBorders>
            <w:shd w:val="clear" w:color="000000" w:fill="FFFFFF"/>
            <w:noWrap/>
            <w:hideMark/>
          </w:tcPr>
          <w:p w14:paraId="7A7BFDBB" w14:textId="40C7DF6C" w:rsidR="004F397E" w:rsidRPr="00675328" w:rsidRDefault="004F397E" w:rsidP="004F397E">
            <w:pPr>
              <w:spacing w:after="0" w:line="240" w:lineRule="auto"/>
              <w:jc w:val="right"/>
              <w:rPr>
                <w:rFonts w:ascii="Arial" w:eastAsia="Times New Roman" w:hAnsi="Arial" w:cs="Arial"/>
                <w:sz w:val="20"/>
                <w:szCs w:val="20"/>
              </w:rPr>
            </w:pPr>
            <w:r w:rsidRPr="00D10043">
              <w:t xml:space="preserve"> 5,427 </w:t>
            </w:r>
          </w:p>
        </w:tc>
        <w:tc>
          <w:tcPr>
            <w:tcW w:w="1371" w:type="dxa"/>
            <w:tcBorders>
              <w:top w:val="nil"/>
              <w:left w:val="nil"/>
              <w:bottom w:val="single" w:sz="4" w:space="0" w:color="auto"/>
              <w:right w:val="single" w:sz="4" w:space="0" w:color="auto"/>
            </w:tcBorders>
            <w:shd w:val="clear" w:color="000000" w:fill="FFFFFF"/>
            <w:noWrap/>
            <w:hideMark/>
          </w:tcPr>
          <w:p w14:paraId="01C1E15A" w14:textId="117A66F7" w:rsidR="004F397E" w:rsidRPr="00675328" w:rsidRDefault="004F397E" w:rsidP="004F397E">
            <w:pPr>
              <w:spacing w:after="0" w:line="240" w:lineRule="auto"/>
              <w:jc w:val="right"/>
              <w:rPr>
                <w:rFonts w:ascii="Arial" w:eastAsia="Times New Roman" w:hAnsi="Arial" w:cs="Arial"/>
                <w:sz w:val="20"/>
                <w:szCs w:val="20"/>
              </w:rPr>
            </w:pPr>
            <w:r w:rsidRPr="00D10043">
              <w:t xml:space="preserve"> 460 </w:t>
            </w:r>
          </w:p>
        </w:tc>
        <w:tc>
          <w:tcPr>
            <w:tcW w:w="1275" w:type="dxa"/>
            <w:tcBorders>
              <w:top w:val="single" w:sz="4" w:space="0" w:color="auto"/>
              <w:left w:val="single" w:sz="4" w:space="0" w:color="auto"/>
              <w:bottom w:val="single" w:sz="4" w:space="0" w:color="auto"/>
              <w:right w:val="single" w:sz="4" w:space="0" w:color="auto"/>
            </w:tcBorders>
            <w:noWrap/>
            <w:hideMark/>
          </w:tcPr>
          <w:p w14:paraId="05EEFB43" w14:textId="0F7F5F5E" w:rsidR="004F397E" w:rsidRPr="0093435F" w:rsidRDefault="004F397E" w:rsidP="004F397E">
            <w:pPr>
              <w:spacing w:after="0" w:line="240" w:lineRule="auto"/>
              <w:jc w:val="right"/>
              <w:rPr>
                <w:rFonts w:ascii="Arial" w:eastAsia="Times New Roman" w:hAnsi="Arial" w:cs="Arial"/>
                <w:color w:val="C00000"/>
                <w:sz w:val="20"/>
                <w:szCs w:val="20"/>
              </w:rPr>
            </w:pPr>
            <w:r w:rsidRPr="00D10043">
              <w:t>9.3%</w:t>
            </w:r>
          </w:p>
        </w:tc>
      </w:tr>
      <w:tr w:rsidR="004F397E" w:rsidRPr="00675328" w14:paraId="5A5656B5" w14:textId="77777777" w:rsidTr="00D5082A">
        <w:trPr>
          <w:trHeight w:val="300"/>
        </w:trPr>
        <w:tc>
          <w:tcPr>
            <w:tcW w:w="2245" w:type="dxa"/>
            <w:tcBorders>
              <w:top w:val="nil"/>
              <w:left w:val="single" w:sz="4" w:space="0" w:color="auto"/>
              <w:bottom w:val="single" w:sz="4" w:space="0" w:color="auto"/>
              <w:right w:val="single" w:sz="4" w:space="0" w:color="auto"/>
            </w:tcBorders>
            <w:noWrap/>
            <w:vAlign w:val="bottom"/>
            <w:hideMark/>
          </w:tcPr>
          <w:p w14:paraId="2F101ADC"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Dual Eligible</w:t>
            </w:r>
          </w:p>
        </w:tc>
        <w:tc>
          <w:tcPr>
            <w:tcW w:w="1710" w:type="dxa"/>
            <w:tcBorders>
              <w:top w:val="nil"/>
              <w:left w:val="nil"/>
              <w:bottom w:val="single" w:sz="4" w:space="0" w:color="auto"/>
              <w:right w:val="single" w:sz="4" w:space="0" w:color="auto"/>
            </w:tcBorders>
            <w:shd w:val="clear" w:color="000000" w:fill="FFFFFF"/>
            <w:noWrap/>
            <w:hideMark/>
          </w:tcPr>
          <w:p w14:paraId="17E33FDE" w14:textId="02534DE1" w:rsidR="004F397E" w:rsidRPr="00675328" w:rsidRDefault="004F397E" w:rsidP="004F397E">
            <w:pPr>
              <w:spacing w:after="0" w:line="240" w:lineRule="auto"/>
              <w:jc w:val="right"/>
              <w:rPr>
                <w:rFonts w:ascii="Arial" w:eastAsia="Times New Roman" w:hAnsi="Arial" w:cs="Arial"/>
                <w:sz w:val="20"/>
                <w:szCs w:val="20"/>
              </w:rPr>
            </w:pPr>
            <w:r w:rsidRPr="00D10043">
              <w:t xml:space="preserve"> 202 </w:t>
            </w:r>
          </w:p>
        </w:tc>
        <w:tc>
          <w:tcPr>
            <w:tcW w:w="1800" w:type="dxa"/>
            <w:tcBorders>
              <w:top w:val="nil"/>
              <w:left w:val="nil"/>
              <w:bottom w:val="single" w:sz="4" w:space="0" w:color="auto"/>
              <w:right w:val="single" w:sz="4" w:space="0" w:color="auto"/>
            </w:tcBorders>
            <w:shd w:val="clear" w:color="000000" w:fill="FFFFFF"/>
            <w:noWrap/>
            <w:hideMark/>
          </w:tcPr>
          <w:p w14:paraId="0415E83E" w14:textId="254B0133" w:rsidR="004F397E" w:rsidRPr="00675328" w:rsidRDefault="004F397E" w:rsidP="004F397E">
            <w:pPr>
              <w:spacing w:after="0" w:line="240" w:lineRule="auto"/>
              <w:jc w:val="right"/>
              <w:rPr>
                <w:rFonts w:ascii="Arial" w:eastAsia="Times New Roman" w:hAnsi="Arial" w:cs="Arial"/>
                <w:sz w:val="20"/>
                <w:szCs w:val="20"/>
              </w:rPr>
            </w:pPr>
            <w:r w:rsidRPr="00D10043">
              <w:t xml:space="preserve"> 239 </w:t>
            </w:r>
          </w:p>
        </w:tc>
        <w:tc>
          <w:tcPr>
            <w:tcW w:w="1371" w:type="dxa"/>
            <w:tcBorders>
              <w:top w:val="nil"/>
              <w:left w:val="nil"/>
              <w:bottom w:val="single" w:sz="4" w:space="0" w:color="auto"/>
              <w:right w:val="single" w:sz="4" w:space="0" w:color="auto"/>
            </w:tcBorders>
            <w:shd w:val="clear" w:color="000000" w:fill="FFFFFF"/>
            <w:noWrap/>
            <w:hideMark/>
          </w:tcPr>
          <w:p w14:paraId="577B35AA" w14:textId="604694D2" w:rsidR="004F397E" w:rsidRPr="00675328" w:rsidRDefault="004F397E" w:rsidP="004F397E">
            <w:pPr>
              <w:spacing w:after="0" w:line="240" w:lineRule="auto"/>
              <w:jc w:val="right"/>
              <w:rPr>
                <w:rFonts w:ascii="Arial" w:eastAsia="Times New Roman" w:hAnsi="Arial" w:cs="Arial"/>
                <w:sz w:val="20"/>
                <w:szCs w:val="20"/>
              </w:rPr>
            </w:pPr>
            <w:r w:rsidRPr="00D10043">
              <w:t xml:space="preserve"> 37 </w:t>
            </w:r>
          </w:p>
        </w:tc>
        <w:tc>
          <w:tcPr>
            <w:tcW w:w="1275" w:type="dxa"/>
            <w:tcBorders>
              <w:top w:val="single" w:sz="4" w:space="0" w:color="auto"/>
              <w:left w:val="single" w:sz="4" w:space="0" w:color="auto"/>
              <w:bottom w:val="single" w:sz="4" w:space="0" w:color="auto"/>
              <w:right w:val="single" w:sz="4" w:space="0" w:color="auto"/>
            </w:tcBorders>
            <w:noWrap/>
            <w:hideMark/>
          </w:tcPr>
          <w:p w14:paraId="2CC69BDE" w14:textId="32414565" w:rsidR="004F397E" w:rsidRPr="00675328" w:rsidRDefault="004F397E" w:rsidP="004F397E">
            <w:pPr>
              <w:spacing w:after="0" w:line="240" w:lineRule="auto"/>
              <w:jc w:val="right"/>
              <w:rPr>
                <w:rFonts w:ascii="Arial" w:eastAsia="Times New Roman" w:hAnsi="Arial" w:cs="Arial"/>
                <w:color w:val="9C5700"/>
                <w:sz w:val="20"/>
                <w:szCs w:val="20"/>
              </w:rPr>
            </w:pPr>
            <w:r w:rsidRPr="00D10043">
              <w:t>18.3%</w:t>
            </w:r>
          </w:p>
        </w:tc>
      </w:tr>
      <w:tr w:rsidR="004F397E" w:rsidRPr="00675328" w14:paraId="0C861AA7" w14:textId="77777777" w:rsidTr="00D5082A">
        <w:trPr>
          <w:trHeight w:val="300"/>
        </w:trPr>
        <w:tc>
          <w:tcPr>
            <w:tcW w:w="2245" w:type="dxa"/>
            <w:tcBorders>
              <w:top w:val="nil"/>
              <w:left w:val="single" w:sz="4" w:space="0" w:color="auto"/>
              <w:bottom w:val="single" w:sz="4" w:space="0" w:color="auto"/>
              <w:right w:val="single" w:sz="4" w:space="0" w:color="auto"/>
            </w:tcBorders>
            <w:shd w:val="clear" w:color="000000" w:fill="D9D9D9"/>
            <w:noWrap/>
            <w:vAlign w:val="bottom"/>
            <w:hideMark/>
          </w:tcPr>
          <w:p w14:paraId="3D494D66"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710" w:type="dxa"/>
            <w:tcBorders>
              <w:top w:val="nil"/>
              <w:left w:val="nil"/>
              <w:bottom w:val="single" w:sz="4" w:space="0" w:color="auto"/>
              <w:right w:val="single" w:sz="4" w:space="0" w:color="auto"/>
            </w:tcBorders>
            <w:shd w:val="clear" w:color="000000" w:fill="FFFFFF"/>
            <w:noWrap/>
            <w:hideMark/>
          </w:tcPr>
          <w:p w14:paraId="402B0E42" w14:textId="0D100AD6" w:rsidR="004F397E" w:rsidRPr="00675328" w:rsidRDefault="004F397E" w:rsidP="004F397E">
            <w:pPr>
              <w:spacing w:after="0" w:line="240" w:lineRule="auto"/>
              <w:jc w:val="right"/>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000000" w:fill="FFFFFF"/>
            <w:noWrap/>
            <w:hideMark/>
          </w:tcPr>
          <w:p w14:paraId="4ECEC966" w14:textId="3B7C70BC" w:rsidR="004F397E" w:rsidRPr="00675328" w:rsidRDefault="004F397E" w:rsidP="004F397E">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6E113C92" w14:textId="2FFDB098" w:rsidR="004F397E" w:rsidRPr="00675328" w:rsidRDefault="004F397E" w:rsidP="004F397E">
            <w:pPr>
              <w:spacing w:after="0" w:line="240" w:lineRule="auto"/>
              <w:jc w:val="right"/>
              <w:rPr>
                <w:rFonts w:ascii="Arial" w:eastAsia="Times New Roman" w:hAnsi="Arial" w:cs="Arial"/>
                <w:sz w:val="20"/>
                <w:szCs w:val="20"/>
              </w:rPr>
            </w:pPr>
          </w:p>
        </w:tc>
        <w:tc>
          <w:tcPr>
            <w:tcW w:w="1275" w:type="dxa"/>
            <w:tcBorders>
              <w:top w:val="nil"/>
              <w:left w:val="nil"/>
              <w:bottom w:val="single" w:sz="4" w:space="0" w:color="auto"/>
              <w:right w:val="single" w:sz="4" w:space="0" w:color="auto"/>
            </w:tcBorders>
            <w:noWrap/>
            <w:hideMark/>
          </w:tcPr>
          <w:p w14:paraId="264DAA2C" w14:textId="326C77F5" w:rsidR="004F397E" w:rsidRPr="00675328" w:rsidRDefault="004F397E" w:rsidP="004F397E">
            <w:pPr>
              <w:spacing w:after="0" w:line="240" w:lineRule="auto"/>
              <w:rPr>
                <w:rFonts w:ascii="Arial" w:eastAsia="Times New Roman" w:hAnsi="Arial" w:cs="Arial"/>
                <w:sz w:val="20"/>
                <w:szCs w:val="20"/>
              </w:rPr>
            </w:pPr>
          </w:p>
        </w:tc>
      </w:tr>
      <w:tr w:rsidR="004F397E" w:rsidRPr="00675328" w14:paraId="746C53F3" w14:textId="77777777" w:rsidTr="00D5082A">
        <w:trPr>
          <w:trHeight w:val="300"/>
        </w:trPr>
        <w:tc>
          <w:tcPr>
            <w:tcW w:w="2245" w:type="dxa"/>
            <w:tcBorders>
              <w:top w:val="nil"/>
              <w:left w:val="single" w:sz="4" w:space="0" w:color="auto"/>
              <w:bottom w:val="single" w:sz="4" w:space="0" w:color="auto"/>
              <w:right w:val="single" w:sz="4" w:space="0" w:color="auto"/>
            </w:tcBorders>
            <w:noWrap/>
            <w:vAlign w:val="bottom"/>
            <w:hideMark/>
          </w:tcPr>
          <w:p w14:paraId="0FB922C8"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Children &lt; 18</w:t>
            </w:r>
          </w:p>
        </w:tc>
        <w:tc>
          <w:tcPr>
            <w:tcW w:w="1710" w:type="dxa"/>
            <w:tcBorders>
              <w:top w:val="nil"/>
              <w:left w:val="nil"/>
              <w:bottom w:val="single" w:sz="4" w:space="0" w:color="auto"/>
              <w:right w:val="single" w:sz="4" w:space="0" w:color="auto"/>
            </w:tcBorders>
            <w:shd w:val="clear" w:color="000000" w:fill="FFFFFF"/>
            <w:noWrap/>
            <w:hideMark/>
          </w:tcPr>
          <w:p w14:paraId="4C780947" w14:textId="4B36F347" w:rsidR="004F397E" w:rsidRPr="00675328" w:rsidRDefault="004F397E" w:rsidP="004F397E">
            <w:pPr>
              <w:spacing w:after="0" w:line="240" w:lineRule="auto"/>
              <w:jc w:val="right"/>
              <w:rPr>
                <w:rFonts w:ascii="Arial" w:eastAsia="Times New Roman" w:hAnsi="Arial" w:cs="Arial"/>
                <w:sz w:val="20"/>
                <w:szCs w:val="20"/>
              </w:rPr>
            </w:pPr>
            <w:r w:rsidRPr="00D10043">
              <w:t xml:space="preserve"> 10 </w:t>
            </w:r>
          </w:p>
        </w:tc>
        <w:tc>
          <w:tcPr>
            <w:tcW w:w="1800" w:type="dxa"/>
            <w:tcBorders>
              <w:top w:val="nil"/>
              <w:left w:val="nil"/>
              <w:bottom w:val="single" w:sz="4" w:space="0" w:color="auto"/>
              <w:right w:val="single" w:sz="4" w:space="0" w:color="auto"/>
            </w:tcBorders>
            <w:shd w:val="clear" w:color="000000" w:fill="FFFFFF"/>
            <w:noWrap/>
            <w:hideMark/>
          </w:tcPr>
          <w:p w14:paraId="3408D298" w14:textId="5E39F054" w:rsidR="004F397E" w:rsidRPr="00675328" w:rsidRDefault="004F397E" w:rsidP="004F397E">
            <w:pPr>
              <w:spacing w:after="0" w:line="240" w:lineRule="auto"/>
              <w:jc w:val="right"/>
              <w:rPr>
                <w:rFonts w:ascii="Arial" w:eastAsia="Times New Roman" w:hAnsi="Arial" w:cs="Arial"/>
                <w:sz w:val="20"/>
                <w:szCs w:val="20"/>
              </w:rPr>
            </w:pPr>
            <w:r w:rsidRPr="00D10043">
              <w:t xml:space="preserve"> 12 </w:t>
            </w:r>
          </w:p>
        </w:tc>
        <w:tc>
          <w:tcPr>
            <w:tcW w:w="1371" w:type="dxa"/>
            <w:tcBorders>
              <w:top w:val="nil"/>
              <w:left w:val="nil"/>
              <w:bottom w:val="single" w:sz="4" w:space="0" w:color="auto"/>
              <w:right w:val="single" w:sz="4" w:space="0" w:color="auto"/>
            </w:tcBorders>
            <w:shd w:val="clear" w:color="000000" w:fill="FFFFFF"/>
            <w:noWrap/>
            <w:hideMark/>
          </w:tcPr>
          <w:p w14:paraId="5183D6FA" w14:textId="0EECEEF8" w:rsidR="004F397E" w:rsidRPr="00675328" w:rsidRDefault="004F397E" w:rsidP="004F397E">
            <w:pPr>
              <w:spacing w:after="0" w:line="240" w:lineRule="auto"/>
              <w:jc w:val="right"/>
              <w:rPr>
                <w:rFonts w:ascii="Arial" w:eastAsia="Times New Roman" w:hAnsi="Arial" w:cs="Arial"/>
                <w:sz w:val="20"/>
                <w:szCs w:val="20"/>
              </w:rPr>
            </w:pPr>
            <w:r w:rsidRPr="00D10043">
              <w:t xml:space="preserve"> 2 </w:t>
            </w:r>
          </w:p>
        </w:tc>
        <w:tc>
          <w:tcPr>
            <w:tcW w:w="1275" w:type="dxa"/>
            <w:tcBorders>
              <w:top w:val="nil"/>
              <w:left w:val="nil"/>
              <w:bottom w:val="single" w:sz="4" w:space="0" w:color="auto"/>
              <w:right w:val="single" w:sz="4" w:space="0" w:color="auto"/>
            </w:tcBorders>
            <w:noWrap/>
            <w:hideMark/>
          </w:tcPr>
          <w:p w14:paraId="49DB12C8" w14:textId="1C62B054" w:rsidR="004F397E" w:rsidRPr="0093435F" w:rsidRDefault="004F397E" w:rsidP="004F397E">
            <w:pPr>
              <w:spacing w:after="0" w:line="240" w:lineRule="auto"/>
              <w:jc w:val="right"/>
              <w:rPr>
                <w:rFonts w:ascii="Arial" w:eastAsia="Times New Roman" w:hAnsi="Arial" w:cs="Arial"/>
                <w:color w:val="C00000"/>
                <w:sz w:val="20"/>
                <w:szCs w:val="20"/>
              </w:rPr>
            </w:pPr>
            <w:r w:rsidRPr="00D10043">
              <w:t>20.0%</w:t>
            </w:r>
          </w:p>
        </w:tc>
      </w:tr>
      <w:tr w:rsidR="004F397E" w:rsidRPr="00675328" w14:paraId="0B9EBEFD" w14:textId="77777777" w:rsidTr="00D5082A">
        <w:trPr>
          <w:trHeight w:val="300"/>
        </w:trPr>
        <w:tc>
          <w:tcPr>
            <w:tcW w:w="2245" w:type="dxa"/>
            <w:tcBorders>
              <w:top w:val="nil"/>
              <w:left w:val="single" w:sz="4" w:space="0" w:color="auto"/>
              <w:bottom w:val="single" w:sz="4" w:space="0" w:color="auto"/>
              <w:right w:val="single" w:sz="4" w:space="0" w:color="auto"/>
            </w:tcBorders>
            <w:noWrap/>
            <w:vAlign w:val="center"/>
            <w:hideMark/>
          </w:tcPr>
          <w:p w14:paraId="7ADD948C"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lastRenderedPageBreak/>
              <w:t>Adults 18-64</w:t>
            </w:r>
          </w:p>
        </w:tc>
        <w:tc>
          <w:tcPr>
            <w:tcW w:w="1710" w:type="dxa"/>
            <w:tcBorders>
              <w:top w:val="nil"/>
              <w:left w:val="nil"/>
              <w:bottom w:val="single" w:sz="4" w:space="0" w:color="auto"/>
              <w:right w:val="single" w:sz="4" w:space="0" w:color="auto"/>
            </w:tcBorders>
            <w:shd w:val="clear" w:color="000000" w:fill="FFFFFF"/>
            <w:noWrap/>
            <w:hideMark/>
          </w:tcPr>
          <w:p w14:paraId="2198C80E" w14:textId="2D2B2E57" w:rsidR="004F397E" w:rsidRPr="00675328" w:rsidRDefault="004F397E" w:rsidP="004F397E">
            <w:pPr>
              <w:spacing w:after="0" w:line="240" w:lineRule="auto"/>
              <w:jc w:val="right"/>
              <w:rPr>
                <w:rFonts w:ascii="Arial" w:eastAsia="Times New Roman" w:hAnsi="Arial" w:cs="Arial"/>
                <w:sz w:val="20"/>
                <w:szCs w:val="20"/>
              </w:rPr>
            </w:pPr>
            <w:r w:rsidRPr="00D10043">
              <w:t xml:space="preserve"> 5,096 </w:t>
            </w:r>
          </w:p>
        </w:tc>
        <w:tc>
          <w:tcPr>
            <w:tcW w:w="1800" w:type="dxa"/>
            <w:tcBorders>
              <w:top w:val="nil"/>
              <w:left w:val="nil"/>
              <w:bottom w:val="single" w:sz="4" w:space="0" w:color="auto"/>
              <w:right w:val="single" w:sz="4" w:space="0" w:color="auto"/>
            </w:tcBorders>
            <w:shd w:val="clear" w:color="000000" w:fill="FFFFFF"/>
            <w:noWrap/>
            <w:hideMark/>
          </w:tcPr>
          <w:p w14:paraId="7D3F8B09" w14:textId="70D02D3A" w:rsidR="004F397E" w:rsidRPr="00675328" w:rsidRDefault="004F397E" w:rsidP="004F397E">
            <w:pPr>
              <w:spacing w:after="0" w:line="240" w:lineRule="auto"/>
              <w:jc w:val="right"/>
              <w:rPr>
                <w:rFonts w:ascii="Arial" w:eastAsia="Times New Roman" w:hAnsi="Arial" w:cs="Arial"/>
                <w:sz w:val="20"/>
                <w:szCs w:val="20"/>
              </w:rPr>
            </w:pPr>
            <w:r w:rsidRPr="00D10043">
              <w:t xml:space="preserve"> 5,595 </w:t>
            </w:r>
          </w:p>
        </w:tc>
        <w:tc>
          <w:tcPr>
            <w:tcW w:w="1371" w:type="dxa"/>
            <w:tcBorders>
              <w:top w:val="nil"/>
              <w:left w:val="nil"/>
              <w:bottom w:val="single" w:sz="4" w:space="0" w:color="auto"/>
              <w:right w:val="single" w:sz="4" w:space="0" w:color="auto"/>
            </w:tcBorders>
            <w:shd w:val="clear" w:color="000000" w:fill="FFFFFF"/>
            <w:noWrap/>
            <w:hideMark/>
          </w:tcPr>
          <w:p w14:paraId="09C5E331" w14:textId="00D6FD99" w:rsidR="004F397E" w:rsidRPr="00675328" w:rsidRDefault="004F397E" w:rsidP="004F397E">
            <w:pPr>
              <w:spacing w:after="0" w:line="240" w:lineRule="auto"/>
              <w:jc w:val="right"/>
              <w:rPr>
                <w:rFonts w:ascii="Arial" w:eastAsia="Times New Roman" w:hAnsi="Arial" w:cs="Arial"/>
                <w:sz w:val="20"/>
                <w:szCs w:val="20"/>
              </w:rPr>
            </w:pPr>
            <w:r w:rsidRPr="00D10043">
              <w:t xml:space="preserve"> 499 </w:t>
            </w:r>
          </w:p>
        </w:tc>
        <w:tc>
          <w:tcPr>
            <w:tcW w:w="1275" w:type="dxa"/>
            <w:tcBorders>
              <w:top w:val="single" w:sz="4" w:space="0" w:color="auto"/>
              <w:left w:val="single" w:sz="4" w:space="0" w:color="auto"/>
              <w:bottom w:val="single" w:sz="4" w:space="0" w:color="auto"/>
              <w:right w:val="single" w:sz="4" w:space="0" w:color="auto"/>
            </w:tcBorders>
            <w:noWrap/>
            <w:hideMark/>
          </w:tcPr>
          <w:p w14:paraId="07A9794A" w14:textId="62855543" w:rsidR="004F397E" w:rsidRPr="0093435F" w:rsidRDefault="004F397E" w:rsidP="004F397E">
            <w:pPr>
              <w:spacing w:after="0" w:line="240" w:lineRule="auto"/>
              <w:jc w:val="right"/>
              <w:rPr>
                <w:rFonts w:ascii="Arial" w:eastAsia="Times New Roman" w:hAnsi="Arial" w:cs="Arial"/>
                <w:color w:val="C00000"/>
                <w:sz w:val="20"/>
                <w:szCs w:val="20"/>
              </w:rPr>
            </w:pPr>
            <w:r w:rsidRPr="00D10043">
              <w:t>9.8%</w:t>
            </w:r>
          </w:p>
        </w:tc>
      </w:tr>
      <w:tr w:rsidR="004F397E" w:rsidRPr="00675328" w14:paraId="1D32B776" w14:textId="77777777" w:rsidTr="00D5082A">
        <w:trPr>
          <w:trHeight w:val="300"/>
        </w:trPr>
        <w:tc>
          <w:tcPr>
            <w:tcW w:w="2245" w:type="dxa"/>
            <w:tcBorders>
              <w:top w:val="nil"/>
              <w:left w:val="single" w:sz="4" w:space="0" w:color="auto"/>
              <w:bottom w:val="single" w:sz="4" w:space="0" w:color="auto"/>
              <w:right w:val="single" w:sz="4" w:space="0" w:color="auto"/>
            </w:tcBorders>
            <w:vAlign w:val="center"/>
            <w:hideMark/>
          </w:tcPr>
          <w:p w14:paraId="64119EBD"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Older Adults 65+</w:t>
            </w:r>
          </w:p>
        </w:tc>
        <w:tc>
          <w:tcPr>
            <w:tcW w:w="1710" w:type="dxa"/>
            <w:tcBorders>
              <w:top w:val="nil"/>
              <w:left w:val="nil"/>
              <w:bottom w:val="single" w:sz="4" w:space="0" w:color="auto"/>
              <w:right w:val="single" w:sz="4" w:space="0" w:color="auto"/>
            </w:tcBorders>
            <w:shd w:val="clear" w:color="000000" w:fill="FFFFFF"/>
            <w:noWrap/>
            <w:hideMark/>
          </w:tcPr>
          <w:p w14:paraId="1303A6A8" w14:textId="1164BC94" w:rsidR="004F397E" w:rsidRPr="00675328" w:rsidRDefault="004F397E" w:rsidP="004F397E">
            <w:pPr>
              <w:spacing w:after="0" w:line="240" w:lineRule="auto"/>
              <w:jc w:val="right"/>
              <w:rPr>
                <w:rFonts w:ascii="Arial" w:eastAsia="Times New Roman" w:hAnsi="Arial" w:cs="Arial"/>
                <w:sz w:val="20"/>
                <w:szCs w:val="20"/>
              </w:rPr>
            </w:pPr>
            <w:r w:rsidRPr="00D10043">
              <w:t xml:space="preserve"> 63 </w:t>
            </w:r>
          </w:p>
        </w:tc>
        <w:tc>
          <w:tcPr>
            <w:tcW w:w="1800" w:type="dxa"/>
            <w:tcBorders>
              <w:top w:val="nil"/>
              <w:left w:val="nil"/>
              <w:bottom w:val="single" w:sz="4" w:space="0" w:color="auto"/>
              <w:right w:val="single" w:sz="4" w:space="0" w:color="auto"/>
            </w:tcBorders>
            <w:shd w:val="clear" w:color="000000" w:fill="FFFFFF"/>
            <w:noWrap/>
            <w:hideMark/>
          </w:tcPr>
          <w:p w14:paraId="0E1D4763" w14:textId="7186B89D" w:rsidR="004F397E" w:rsidRPr="00675328" w:rsidRDefault="004F397E" w:rsidP="004F397E">
            <w:pPr>
              <w:spacing w:after="0" w:line="240" w:lineRule="auto"/>
              <w:jc w:val="right"/>
              <w:rPr>
                <w:rFonts w:ascii="Arial" w:eastAsia="Times New Roman" w:hAnsi="Arial" w:cs="Arial"/>
                <w:sz w:val="20"/>
                <w:szCs w:val="20"/>
              </w:rPr>
            </w:pPr>
            <w:r w:rsidRPr="00D10043">
              <w:t xml:space="preserve"> 59 </w:t>
            </w:r>
          </w:p>
        </w:tc>
        <w:tc>
          <w:tcPr>
            <w:tcW w:w="1371" w:type="dxa"/>
            <w:tcBorders>
              <w:top w:val="nil"/>
              <w:left w:val="nil"/>
              <w:bottom w:val="single" w:sz="4" w:space="0" w:color="auto"/>
              <w:right w:val="single" w:sz="4" w:space="0" w:color="auto"/>
            </w:tcBorders>
            <w:shd w:val="clear" w:color="000000" w:fill="FFFFFF"/>
            <w:noWrap/>
            <w:hideMark/>
          </w:tcPr>
          <w:p w14:paraId="144857F7" w14:textId="3FB0CAC6" w:rsidR="004F397E" w:rsidRPr="00675328" w:rsidRDefault="004F397E" w:rsidP="004F397E">
            <w:pPr>
              <w:spacing w:after="0" w:line="240" w:lineRule="auto"/>
              <w:jc w:val="right"/>
              <w:rPr>
                <w:rFonts w:ascii="Arial" w:eastAsia="Times New Roman" w:hAnsi="Arial" w:cs="Arial"/>
                <w:sz w:val="20"/>
                <w:szCs w:val="20"/>
              </w:rPr>
            </w:pPr>
            <w:r w:rsidRPr="00D10043">
              <w:t xml:space="preserve"> (4)</w:t>
            </w:r>
          </w:p>
        </w:tc>
        <w:tc>
          <w:tcPr>
            <w:tcW w:w="1275" w:type="dxa"/>
            <w:tcBorders>
              <w:top w:val="single" w:sz="4" w:space="0" w:color="auto"/>
              <w:left w:val="single" w:sz="4" w:space="0" w:color="auto"/>
              <w:bottom w:val="single" w:sz="4" w:space="0" w:color="auto"/>
              <w:right w:val="single" w:sz="4" w:space="0" w:color="auto"/>
            </w:tcBorders>
            <w:noWrap/>
            <w:hideMark/>
          </w:tcPr>
          <w:p w14:paraId="36635EA5" w14:textId="049EF583" w:rsidR="004F397E" w:rsidRPr="0093435F" w:rsidRDefault="004F397E" w:rsidP="004F397E">
            <w:pPr>
              <w:spacing w:after="0" w:line="240" w:lineRule="auto"/>
              <w:jc w:val="right"/>
              <w:rPr>
                <w:rFonts w:ascii="Arial" w:eastAsia="Times New Roman" w:hAnsi="Arial" w:cs="Arial"/>
                <w:color w:val="C00000"/>
                <w:sz w:val="20"/>
                <w:szCs w:val="20"/>
              </w:rPr>
            </w:pPr>
            <w:r w:rsidRPr="00D10043">
              <w:t>-6.3%</w:t>
            </w:r>
          </w:p>
        </w:tc>
      </w:tr>
      <w:tr w:rsidR="004F397E" w:rsidRPr="00675328" w14:paraId="3A1E6810" w14:textId="77777777" w:rsidTr="00D5082A">
        <w:trPr>
          <w:trHeight w:val="300"/>
        </w:trPr>
        <w:tc>
          <w:tcPr>
            <w:tcW w:w="2245" w:type="dxa"/>
            <w:tcBorders>
              <w:top w:val="nil"/>
              <w:left w:val="single" w:sz="4" w:space="0" w:color="auto"/>
              <w:bottom w:val="single" w:sz="4" w:space="0" w:color="auto"/>
              <w:right w:val="single" w:sz="4" w:space="0" w:color="auto"/>
            </w:tcBorders>
            <w:shd w:val="clear" w:color="000000" w:fill="D9D9D9"/>
            <w:noWrap/>
            <w:vAlign w:val="bottom"/>
            <w:hideMark/>
          </w:tcPr>
          <w:p w14:paraId="3DB4E356"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710" w:type="dxa"/>
            <w:tcBorders>
              <w:top w:val="nil"/>
              <w:left w:val="nil"/>
              <w:bottom w:val="single" w:sz="4" w:space="0" w:color="auto"/>
              <w:right w:val="single" w:sz="4" w:space="0" w:color="auto"/>
            </w:tcBorders>
            <w:shd w:val="clear" w:color="000000" w:fill="FFFFFF"/>
            <w:noWrap/>
            <w:hideMark/>
          </w:tcPr>
          <w:p w14:paraId="5F82404B" w14:textId="613D55EA" w:rsidR="004F397E" w:rsidRPr="00675328" w:rsidRDefault="004F397E" w:rsidP="004F397E">
            <w:pPr>
              <w:spacing w:after="0" w:line="240" w:lineRule="auto"/>
              <w:jc w:val="right"/>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000000" w:fill="FFFFFF"/>
            <w:noWrap/>
            <w:hideMark/>
          </w:tcPr>
          <w:p w14:paraId="22E96639" w14:textId="0915DC1C" w:rsidR="004F397E" w:rsidRPr="00675328" w:rsidRDefault="004F397E" w:rsidP="004F397E">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6F035E8A" w14:textId="26A9D971" w:rsidR="004F397E" w:rsidRPr="00675328" w:rsidRDefault="004F397E" w:rsidP="004F397E">
            <w:pPr>
              <w:spacing w:after="0" w:line="240" w:lineRule="auto"/>
              <w:jc w:val="right"/>
              <w:rPr>
                <w:rFonts w:ascii="Arial" w:eastAsia="Times New Roman" w:hAnsi="Arial" w:cs="Arial"/>
                <w:sz w:val="20"/>
                <w:szCs w:val="20"/>
              </w:rPr>
            </w:pPr>
          </w:p>
        </w:tc>
        <w:tc>
          <w:tcPr>
            <w:tcW w:w="1275" w:type="dxa"/>
            <w:tcBorders>
              <w:top w:val="nil"/>
              <w:left w:val="nil"/>
              <w:bottom w:val="single" w:sz="4" w:space="0" w:color="auto"/>
              <w:right w:val="single" w:sz="4" w:space="0" w:color="auto"/>
            </w:tcBorders>
            <w:noWrap/>
            <w:hideMark/>
          </w:tcPr>
          <w:p w14:paraId="6F4EB90F" w14:textId="5D079186" w:rsidR="004F397E" w:rsidRPr="0093435F" w:rsidRDefault="004F397E" w:rsidP="004F397E">
            <w:pPr>
              <w:spacing w:after="0" w:line="240" w:lineRule="auto"/>
              <w:rPr>
                <w:rFonts w:ascii="Arial" w:eastAsia="Times New Roman" w:hAnsi="Arial" w:cs="Arial"/>
                <w:color w:val="C00000"/>
                <w:sz w:val="20"/>
                <w:szCs w:val="20"/>
              </w:rPr>
            </w:pPr>
          </w:p>
        </w:tc>
      </w:tr>
      <w:tr w:rsidR="004F397E" w:rsidRPr="00675328" w14:paraId="491F5C84" w14:textId="77777777" w:rsidTr="00D5082A">
        <w:trPr>
          <w:trHeight w:val="300"/>
        </w:trPr>
        <w:tc>
          <w:tcPr>
            <w:tcW w:w="2245" w:type="dxa"/>
            <w:tcBorders>
              <w:top w:val="nil"/>
              <w:left w:val="single" w:sz="4" w:space="0" w:color="auto"/>
              <w:bottom w:val="single" w:sz="4" w:space="0" w:color="auto"/>
              <w:right w:val="single" w:sz="4" w:space="0" w:color="auto"/>
            </w:tcBorders>
            <w:noWrap/>
            <w:vAlign w:val="bottom"/>
            <w:hideMark/>
          </w:tcPr>
          <w:p w14:paraId="3B8B1224"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Not Pregnant</w:t>
            </w:r>
          </w:p>
        </w:tc>
        <w:tc>
          <w:tcPr>
            <w:tcW w:w="1710" w:type="dxa"/>
            <w:tcBorders>
              <w:top w:val="nil"/>
              <w:left w:val="nil"/>
              <w:bottom w:val="single" w:sz="4" w:space="0" w:color="auto"/>
              <w:right w:val="single" w:sz="4" w:space="0" w:color="auto"/>
            </w:tcBorders>
            <w:shd w:val="clear" w:color="000000" w:fill="FFFFFF"/>
            <w:noWrap/>
            <w:hideMark/>
          </w:tcPr>
          <w:p w14:paraId="6143D13C" w14:textId="2E1A98EE" w:rsidR="004F397E" w:rsidRPr="00675328" w:rsidRDefault="004F397E" w:rsidP="004F397E">
            <w:pPr>
              <w:spacing w:after="0" w:line="240" w:lineRule="auto"/>
              <w:jc w:val="right"/>
              <w:rPr>
                <w:rFonts w:ascii="Arial" w:eastAsia="Times New Roman" w:hAnsi="Arial" w:cs="Arial"/>
                <w:sz w:val="20"/>
                <w:szCs w:val="20"/>
              </w:rPr>
            </w:pPr>
            <w:r w:rsidRPr="00D10043">
              <w:t xml:space="preserve"> 5,037 </w:t>
            </w:r>
          </w:p>
        </w:tc>
        <w:tc>
          <w:tcPr>
            <w:tcW w:w="1800" w:type="dxa"/>
            <w:tcBorders>
              <w:top w:val="nil"/>
              <w:left w:val="nil"/>
              <w:bottom w:val="single" w:sz="4" w:space="0" w:color="auto"/>
              <w:right w:val="single" w:sz="4" w:space="0" w:color="auto"/>
            </w:tcBorders>
            <w:shd w:val="clear" w:color="000000" w:fill="FFFFFF"/>
            <w:noWrap/>
            <w:hideMark/>
          </w:tcPr>
          <w:p w14:paraId="01BEC2B1" w14:textId="6CE821F4" w:rsidR="004F397E" w:rsidRPr="00675328" w:rsidRDefault="004F397E" w:rsidP="004F397E">
            <w:pPr>
              <w:spacing w:after="0" w:line="240" w:lineRule="auto"/>
              <w:jc w:val="right"/>
              <w:rPr>
                <w:rFonts w:ascii="Arial" w:eastAsia="Times New Roman" w:hAnsi="Arial" w:cs="Arial"/>
                <w:sz w:val="20"/>
                <w:szCs w:val="20"/>
              </w:rPr>
            </w:pPr>
            <w:r w:rsidRPr="00D10043">
              <w:t xml:space="preserve"> 5,512 </w:t>
            </w:r>
          </w:p>
        </w:tc>
        <w:tc>
          <w:tcPr>
            <w:tcW w:w="1371" w:type="dxa"/>
            <w:tcBorders>
              <w:top w:val="nil"/>
              <w:left w:val="nil"/>
              <w:bottom w:val="single" w:sz="4" w:space="0" w:color="auto"/>
              <w:right w:val="single" w:sz="4" w:space="0" w:color="auto"/>
            </w:tcBorders>
            <w:shd w:val="clear" w:color="000000" w:fill="FFFFFF"/>
            <w:noWrap/>
            <w:hideMark/>
          </w:tcPr>
          <w:p w14:paraId="0E3FB641" w14:textId="54EEDA1A" w:rsidR="004F397E" w:rsidRPr="00675328" w:rsidRDefault="004F397E" w:rsidP="004F397E">
            <w:pPr>
              <w:spacing w:after="0" w:line="240" w:lineRule="auto"/>
              <w:jc w:val="right"/>
              <w:rPr>
                <w:rFonts w:ascii="Arial" w:eastAsia="Times New Roman" w:hAnsi="Arial" w:cs="Arial"/>
                <w:sz w:val="20"/>
                <w:szCs w:val="20"/>
              </w:rPr>
            </w:pPr>
            <w:r w:rsidRPr="00D10043">
              <w:t xml:space="preserve"> 475 </w:t>
            </w:r>
          </w:p>
        </w:tc>
        <w:tc>
          <w:tcPr>
            <w:tcW w:w="1275" w:type="dxa"/>
            <w:tcBorders>
              <w:top w:val="single" w:sz="4" w:space="0" w:color="auto"/>
              <w:left w:val="single" w:sz="4" w:space="0" w:color="auto"/>
              <w:bottom w:val="single" w:sz="4" w:space="0" w:color="auto"/>
              <w:right w:val="single" w:sz="4" w:space="0" w:color="auto"/>
            </w:tcBorders>
            <w:noWrap/>
            <w:hideMark/>
          </w:tcPr>
          <w:p w14:paraId="3D3F86B3" w14:textId="17B7BE11" w:rsidR="004F397E" w:rsidRPr="0093435F" w:rsidRDefault="004F397E" w:rsidP="004F397E">
            <w:pPr>
              <w:spacing w:after="0" w:line="240" w:lineRule="auto"/>
              <w:jc w:val="right"/>
              <w:rPr>
                <w:rFonts w:ascii="Arial" w:eastAsia="Times New Roman" w:hAnsi="Arial" w:cs="Arial"/>
                <w:color w:val="C00000"/>
                <w:sz w:val="20"/>
                <w:szCs w:val="20"/>
              </w:rPr>
            </w:pPr>
            <w:r w:rsidRPr="00D10043">
              <w:t>9.4%</w:t>
            </w:r>
          </w:p>
        </w:tc>
      </w:tr>
      <w:tr w:rsidR="004F397E" w:rsidRPr="00675328" w14:paraId="7C8D9788" w14:textId="77777777" w:rsidTr="00D5082A">
        <w:trPr>
          <w:trHeight w:val="300"/>
        </w:trPr>
        <w:tc>
          <w:tcPr>
            <w:tcW w:w="2245" w:type="dxa"/>
            <w:tcBorders>
              <w:top w:val="nil"/>
              <w:left w:val="single" w:sz="4" w:space="0" w:color="auto"/>
              <w:bottom w:val="single" w:sz="4" w:space="0" w:color="auto"/>
              <w:right w:val="single" w:sz="4" w:space="0" w:color="auto"/>
            </w:tcBorders>
            <w:vAlign w:val="center"/>
            <w:hideMark/>
          </w:tcPr>
          <w:p w14:paraId="532D0579"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Pregnant</w:t>
            </w:r>
          </w:p>
        </w:tc>
        <w:tc>
          <w:tcPr>
            <w:tcW w:w="1710" w:type="dxa"/>
            <w:tcBorders>
              <w:top w:val="nil"/>
              <w:left w:val="nil"/>
              <w:bottom w:val="single" w:sz="4" w:space="0" w:color="auto"/>
              <w:right w:val="single" w:sz="4" w:space="0" w:color="auto"/>
            </w:tcBorders>
            <w:shd w:val="clear" w:color="000000" w:fill="FFFFFF"/>
            <w:noWrap/>
            <w:hideMark/>
          </w:tcPr>
          <w:p w14:paraId="0137E4C7" w14:textId="3D8AF2B5" w:rsidR="004F397E" w:rsidRPr="00675328" w:rsidRDefault="004F397E" w:rsidP="004F397E">
            <w:pPr>
              <w:spacing w:after="0" w:line="240" w:lineRule="auto"/>
              <w:jc w:val="right"/>
              <w:rPr>
                <w:rFonts w:ascii="Arial" w:eastAsia="Times New Roman" w:hAnsi="Arial" w:cs="Arial"/>
                <w:sz w:val="20"/>
                <w:szCs w:val="20"/>
              </w:rPr>
            </w:pPr>
            <w:r w:rsidRPr="00D10043">
              <w:t xml:space="preserve"> 132 </w:t>
            </w:r>
          </w:p>
        </w:tc>
        <w:tc>
          <w:tcPr>
            <w:tcW w:w="1800" w:type="dxa"/>
            <w:tcBorders>
              <w:top w:val="nil"/>
              <w:left w:val="nil"/>
              <w:bottom w:val="single" w:sz="4" w:space="0" w:color="auto"/>
              <w:right w:val="single" w:sz="4" w:space="0" w:color="auto"/>
            </w:tcBorders>
            <w:shd w:val="clear" w:color="000000" w:fill="FFFFFF"/>
            <w:noWrap/>
            <w:hideMark/>
          </w:tcPr>
          <w:p w14:paraId="58505665" w14:textId="5D7AC337" w:rsidR="004F397E" w:rsidRPr="00675328" w:rsidRDefault="004F397E" w:rsidP="004F397E">
            <w:pPr>
              <w:spacing w:after="0" w:line="240" w:lineRule="auto"/>
              <w:jc w:val="right"/>
              <w:rPr>
                <w:rFonts w:ascii="Arial" w:eastAsia="Times New Roman" w:hAnsi="Arial" w:cs="Arial"/>
                <w:sz w:val="20"/>
                <w:szCs w:val="20"/>
              </w:rPr>
            </w:pPr>
            <w:r w:rsidRPr="00D10043">
              <w:t xml:space="preserve"> 154 </w:t>
            </w:r>
          </w:p>
        </w:tc>
        <w:tc>
          <w:tcPr>
            <w:tcW w:w="1371" w:type="dxa"/>
            <w:tcBorders>
              <w:top w:val="nil"/>
              <w:left w:val="nil"/>
              <w:bottom w:val="single" w:sz="4" w:space="0" w:color="auto"/>
              <w:right w:val="single" w:sz="4" w:space="0" w:color="auto"/>
            </w:tcBorders>
            <w:shd w:val="clear" w:color="000000" w:fill="FFFFFF"/>
            <w:noWrap/>
            <w:hideMark/>
          </w:tcPr>
          <w:p w14:paraId="1D0F5210" w14:textId="1A402171" w:rsidR="004F397E" w:rsidRPr="00675328" w:rsidRDefault="004F397E" w:rsidP="004F397E">
            <w:pPr>
              <w:spacing w:after="0" w:line="240" w:lineRule="auto"/>
              <w:jc w:val="right"/>
              <w:rPr>
                <w:rFonts w:ascii="Arial" w:eastAsia="Times New Roman" w:hAnsi="Arial" w:cs="Arial"/>
                <w:sz w:val="20"/>
                <w:szCs w:val="20"/>
              </w:rPr>
            </w:pPr>
            <w:r w:rsidRPr="00D10043">
              <w:t xml:space="preserve"> 22 </w:t>
            </w:r>
          </w:p>
        </w:tc>
        <w:tc>
          <w:tcPr>
            <w:tcW w:w="1275" w:type="dxa"/>
            <w:tcBorders>
              <w:top w:val="single" w:sz="4" w:space="0" w:color="auto"/>
              <w:left w:val="single" w:sz="4" w:space="0" w:color="auto"/>
              <w:bottom w:val="single" w:sz="4" w:space="0" w:color="auto"/>
              <w:right w:val="single" w:sz="4" w:space="0" w:color="auto"/>
            </w:tcBorders>
            <w:noWrap/>
            <w:hideMark/>
          </w:tcPr>
          <w:p w14:paraId="6FCBE7EE" w14:textId="7250E58D" w:rsidR="004F397E" w:rsidRPr="0093435F" w:rsidRDefault="004F397E" w:rsidP="004F397E">
            <w:pPr>
              <w:spacing w:after="0" w:line="240" w:lineRule="auto"/>
              <w:jc w:val="right"/>
              <w:rPr>
                <w:rFonts w:ascii="Arial" w:eastAsia="Times New Roman" w:hAnsi="Arial" w:cs="Arial"/>
                <w:color w:val="C00000"/>
                <w:sz w:val="20"/>
                <w:szCs w:val="20"/>
              </w:rPr>
            </w:pPr>
            <w:r w:rsidRPr="00D10043">
              <w:t>16.7%</w:t>
            </w:r>
          </w:p>
        </w:tc>
      </w:tr>
      <w:tr w:rsidR="004F397E" w:rsidRPr="00675328" w14:paraId="243A6114" w14:textId="77777777" w:rsidTr="00D5082A">
        <w:trPr>
          <w:trHeight w:val="300"/>
        </w:trPr>
        <w:tc>
          <w:tcPr>
            <w:tcW w:w="2245" w:type="dxa"/>
            <w:tcBorders>
              <w:top w:val="nil"/>
              <w:left w:val="single" w:sz="4" w:space="0" w:color="auto"/>
              <w:bottom w:val="single" w:sz="4" w:space="0" w:color="auto"/>
              <w:right w:val="single" w:sz="4" w:space="0" w:color="auto"/>
            </w:tcBorders>
            <w:shd w:val="clear" w:color="000000" w:fill="D9D9D9"/>
            <w:noWrap/>
            <w:vAlign w:val="bottom"/>
            <w:hideMark/>
          </w:tcPr>
          <w:p w14:paraId="5EFB4932"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710" w:type="dxa"/>
            <w:tcBorders>
              <w:top w:val="nil"/>
              <w:left w:val="nil"/>
              <w:bottom w:val="single" w:sz="4" w:space="0" w:color="auto"/>
              <w:right w:val="single" w:sz="4" w:space="0" w:color="auto"/>
            </w:tcBorders>
            <w:shd w:val="clear" w:color="000000" w:fill="FFFFFF"/>
            <w:noWrap/>
            <w:hideMark/>
          </w:tcPr>
          <w:p w14:paraId="6933E8B1" w14:textId="2483513A" w:rsidR="004F397E" w:rsidRPr="00675328" w:rsidRDefault="004F397E" w:rsidP="004F397E">
            <w:pPr>
              <w:spacing w:after="0" w:line="240" w:lineRule="auto"/>
              <w:jc w:val="right"/>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000000" w:fill="FFFFFF"/>
            <w:noWrap/>
            <w:hideMark/>
          </w:tcPr>
          <w:p w14:paraId="0772ACDD" w14:textId="5CCFF36A" w:rsidR="004F397E" w:rsidRPr="00675328" w:rsidRDefault="004F397E" w:rsidP="004F397E">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555E569A" w14:textId="30B9FF14" w:rsidR="004F397E" w:rsidRPr="00675328" w:rsidRDefault="004F397E" w:rsidP="004F397E">
            <w:pPr>
              <w:spacing w:after="0" w:line="240" w:lineRule="auto"/>
              <w:jc w:val="right"/>
              <w:rPr>
                <w:rFonts w:ascii="Arial" w:eastAsia="Times New Roman" w:hAnsi="Arial" w:cs="Arial"/>
                <w:sz w:val="20"/>
                <w:szCs w:val="20"/>
              </w:rPr>
            </w:pPr>
          </w:p>
        </w:tc>
        <w:tc>
          <w:tcPr>
            <w:tcW w:w="1275" w:type="dxa"/>
            <w:tcBorders>
              <w:top w:val="nil"/>
              <w:left w:val="nil"/>
              <w:bottom w:val="single" w:sz="4" w:space="0" w:color="auto"/>
              <w:right w:val="single" w:sz="4" w:space="0" w:color="auto"/>
            </w:tcBorders>
            <w:noWrap/>
            <w:hideMark/>
          </w:tcPr>
          <w:p w14:paraId="1F2D3441" w14:textId="6A7B6660" w:rsidR="004F397E" w:rsidRPr="00675328" w:rsidRDefault="004F397E" w:rsidP="004F397E">
            <w:pPr>
              <w:spacing w:after="0" w:line="240" w:lineRule="auto"/>
              <w:rPr>
                <w:rFonts w:ascii="Arial" w:eastAsia="Times New Roman" w:hAnsi="Arial" w:cs="Arial"/>
                <w:sz w:val="20"/>
                <w:szCs w:val="20"/>
              </w:rPr>
            </w:pPr>
          </w:p>
        </w:tc>
      </w:tr>
      <w:tr w:rsidR="004F397E" w:rsidRPr="00675328" w14:paraId="13DF7069" w14:textId="77777777" w:rsidTr="00D5082A">
        <w:trPr>
          <w:trHeight w:val="300"/>
        </w:trPr>
        <w:tc>
          <w:tcPr>
            <w:tcW w:w="2245" w:type="dxa"/>
            <w:tcBorders>
              <w:top w:val="nil"/>
              <w:left w:val="single" w:sz="4" w:space="0" w:color="auto"/>
              <w:bottom w:val="single" w:sz="4" w:space="0" w:color="auto"/>
              <w:right w:val="single" w:sz="4" w:space="0" w:color="auto"/>
            </w:tcBorders>
            <w:vAlign w:val="center"/>
            <w:hideMark/>
          </w:tcPr>
          <w:p w14:paraId="6EAB1055"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Criminal Justice</w:t>
            </w:r>
          </w:p>
        </w:tc>
        <w:tc>
          <w:tcPr>
            <w:tcW w:w="1710" w:type="dxa"/>
            <w:tcBorders>
              <w:top w:val="nil"/>
              <w:left w:val="nil"/>
              <w:bottom w:val="single" w:sz="4" w:space="0" w:color="auto"/>
              <w:right w:val="single" w:sz="4" w:space="0" w:color="auto"/>
            </w:tcBorders>
            <w:shd w:val="clear" w:color="000000" w:fill="FFFFFF"/>
            <w:noWrap/>
            <w:hideMark/>
          </w:tcPr>
          <w:p w14:paraId="339E8571" w14:textId="4EC9F8C8" w:rsidR="004F397E" w:rsidRPr="00675328" w:rsidRDefault="004F397E" w:rsidP="004F397E">
            <w:pPr>
              <w:spacing w:after="0" w:line="240" w:lineRule="auto"/>
              <w:jc w:val="right"/>
              <w:rPr>
                <w:rFonts w:ascii="Arial" w:eastAsia="Times New Roman" w:hAnsi="Arial" w:cs="Arial"/>
                <w:sz w:val="20"/>
                <w:szCs w:val="20"/>
              </w:rPr>
            </w:pPr>
            <w:r w:rsidRPr="00D10043">
              <w:t xml:space="preserve"> 398 </w:t>
            </w:r>
          </w:p>
        </w:tc>
        <w:tc>
          <w:tcPr>
            <w:tcW w:w="1800" w:type="dxa"/>
            <w:tcBorders>
              <w:top w:val="nil"/>
              <w:left w:val="nil"/>
              <w:bottom w:val="single" w:sz="4" w:space="0" w:color="auto"/>
              <w:right w:val="single" w:sz="4" w:space="0" w:color="auto"/>
            </w:tcBorders>
            <w:shd w:val="clear" w:color="000000" w:fill="FFFFFF"/>
            <w:noWrap/>
            <w:hideMark/>
          </w:tcPr>
          <w:p w14:paraId="6371FD91" w14:textId="54BF84BB" w:rsidR="004F397E" w:rsidRPr="00675328" w:rsidRDefault="004F397E" w:rsidP="004F397E">
            <w:pPr>
              <w:spacing w:after="0" w:line="240" w:lineRule="auto"/>
              <w:jc w:val="right"/>
              <w:rPr>
                <w:rFonts w:ascii="Arial" w:eastAsia="Times New Roman" w:hAnsi="Arial" w:cs="Arial"/>
                <w:sz w:val="20"/>
                <w:szCs w:val="20"/>
              </w:rPr>
            </w:pPr>
            <w:r w:rsidRPr="00D10043">
              <w:t xml:space="preserve"> 470 </w:t>
            </w:r>
          </w:p>
        </w:tc>
        <w:tc>
          <w:tcPr>
            <w:tcW w:w="1371" w:type="dxa"/>
            <w:tcBorders>
              <w:top w:val="nil"/>
              <w:left w:val="nil"/>
              <w:bottom w:val="single" w:sz="4" w:space="0" w:color="auto"/>
              <w:right w:val="single" w:sz="4" w:space="0" w:color="auto"/>
            </w:tcBorders>
            <w:shd w:val="clear" w:color="000000" w:fill="FFFFFF"/>
            <w:noWrap/>
            <w:hideMark/>
          </w:tcPr>
          <w:p w14:paraId="27198263" w14:textId="773D6A16" w:rsidR="004F397E" w:rsidRPr="00675328" w:rsidRDefault="004F397E" w:rsidP="004F397E">
            <w:pPr>
              <w:spacing w:after="0" w:line="240" w:lineRule="auto"/>
              <w:jc w:val="right"/>
              <w:rPr>
                <w:rFonts w:ascii="Arial" w:eastAsia="Times New Roman" w:hAnsi="Arial" w:cs="Arial"/>
                <w:sz w:val="20"/>
                <w:szCs w:val="20"/>
              </w:rPr>
            </w:pPr>
            <w:r w:rsidRPr="00D10043">
              <w:t xml:space="preserve"> 72 </w:t>
            </w:r>
          </w:p>
        </w:tc>
        <w:tc>
          <w:tcPr>
            <w:tcW w:w="1275" w:type="dxa"/>
            <w:tcBorders>
              <w:top w:val="single" w:sz="4" w:space="0" w:color="auto"/>
              <w:left w:val="single" w:sz="4" w:space="0" w:color="auto"/>
              <w:bottom w:val="single" w:sz="4" w:space="0" w:color="auto"/>
              <w:right w:val="single" w:sz="4" w:space="0" w:color="auto"/>
            </w:tcBorders>
            <w:noWrap/>
            <w:hideMark/>
          </w:tcPr>
          <w:p w14:paraId="18ABDA39" w14:textId="6791482F" w:rsidR="004F397E" w:rsidRPr="00675328" w:rsidRDefault="004F397E" w:rsidP="004F397E">
            <w:pPr>
              <w:spacing w:after="0" w:line="240" w:lineRule="auto"/>
              <w:jc w:val="right"/>
              <w:rPr>
                <w:rFonts w:ascii="Arial" w:eastAsia="Times New Roman" w:hAnsi="Arial" w:cs="Arial"/>
                <w:color w:val="9C0006"/>
                <w:sz w:val="20"/>
                <w:szCs w:val="20"/>
              </w:rPr>
            </w:pPr>
            <w:r w:rsidRPr="00D10043">
              <w:t>18.1%</w:t>
            </w:r>
          </w:p>
        </w:tc>
      </w:tr>
      <w:tr w:rsidR="004F397E" w:rsidRPr="00675328" w14:paraId="557A2D0A" w14:textId="77777777" w:rsidTr="00D5082A">
        <w:trPr>
          <w:trHeight w:val="300"/>
        </w:trPr>
        <w:tc>
          <w:tcPr>
            <w:tcW w:w="2245" w:type="dxa"/>
            <w:tcBorders>
              <w:top w:val="nil"/>
              <w:left w:val="single" w:sz="4" w:space="0" w:color="auto"/>
              <w:bottom w:val="single" w:sz="4" w:space="0" w:color="auto"/>
              <w:right w:val="single" w:sz="4" w:space="0" w:color="auto"/>
            </w:tcBorders>
            <w:shd w:val="clear" w:color="000000" w:fill="D9D9D9"/>
            <w:noWrap/>
            <w:vAlign w:val="bottom"/>
            <w:hideMark/>
          </w:tcPr>
          <w:p w14:paraId="7DE82C5B"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710" w:type="dxa"/>
            <w:tcBorders>
              <w:top w:val="nil"/>
              <w:left w:val="nil"/>
              <w:bottom w:val="single" w:sz="4" w:space="0" w:color="auto"/>
              <w:right w:val="single" w:sz="4" w:space="0" w:color="auto"/>
            </w:tcBorders>
            <w:shd w:val="clear" w:color="000000" w:fill="FFFFFF"/>
            <w:noWrap/>
            <w:hideMark/>
          </w:tcPr>
          <w:p w14:paraId="4EFA9273" w14:textId="4B8B13BB" w:rsidR="004F397E" w:rsidRPr="00675328" w:rsidRDefault="004F397E" w:rsidP="004F397E">
            <w:pPr>
              <w:spacing w:after="0" w:line="240" w:lineRule="auto"/>
              <w:jc w:val="right"/>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000000" w:fill="FFFFFF"/>
            <w:noWrap/>
            <w:hideMark/>
          </w:tcPr>
          <w:p w14:paraId="7DD1151F" w14:textId="3180D2EA" w:rsidR="004F397E" w:rsidRPr="00675328" w:rsidRDefault="004F397E" w:rsidP="004F397E">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5924542D" w14:textId="362816A7" w:rsidR="004F397E" w:rsidRPr="00675328" w:rsidRDefault="004F397E" w:rsidP="004F397E">
            <w:pPr>
              <w:spacing w:after="0" w:line="240" w:lineRule="auto"/>
              <w:jc w:val="right"/>
              <w:rPr>
                <w:rFonts w:ascii="Arial" w:eastAsia="Times New Roman" w:hAnsi="Arial" w:cs="Arial"/>
                <w:sz w:val="20"/>
                <w:szCs w:val="20"/>
              </w:rPr>
            </w:pPr>
          </w:p>
        </w:tc>
        <w:tc>
          <w:tcPr>
            <w:tcW w:w="1275" w:type="dxa"/>
            <w:tcBorders>
              <w:top w:val="nil"/>
              <w:left w:val="nil"/>
              <w:bottom w:val="single" w:sz="4" w:space="0" w:color="auto"/>
              <w:right w:val="single" w:sz="4" w:space="0" w:color="auto"/>
            </w:tcBorders>
            <w:noWrap/>
            <w:hideMark/>
          </w:tcPr>
          <w:p w14:paraId="61BE1D62" w14:textId="3AF9CE9F" w:rsidR="004F397E" w:rsidRPr="00675328" w:rsidRDefault="004F397E" w:rsidP="004F397E">
            <w:pPr>
              <w:spacing w:after="0" w:line="240" w:lineRule="auto"/>
              <w:rPr>
                <w:rFonts w:ascii="Arial" w:eastAsia="Times New Roman" w:hAnsi="Arial" w:cs="Arial"/>
                <w:sz w:val="20"/>
                <w:szCs w:val="20"/>
              </w:rPr>
            </w:pPr>
          </w:p>
        </w:tc>
      </w:tr>
      <w:tr w:rsidR="004F397E" w:rsidRPr="00675328" w14:paraId="707F65DF" w14:textId="77777777" w:rsidTr="00D5082A">
        <w:trPr>
          <w:trHeight w:val="300"/>
        </w:trPr>
        <w:tc>
          <w:tcPr>
            <w:tcW w:w="2245" w:type="dxa"/>
            <w:tcBorders>
              <w:top w:val="nil"/>
              <w:left w:val="single" w:sz="4" w:space="0" w:color="auto"/>
              <w:bottom w:val="single" w:sz="4" w:space="0" w:color="auto"/>
              <w:right w:val="single" w:sz="4" w:space="0" w:color="auto"/>
            </w:tcBorders>
            <w:vAlign w:val="center"/>
            <w:hideMark/>
          </w:tcPr>
          <w:p w14:paraId="4B1EBCD0"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OUD</w:t>
            </w:r>
          </w:p>
        </w:tc>
        <w:tc>
          <w:tcPr>
            <w:tcW w:w="1710" w:type="dxa"/>
            <w:tcBorders>
              <w:top w:val="nil"/>
              <w:left w:val="nil"/>
              <w:bottom w:val="single" w:sz="4" w:space="0" w:color="auto"/>
              <w:right w:val="single" w:sz="4" w:space="0" w:color="auto"/>
            </w:tcBorders>
            <w:shd w:val="clear" w:color="000000" w:fill="FFFFFF"/>
            <w:noWrap/>
            <w:hideMark/>
          </w:tcPr>
          <w:p w14:paraId="753E4BC7" w14:textId="57F88A1F" w:rsidR="004F397E" w:rsidRPr="00675328" w:rsidRDefault="004F397E" w:rsidP="004F397E">
            <w:pPr>
              <w:spacing w:after="0" w:line="240" w:lineRule="auto"/>
              <w:jc w:val="right"/>
              <w:rPr>
                <w:rFonts w:ascii="Arial" w:eastAsia="Times New Roman" w:hAnsi="Arial" w:cs="Arial"/>
                <w:sz w:val="20"/>
                <w:szCs w:val="20"/>
              </w:rPr>
            </w:pPr>
            <w:r w:rsidRPr="00D10043">
              <w:t xml:space="preserve"> 1,751 </w:t>
            </w:r>
          </w:p>
        </w:tc>
        <w:tc>
          <w:tcPr>
            <w:tcW w:w="1800" w:type="dxa"/>
            <w:tcBorders>
              <w:top w:val="nil"/>
              <w:left w:val="nil"/>
              <w:bottom w:val="single" w:sz="4" w:space="0" w:color="auto"/>
              <w:right w:val="single" w:sz="4" w:space="0" w:color="auto"/>
            </w:tcBorders>
            <w:shd w:val="clear" w:color="000000" w:fill="FFFFFF"/>
            <w:noWrap/>
            <w:hideMark/>
          </w:tcPr>
          <w:p w14:paraId="71EE17C9" w14:textId="12E6EA9B" w:rsidR="004F397E" w:rsidRPr="00675328" w:rsidRDefault="004F397E" w:rsidP="004F397E">
            <w:pPr>
              <w:spacing w:after="0" w:line="240" w:lineRule="auto"/>
              <w:jc w:val="right"/>
              <w:rPr>
                <w:rFonts w:ascii="Arial" w:eastAsia="Times New Roman" w:hAnsi="Arial" w:cs="Arial"/>
                <w:sz w:val="20"/>
                <w:szCs w:val="20"/>
              </w:rPr>
            </w:pPr>
            <w:r w:rsidRPr="00D10043">
              <w:t xml:space="preserve"> 1,975 </w:t>
            </w:r>
          </w:p>
        </w:tc>
        <w:tc>
          <w:tcPr>
            <w:tcW w:w="1371" w:type="dxa"/>
            <w:tcBorders>
              <w:top w:val="nil"/>
              <w:left w:val="nil"/>
              <w:bottom w:val="single" w:sz="4" w:space="0" w:color="auto"/>
              <w:right w:val="single" w:sz="4" w:space="0" w:color="auto"/>
            </w:tcBorders>
            <w:shd w:val="clear" w:color="000000" w:fill="FFFFFF"/>
            <w:noWrap/>
            <w:hideMark/>
          </w:tcPr>
          <w:p w14:paraId="56137C05" w14:textId="37612211" w:rsidR="004F397E" w:rsidRPr="00675328" w:rsidRDefault="004F397E" w:rsidP="004F397E">
            <w:pPr>
              <w:spacing w:after="0" w:line="240" w:lineRule="auto"/>
              <w:jc w:val="right"/>
              <w:rPr>
                <w:rFonts w:ascii="Arial" w:eastAsia="Times New Roman" w:hAnsi="Arial" w:cs="Arial"/>
                <w:sz w:val="20"/>
                <w:szCs w:val="20"/>
              </w:rPr>
            </w:pPr>
            <w:r w:rsidRPr="00D10043">
              <w:t xml:space="preserve"> 224 </w:t>
            </w:r>
          </w:p>
        </w:tc>
        <w:tc>
          <w:tcPr>
            <w:tcW w:w="1275" w:type="dxa"/>
            <w:tcBorders>
              <w:top w:val="single" w:sz="4" w:space="0" w:color="auto"/>
              <w:left w:val="single" w:sz="4" w:space="0" w:color="auto"/>
              <w:bottom w:val="single" w:sz="4" w:space="0" w:color="auto"/>
              <w:right w:val="single" w:sz="4" w:space="0" w:color="auto"/>
            </w:tcBorders>
            <w:noWrap/>
            <w:hideMark/>
          </w:tcPr>
          <w:p w14:paraId="4489AB5A" w14:textId="487D673F" w:rsidR="004F397E" w:rsidRPr="00675328" w:rsidRDefault="004F397E" w:rsidP="004F397E">
            <w:pPr>
              <w:spacing w:after="0" w:line="240" w:lineRule="auto"/>
              <w:jc w:val="right"/>
              <w:rPr>
                <w:rFonts w:ascii="Arial" w:eastAsia="Times New Roman" w:hAnsi="Arial" w:cs="Arial"/>
                <w:color w:val="9C0006"/>
                <w:sz w:val="20"/>
                <w:szCs w:val="20"/>
              </w:rPr>
            </w:pPr>
            <w:r w:rsidRPr="00D10043">
              <w:t>12.8%</w:t>
            </w:r>
          </w:p>
        </w:tc>
      </w:tr>
      <w:tr w:rsidR="004F397E" w:rsidRPr="00675328" w14:paraId="7EA1C9B5" w14:textId="77777777" w:rsidTr="00D5082A">
        <w:trPr>
          <w:trHeight w:val="300"/>
        </w:trPr>
        <w:tc>
          <w:tcPr>
            <w:tcW w:w="2245" w:type="dxa"/>
            <w:tcBorders>
              <w:top w:val="nil"/>
              <w:left w:val="single" w:sz="4" w:space="0" w:color="auto"/>
              <w:bottom w:val="single" w:sz="4" w:space="0" w:color="auto"/>
              <w:right w:val="single" w:sz="4" w:space="0" w:color="auto"/>
            </w:tcBorders>
            <w:shd w:val="clear" w:color="000000" w:fill="D9D9D9"/>
            <w:noWrap/>
            <w:vAlign w:val="bottom"/>
            <w:hideMark/>
          </w:tcPr>
          <w:p w14:paraId="62741578"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710" w:type="dxa"/>
            <w:tcBorders>
              <w:top w:val="nil"/>
              <w:left w:val="nil"/>
              <w:bottom w:val="single" w:sz="4" w:space="0" w:color="auto"/>
              <w:right w:val="single" w:sz="4" w:space="0" w:color="auto"/>
            </w:tcBorders>
            <w:shd w:val="clear" w:color="000000" w:fill="FFFFFF"/>
            <w:noWrap/>
            <w:hideMark/>
          </w:tcPr>
          <w:p w14:paraId="1A68875F" w14:textId="0DEEACBD" w:rsidR="004F397E" w:rsidRPr="00675328" w:rsidRDefault="004F397E" w:rsidP="004F397E">
            <w:pPr>
              <w:spacing w:after="0" w:line="240" w:lineRule="auto"/>
              <w:jc w:val="right"/>
              <w:rPr>
                <w:rFonts w:ascii="Arial" w:eastAsia="Times New Roman" w:hAnsi="Arial" w:cs="Arial"/>
                <w:sz w:val="20"/>
                <w:szCs w:val="20"/>
              </w:rPr>
            </w:pPr>
          </w:p>
        </w:tc>
        <w:tc>
          <w:tcPr>
            <w:tcW w:w="1800" w:type="dxa"/>
            <w:tcBorders>
              <w:top w:val="nil"/>
              <w:left w:val="nil"/>
              <w:bottom w:val="single" w:sz="4" w:space="0" w:color="auto"/>
              <w:right w:val="single" w:sz="4" w:space="0" w:color="auto"/>
            </w:tcBorders>
            <w:shd w:val="clear" w:color="000000" w:fill="FFFFFF"/>
            <w:noWrap/>
            <w:hideMark/>
          </w:tcPr>
          <w:p w14:paraId="371DF4C5" w14:textId="186581C4" w:rsidR="004F397E" w:rsidRPr="00675328" w:rsidRDefault="004F397E" w:rsidP="004F397E">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1343F852" w14:textId="092FEB09" w:rsidR="004F397E" w:rsidRPr="00675328" w:rsidRDefault="004F397E" w:rsidP="004F397E">
            <w:pPr>
              <w:spacing w:after="0" w:line="240" w:lineRule="auto"/>
              <w:jc w:val="right"/>
              <w:rPr>
                <w:rFonts w:ascii="Arial" w:eastAsia="Times New Roman" w:hAnsi="Arial" w:cs="Arial"/>
                <w:sz w:val="20"/>
                <w:szCs w:val="20"/>
              </w:rPr>
            </w:pPr>
          </w:p>
        </w:tc>
        <w:tc>
          <w:tcPr>
            <w:tcW w:w="1275" w:type="dxa"/>
            <w:tcBorders>
              <w:top w:val="nil"/>
              <w:left w:val="nil"/>
              <w:bottom w:val="single" w:sz="4" w:space="0" w:color="auto"/>
              <w:right w:val="single" w:sz="4" w:space="0" w:color="auto"/>
            </w:tcBorders>
            <w:noWrap/>
            <w:hideMark/>
          </w:tcPr>
          <w:p w14:paraId="319A1198" w14:textId="0E587FE8" w:rsidR="004F397E" w:rsidRPr="00675328" w:rsidRDefault="004F397E" w:rsidP="004F397E">
            <w:pPr>
              <w:spacing w:after="0" w:line="240" w:lineRule="auto"/>
              <w:rPr>
                <w:rFonts w:ascii="Arial" w:eastAsia="Times New Roman" w:hAnsi="Arial" w:cs="Arial"/>
                <w:sz w:val="20"/>
                <w:szCs w:val="20"/>
              </w:rPr>
            </w:pPr>
          </w:p>
        </w:tc>
      </w:tr>
      <w:tr w:rsidR="004F397E" w:rsidRPr="00675328" w14:paraId="2023CEC1" w14:textId="77777777" w:rsidTr="00D5082A">
        <w:trPr>
          <w:trHeight w:val="300"/>
        </w:trPr>
        <w:tc>
          <w:tcPr>
            <w:tcW w:w="2245" w:type="dxa"/>
            <w:tcBorders>
              <w:top w:val="nil"/>
              <w:left w:val="single" w:sz="4" w:space="0" w:color="auto"/>
              <w:bottom w:val="single" w:sz="4" w:space="0" w:color="auto"/>
              <w:right w:val="single" w:sz="4" w:space="0" w:color="auto"/>
            </w:tcBorders>
            <w:noWrap/>
            <w:vAlign w:val="bottom"/>
            <w:hideMark/>
          </w:tcPr>
          <w:p w14:paraId="1FC42EA0"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Total</w:t>
            </w:r>
          </w:p>
        </w:tc>
        <w:tc>
          <w:tcPr>
            <w:tcW w:w="1710" w:type="dxa"/>
            <w:tcBorders>
              <w:top w:val="nil"/>
              <w:left w:val="nil"/>
              <w:bottom w:val="single" w:sz="4" w:space="0" w:color="auto"/>
              <w:right w:val="single" w:sz="4" w:space="0" w:color="auto"/>
            </w:tcBorders>
            <w:shd w:val="clear" w:color="000000" w:fill="FFFFFF"/>
            <w:noWrap/>
            <w:hideMark/>
          </w:tcPr>
          <w:p w14:paraId="443D6BFE" w14:textId="5F4B6D6D" w:rsidR="004F397E" w:rsidRPr="00675328" w:rsidRDefault="004F397E" w:rsidP="004F397E">
            <w:pPr>
              <w:spacing w:after="0" w:line="240" w:lineRule="auto"/>
              <w:jc w:val="right"/>
              <w:rPr>
                <w:rFonts w:ascii="Arial" w:eastAsia="Times New Roman" w:hAnsi="Arial" w:cs="Arial"/>
                <w:sz w:val="20"/>
                <w:szCs w:val="20"/>
              </w:rPr>
            </w:pPr>
            <w:r w:rsidRPr="00D10043">
              <w:t xml:space="preserve"> 5,169 </w:t>
            </w:r>
          </w:p>
        </w:tc>
        <w:tc>
          <w:tcPr>
            <w:tcW w:w="1800" w:type="dxa"/>
            <w:tcBorders>
              <w:top w:val="nil"/>
              <w:left w:val="nil"/>
              <w:bottom w:val="single" w:sz="4" w:space="0" w:color="auto"/>
              <w:right w:val="single" w:sz="4" w:space="0" w:color="auto"/>
            </w:tcBorders>
            <w:shd w:val="clear" w:color="000000" w:fill="FFFFFF"/>
            <w:noWrap/>
            <w:hideMark/>
          </w:tcPr>
          <w:p w14:paraId="0364CE23" w14:textId="20462CA3" w:rsidR="004F397E" w:rsidRPr="00675328" w:rsidRDefault="004F397E" w:rsidP="004F397E">
            <w:pPr>
              <w:spacing w:after="0" w:line="240" w:lineRule="auto"/>
              <w:jc w:val="right"/>
              <w:rPr>
                <w:rFonts w:ascii="Arial" w:eastAsia="Times New Roman" w:hAnsi="Arial" w:cs="Arial"/>
                <w:sz w:val="20"/>
                <w:szCs w:val="20"/>
              </w:rPr>
            </w:pPr>
            <w:r w:rsidRPr="00D10043">
              <w:t xml:space="preserve"> 5,666 </w:t>
            </w:r>
          </w:p>
        </w:tc>
        <w:tc>
          <w:tcPr>
            <w:tcW w:w="1371" w:type="dxa"/>
            <w:tcBorders>
              <w:top w:val="nil"/>
              <w:left w:val="nil"/>
              <w:bottom w:val="single" w:sz="4" w:space="0" w:color="auto"/>
              <w:right w:val="single" w:sz="4" w:space="0" w:color="auto"/>
            </w:tcBorders>
            <w:shd w:val="clear" w:color="000000" w:fill="FFFFFF"/>
            <w:noWrap/>
            <w:hideMark/>
          </w:tcPr>
          <w:p w14:paraId="4D44C68B" w14:textId="73A80797" w:rsidR="004F397E" w:rsidRPr="00675328" w:rsidRDefault="004F397E" w:rsidP="004F397E">
            <w:pPr>
              <w:spacing w:after="0" w:line="240" w:lineRule="auto"/>
              <w:jc w:val="right"/>
              <w:rPr>
                <w:rFonts w:ascii="Arial" w:eastAsia="Times New Roman" w:hAnsi="Arial" w:cs="Arial"/>
                <w:sz w:val="20"/>
                <w:szCs w:val="20"/>
              </w:rPr>
            </w:pPr>
            <w:r w:rsidRPr="00D10043">
              <w:t xml:space="preserve"> 497 </w:t>
            </w:r>
          </w:p>
        </w:tc>
        <w:tc>
          <w:tcPr>
            <w:tcW w:w="1275" w:type="dxa"/>
            <w:tcBorders>
              <w:top w:val="single" w:sz="4" w:space="0" w:color="auto"/>
              <w:left w:val="single" w:sz="4" w:space="0" w:color="auto"/>
              <w:bottom w:val="single" w:sz="4" w:space="0" w:color="auto"/>
              <w:right w:val="single" w:sz="4" w:space="0" w:color="auto"/>
            </w:tcBorders>
            <w:noWrap/>
            <w:hideMark/>
          </w:tcPr>
          <w:p w14:paraId="62819451" w14:textId="55F94D74" w:rsidR="004F397E" w:rsidRPr="00675328" w:rsidRDefault="004F397E" w:rsidP="004F397E">
            <w:pPr>
              <w:spacing w:after="0" w:line="240" w:lineRule="auto"/>
              <w:jc w:val="right"/>
              <w:rPr>
                <w:rFonts w:ascii="Arial" w:eastAsia="Times New Roman" w:hAnsi="Arial" w:cs="Arial"/>
                <w:color w:val="9C5700"/>
                <w:sz w:val="20"/>
                <w:szCs w:val="20"/>
              </w:rPr>
            </w:pPr>
            <w:r w:rsidRPr="00D10043">
              <w:t>9.6%</w:t>
            </w:r>
          </w:p>
        </w:tc>
      </w:tr>
    </w:tbl>
    <w:p w14:paraId="676D217C" w14:textId="4AFF5D3E" w:rsidR="00675328" w:rsidRDefault="004F397E" w:rsidP="00675328">
      <w:pPr>
        <w:rPr>
          <w:rFonts w:ascii="Times New Roman" w:hAnsi="Times New Roman" w:cs="Times New Roman"/>
        </w:rPr>
      </w:pPr>
      <w:r>
        <w:rPr>
          <w:noProof/>
        </w:rPr>
        <w:lastRenderedPageBreak/>
        <w:drawing>
          <wp:inline distT="0" distB="0" distL="0" distR="0" wp14:anchorId="1DA93A44" wp14:editId="01E051CE">
            <wp:extent cx="5943600" cy="2818130"/>
            <wp:effectExtent l="0" t="0" r="0" b="1270"/>
            <wp:docPr id="2" name="chart" descr="Metric #11: Members Receiving Withdrawal Management  The number of Medicaid members receiving withdrawal management increased in the second quarter of calendar year 2024 from 1,945 to 1,977. The X axis shows date and the Y axis shows members receiving withdrawal management.">
              <a:extLst xmlns:a="http://schemas.openxmlformats.org/drawingml/2006/main">
                <a:ext uri="{FF2B5EF4-FFF2-40B4-BE49-F238E27FC236}">
                  <a16:creationId xmlns:a16="http://schemas.microsoft.com/office/drawing/2014/main" id="{75506A9F-5B5B-B9DE-D95C-7E8FD7020D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descr="Metric #11: Members Receiving Withdrawal Management  The number of Medicaid members receiving withdrawal management increased in the second quarter of calendar year 2024 from 1,945 to 1,977. The X axis shows date and the Y axis shows members receiving withdrawal management.">
                      <a:extLst>
                        <a:ext uri="{FF2B5EF4-FFF2-40B4-BE49-F238E27FC236}">
                          <a16:creationId xmlns:a16="http://schemas.microsoft.com/office/drawing/2014/main" id="{75506A9F-5B5B-B9DE-D95C-7E8FD7020D43}"/>
                        </a:ext>
                      </a:extLst>
                    </pic:cNvPr>
                    <pic:cNvPicPr>
                      <a:picLocks noChangeAspect="1"/>
                    </pic:cNvPicPr>
                  </pic:nvPicPr>
                  <pic:blipFill>
                    <a:blip r:embed="rId46"/>
                    <a:stretch>
                      <a:fillRect/>
                    </a:stretch>
                  </pic:blipFill>
                  <pic:spPr>
                    <a:xfrm>
                      <a:off x="0" y="0"/>
                      <a:ext cx="5943600" cy="2818130"/>
                    </a:xfrm>
                    <a:prstGeom prst="rect">
                      <a:avLst/>
                    </a:prstGeom>
                  </pic:spPr>
                </pic:pic>
              </a:graphicData>
            </a:graphic>
          </wp:inline>
        </w:drawing>
      </w:r>
      <w:r>
        <w:rPr>
          <w:noProof/>
        </w:rPr>
        <w:drawing>
          <wp:inline distT="0" distB="0" distL="0" distR="0" wp14:anchorId="43FA9697" wp14:editId="78A2BFBC">
            <wp:extent cx="5943600" cy="2832100"/>
            <wp:effectExtent l="0" t="0" r="0" b="6350"/>
            <wp:docPr id="318790127" name="chart" descr="Metric #11: Pregnant Members Receiving Withdrawal Management  The number of pregnant Medicaid members receiving withdrawal management remained the sam in the second quarter of calendar year 2024 at 57. The X axis shows date and the Y axis shows members receiving withdrawal management.">
              <a:extLst xmlns:a="http://schemas.openxmlformats.org/drawingml/2006/main">
                <a:ext uri="{FF2B5EF4-FFF2-40B4-BE49-F238E27FC236}">
                  <a16:creationId xmlns:a16="http://schemas.microsoft.com/office/drawing/2014/main" id="{3BF921A2-F459-B7FE-B797-E020451457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90127" name="chart" descr="Metric #11: Pregnant Members Receiving Withdrawal Management  The number of pregnant Medicaid members receiving withdrawal management remained the sam in the second quarter of calendar year 2024 at 57. The X axis shows date and the Y axis shows members receiving withdrawal management.">
                      <a:extLst>
                        <a:ext uri="{FF2B5EF4-FFF2-40B4-BE49-F238E27FC236}">
                          <a16:creationId xmlns:a16="http://schemas.microsoft.com/office/drawing/2014/main" id="{3BF921A2-F459-B7FE-B797-E02045145731}"/>
                        </a:ext>
                      </a:extLst>
                    </pic:cNvPr>
                    <pic:cNvPicPr>
                      <a:picLocks noChangeAspect="1"/>
                    </pic:cNvPicPr>
                  </pic:nvPicPr>
                  <pic:blipFill>
                    <a:blip r:embed="rId47"/>
                    <a:stretch>
                      <a:fillRect/>
                    </a:stretch>
                  </pic:blipFill>
                  <pic:spPr>
                    <a:xfrm>
                      <a:off x="0" y="0"/>
                      <a:ext cx="5943600" cy="2832100"/>
                    </a:xfrm>
                    <a:prstGeom prst="rect">
                      <a:avLst/>
                    </a:prstGeom>
                  </pic:spPr>
                </pic:pic>
              </a:graphicData>
            </a:graphic>
          </wp:inline>
        </w:drawing>
      </w:r>
      <w:r>
        <w:rPr>
          <w:noProof/>
        </w:rPr>
        <w:lastRenderedPageBreak/>
        <w:drawing>
          <wp:inline distT="0" distB="0" distL="0" distR="0" wp14:anchorId="2DEBCB74" wp14:editId="193588F7">
            <wp:extent cx="5943600" cy="2824480"/>
            <wp:effectExtent l="0" t="0" r="0" b="0"/>
            <wp:docPr id="1761640944" name="chart" descr="Metric #11: Dual Eligible Members Receiving Withdrawal Management  The number of dual eligible Medicaid members receiving withdrawal management increased in the second quarter of calendar year 2024 from 68 to 70. The X axis shows date and the Y axis shows members receiving withdrawal management.">
              <a:extLst xmlns:a="http://schemas.openxmlformats.org/drawingml/2006/main">
                <a:ext uri="{FF2B5EF4-FFF2-40B4-BE49-F238E27FC236}">
                  <a16:creationId xmlns:a16="http://schemas.microsoft.com/office/drawing/2014/main" id="{0FA1F500-0E34-FCB7-725A-73B11764C8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640944" name="chart" descr="Metric #11: Dual Eligible Members Receiving Withdrawal Management  The number of dual eligible Medicaid members receiving withdrawal management increased in the second quarter of calendar year 2024 from 68 to 70. The X axis shows date and the Y axis shows members receiving withdrawal management.">
                      <a:extLst>
                        <a:ext uri="{FF2B5EF4-FFF2-40B4-BE49-F238E27FC236}">
                          <a16:creationId xmlns:a16="http://schemas.microsoft.com/office/drawing/2014/main" id="{0FA1F500-0E34-FCB7-725A-73B11764C831}"/>
                        </a:ext>
                      </a:extLst>
                    </pic:cNvPr>
                    <pic:cNvPicPr>
                      <a:picLocks noChangeAspect="1"/>
                    </pic:cNvPicPr>
                  </pic:nvPicPr>
                  <pic:blipFill>
                    <a:blip r:embed="rId48"/>
                    <a:stretch>
                      <a:fillRect/>
                    </a:stretch>
                  </pic:blipFill>
                  <pic:spPr>
                    <a:xfrm>
                      <a:off x="0" y="0"/>
                      <a:ext cx="5943600" cy="2824480"/>
                    </a:xfrm>
                    <a:prstGeom prst="rect">
                      <a:avLst/>
                    </a:prstGeom>
                  </pic:spPr>
                </pic:pic>
              </a:graphicData>
            </a:graphic>
          </wp:inline>
        </w:drawing>
      </w:r>
      <w:r>
        <w:rPr>
          <w:noProof/>
        </w:rPr>
        <w:drawing>
          <wp:inline distT="0" distB="0" distL="0" distR="0" wp14:anchorId="3FE88E2B" wp14:editId="26B86E0F">
            <wp:extent cx="5943600" cy="2824480"/>
            <wp:effectExtent l="0" t="0" r="0" b="0"/>
            <wp:docPr id="426600482" name="chart" descr="Metric #11: Non-Adult Members by Age Receiving Withdrawal Management  The number of Medicaid members receiving withdrawal management age 65+ decreased in the second quarter of the calendar year 2024 from 23 to 15. The number of Medicaid members receiving withdrawal management under the age of 18 increased in the second quarter of the calendar year 2024 from 3 to 4. The X axis shows date and the Y axis shows members receiving withdrawal management.">
              <a:extLst xmlns:a="http://schemas.openxmlformats.org/drawingml/2006/main">
                <a:ext uri="{FF2B5EF4-FFF2-40B4-BE49-F238E27FC236}">
                  <a16:creationId xmlns:a16="http://schemas.microsoft.com/office/drawing/2014/main" id="{9AAE56BF-5661-A111-61F3-AB4BCFA99B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00482" name="chart" descr="Metric #11: Non-Adult Members by Age Receiving Withdrawal Management  The number of Medicaid members receiving withdrawal management age 65+ decreased in the second quarter of the calendar year 2024 from 23 to 15. The number of Medicaid members receiving withdrawal management under the age of 18 increased in the second quarter of the calendar year 2024 from 3 to 4. The X axis shows date and the Y axis shows members receiving withdrawal management.">
                      <a:extLst>
                        <a:ext uri="{FF2B5EF4-FFF2-40B4-BE49-F238E27FC236}">
                          <a16:creationId xmlns:a16="http://schemas.microsoft.com/office/drawing/2014/main" id="{9AAE56BF-5661-A111-61F3-AB4BCFA99B2A}"/>
                        </a:ext>
                      </a:extLst>
                    </pic:cNvPr>
                    <pic:cNvPicPr>
                      <a:picLocks noChangeAspect="1"/>
                    </pic:cNvPicPr>
                  </pic:nvPicPr>
                  <pic:blipFill>
                    <a:blip r:embed="rId49"/>
                    <a:stretch>
                      <a:fillRect/>
                    </a:stretch>
                  </pic:blipFill>
                  <pic:spPr>
                    <a:xfrm>
                      <a:off x="0" y="0"/>
                      <a:ext cx="5943600" cy="2824480"/>
                    </a:xfrm>
                    <a:prstGeom prst="rect">
                      <a:avLst/>
                    </a:prstGeom>
                  </pic:spPr>
                </pic:pic>
              </a:graphicData>
            </a:graphic>
          </wp:inline>
        </w:drawing>
      </w:r>
      <w:r>
        <w:rPr>
          <w:noProof/>
        </w:rPr>
        <w:lastRenderedPageBreak/>
        <w:drawing>
          <wp:inline distT="0" distB="0" distL="0" distR="0" wp14:anchorId="3AFF98F6" wp14:editId="6273D883">
            <wp:extent cx="5943600" cy="2896870"/>
            <wp:effectExtent l="0" t="0" r="0" b="0"/>
            <wp:docPr id="728370654" name="chart" descr="Metric #11: Members with criminal justice involvement Receiving Withdrawal Management The number of members with criminal justice involvement receiving Withdrawal Management increased in the second quarter of calendar year 2024 from 150 to 159. The X axis shows date and the Y axis shows members with a SUD diagnosis.">
              <a:extLst xmlns:a="http://schemas.openxmlformats.org/drawingml/2006/main">
                <a:ext uri="{FF2B5EF4-FFF2-40B4-BE49-F238E27FC236}">
                  <a16:creationId xmlns:a16="http://schemas.microsoft.com/office/drawing/2014/main" id="{249D2B72-BB88-8B8F-32BD-A8C645494B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70654" name="chart" descr="Metric #11: Members with criminal justice involvement Receiving Withdrawal Management The number of members with criminal justice involvement receiving Withdrawal Management increased in the second quarter of calendar year 2024 from 150 to 159. The X axis shows date and the Y axis shows members with a SUD diagnosis.">
                      <a:extLst>
                        <a:ext uri="{FF2B5EF4-FFF2-40B4-BE49-F238E27FC236}">
                          <a16:creationId xmlns:a16="http://schemas.microsoft.com/office/drawing/2014/main" id="{249D2B72-BB88-8B8F-32BD-A8C645494B31}"/>
                        </a:ext>
                      </a:extLst>
                    </pic:cNvPr>
                    <pic:cNvPicPr>
                      <a:picLocks noChangeAspect="1"/>
                    </pic:cNvPicPr>
                  </pic:nvPicPr>
                  <pic:blipFill>
                    <a:blip r:embed="rId50"/>
                    <a:stretch>
                      <a:fillRect/>
                    </a:stretch>
                  </pic:blipFill>
                  <pic:spPr>
                    <a:xfrm>
                      <a:off x="0" y="0"/>
                      <a:ext cx="5943600" cy="2896870"/>
                    </a:xfrm>
                    <a:prstGeom prst="rect">
                      <a:avLst/>
                    </a:prstGeom>
                  </pic:spPr>
                </pic:pic>
              </a:graphicData>
            </a:graphic>
          </wp:inline>
        </w:drawing>
      </w:r>
      <w:r>
        <w:rPr>
          <w:noProof/>
        </w:rPr>
        <w:drawing>
          <wp:inline distT="0" distB="0" distL="0" distR="0" wp14:anchorId="57CD6FB1" wp14:editId="207EE4B6">
            <wp:extent cx="5943600" cy="2892425"/>
            <wp:effectExtent l="0" t="0" r="0" b="3175"/>
            <wp:docPr id="1530547576" name="chart" descr="Metric #11: Members with OUD Receiving Withdrawal Management The number of members with OUD receiving Withdrawal Management increased in the second quarter of calendar year 2024 from 704 to 717. The X axis shows date and the Y axis shows members with a SUD diagnosis.">
              <a:extLst xmlns:a="http://schemas.openxmlformats.org/drawingml/2006/main">
                <a:ext uri="{FF2B5EF4-FFF2-40B4-BE49-F238E27FC236}">
                  <a16:creationId xmlns:a16="http://schemas.microsoft.com/office/drawing/2014/main" id="{70417F7F-BC43-8E30-1453-89FE702B10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47576" name="chart" descr="Metric #11: Members with OUD Receiving Withdrawal Management The number of members with OUD receiving Withdrawal Management increased in the second quarter of calendar year 2024 from 704 to 717. The X axis shows date and the Y axis shows members with a SUD diagnosis.">
                      <a:extLst>
                        <a:ext uri="{FF2B5EF4-FFF2-40B4-BE49-F238E27FC236}">
                          <a16:creationId xmlns:a16="http://schemas.microsoft.com/office/drawing/2014/main" id="{70417F7F-BC43-8E30-1453-89FE702B1094}"/>
                        </a:ext>
                      </a:extLst>
                    </pic:cNvPr>
                    <pic:cNvPicPr>
                      <a:picLocks noChangeAspect="1"/>
                    </pic:cNvPicPr>
                  </pic:nvPicPr>
                  <pic:blipFill>
                    <a:blip r:embed="rId51"/>
                    <a:stretch>
                      <a:fillRect/>
                    </a:stretch>
                  </pic:blipFill>
                  <pic:spPr>
                    <a:xfrm>
                      <a:off x="0" y="0"/>
                      <a:ext cx="5943600" cy="2892425"/>
                    </a:xfrm>
                    <a:prstGeom prst="rect">
                      <a:avLst/>
                    </a:prstGeom>
                  </pic:spPr>
                </pic:pic>
              </a:graphicData>
            </a:graphic>
          </wp:inline>
        </w:drawing>
      </w:r>
      <w:r w:rsidR="00675328" w:rsidRPr="0040118E">
        <w:rPr>
          <w:rFonts w:ascii="Times New Roman" w:hAnsi="Times New Roman" w:cs="Times New Roman"/>
        </w:rPr>
        <w:t xml:space="preserve">The table below shows </w:t>
      </w:r>
      <w:r w:rsidR="001F1BB2">
        <w:rPr>
          <w:rFonts w:ascii="Times New Roman" w:hAnsi="Times New Roman" w:cs="Times New Roman"/>
        </w:rPr>
        <w:t xml:space="preserve">the latest quarter over quarter change </w:t>
      </w:r>
      <w:r w:rsidR="00675328" w:rsidRPr="0040118E">
        <w:rPr>
          <w:rFonts w:ascii="Times New Roman" w:hAnsi="Times New Roman" w:cs="Times New Roman"/>
        </w:rPr>
        <w:t xml:space="preserve">in Metric </w:t>
      </w:r>
      <w:r w:rsidR="00675328">
        <w:rPr>
          <w:rFonts w:ascii="Times New Roman" w:hAnsi="Times New Roman" w:cs="Times New Roman"/>
        </w:rPr>
        <w:t>1</w:t>
      </w:r>
      <w:r w:rsidR="00E812BC">
        <w:rPr>
          <w:rFonts w:ascii="Times New Roman" w:hAnsi="Times New Roman" w:cs="Times New Roman"/>
        </w:rPr>
        <w:t>2</w:t>
      </w:r>
      <w:r w:rsidR="00675328" w:rsidRPr="0040118E">
        <w:rPr>
          <w:rFonts w:ascii="Times New Roman" w:hAnsi="Times New Roman" w:cs="Times New Roman"/>
        </w:rPr>
        <w:t xml:space="preserve"> and highlights changes greater than +/- two percent. </w:t>
      </w:r>
    </w:p>
    <w:tbl>
      <w:tblPr>
        <w:tblW w:w="8491" w:type="dxa"/>
        <w:tblLook w:val="04A0" w:firstRow="1" w:lastRow="0" w:firstColumn="1" w:lastColumn="0" w:noHBand="0" w:noVBand="1"/>
        <w:tblCaption w:val="Metric #12"/>
        <w:tblDescription w:val="The number of Medicaid members receiving MAT changed less than +/-2% in the second quarter of calendar year 2024. While the number of older adults 65+ and pregnant individuals receiving MAT decreased (-4.6% and -5.1% respectively), the number of Dual Eligibles, children &lt;18, and individuals with criminal justice involvement increased (6.3%, 59.1% and 3.3% respectively). There was less than a 2% change for the OUD population."/>
      </w:tblPr>
      <w:tblGrid>
        <w:gridCol w:w="2245"/>
        <w:gridCol w:w="1710"/>
        <w:gridCol w:w="1890"/>
        <w:gridCol w:w="1371"/>
        <w:gridCol w:w="1275"/>
      </w:tblGrid>
      <w:tr w:rsidR="004F397E" w:rsidRPr="00675328" w14:paraId="16F26BF2" w14:textId="77777777" w:rsidTr="00EE77F3">
        <w:trPr>
          <w:trHeight w:val="300"/>
        </w:trPr>
        <w:tc>
          <w:tcPr>
            <w:tcW w:w="2245" w:type="dxa"/>
            <w:tcBorders>
              <w:top w:val="single" w:sz="4" w:space="0" w:color="auto"/>
              <w:left w:val="single" w:sz="4" w:space="0" w:color="auto"/>
              <w:bottom w:val="single" w:sz="4" w:space="0" w:color="auto"/>
              <w:right w:val="single" w:sz="4" w:space="0" w:color="auto"/>
            </w:tcBorders>
            <w:vAlign w:val="bottom"/>
            <w:hideMark/>
          </w:tcPr>
          <w:p w14:paraId="6DA96F92" w14:textId="77777777" w:rsidR="004F397E" w:rsidRPr="00675328" w:rsidRDefault="004F397E" w:rsidP="004F397E">
            <w:pPr>
              <w:spacing w:after="0" w:line="240" w:lineRule="auto"/>
              <w:rPr>
                <w:rFonts w:ascii="Arial" w:eastAsia="Times New Roman" w:hAnsi="Arial" w:cs="Arial"/>
                <w:b/>
                <w:bCs/>
                <w:color w:val="000000"/>
                <w:sz w:val="20"/>
                <w:szCs w:val="20"/>
              </w:rPr>
            </w:pPr>
            <w:r w:rsidRPr="00675328">
              <w:rPr>
                <w:rFonts w:ascii="Arial" w:eastAsia="Times New Roman" w:hAnsi="Arial" w:cs="Arial"/>
                <w:b/>
                <w:bCs/>
                <w:color w:val="000000"/>
                <w:sz w:val="20"/>
                <w:szCs w:val="20"/>
              </w:rPr>
              <w:t>Metric 12</w:t>
            </w:r>
          </w:p>
        </w:tc>
        <w:tc>
          <w:tcPr>
            <w:tcW w:w="1710" w:type="dxa"/>
            <w:tcBorders>
              <w:top w:val="single" w:sz="4" w:space="0" w:color="auto"/>
              <w:left w:val="nil"/>
              <w:bottom w:val="single" w:sz="4" w:space="0" w:color="auto"/>
              <w:right w:val="single" w:sz="4" w:space="0" w:color="auto"/>
            </w:tcBorders>
            <w:hideMark/>
          </w:tcPr>
          <w:p w14:paraId="182A1825" w14:textId="7C2E54F1" w:rsidR="004F397E" w:rsidRPr="00675328" w:rsidRDefault="004F397E" w:rsidP="004F397E">
            <w:pPr>
              <w:spacing w:after="0" w:line="240" w:lineRule="auto"/>
              <w:jc w:val="center"/>
              <w:rPr>
                <w:rFonts w:ascii="Arial" w:eastAsia="Times New Roman" w:hAnsi="Arial" w:cs="Arial"/>
                <w:b/>
                <w:bCs/>
                <w:color w:val="000000"/>
                <w:sz w:val="20"/>
                <w:szCs w:val="20"/>
              </w:rPr>
            </w:pPr>
            <w:r w:rsidRPr="00B064FB">
              <w:t>1/1/2024-3/1/2024</w:t>
            </w:r>
          </w:p>
        </w:tc>
        <w:tc>
          <w:tcPr>
            <w:tcW w:w="1890" w:type="dxa"/>
            <w:tcBorders>
              <w:top w:val="single" w:sz="4" w:space="0" w:color="auto"/>
              <w:left w:val="nil"/>
              <w:bottom w:val="single" w:sz="4" w:space="0" w:color="auto"/>
              <w:right w:val="single" w:sz="4" w:space="0" w:color="auto"/>
            </w:tcBorders>
            <w:hideMark/>
          </w:tcPr>
          <w:p w14:paraId="21ED10B2" w14:textId="2873A6B0" w:rsidR="004F397E" w:rsidRPr="00675328" w:rsidRDefault="004F397E" w:rsidP="004F397E">
            <w:pPr>
              <w:spacing w:after="0" w:line="240" w:lineRule="auto"/>
              <w:jc w:val="center"/>
              <w:rPr>
                <w:rFonts w:ascii="Arial" w:eastAsia="Times New Roman" w:hAnsi="Arial" w:cs="Arial"/>
                <w:b/>
                <w:bCs/>
                <w:color w:val="000000"/>
                <w:sz w:val="20"/>
                <w:szCs w:val="20"/>
              </w:rPr>
            </w:pPr>
            <w:r w:rsidRPr="00B064FB">
              <w:t>4/1/2024-6/1/2024</w:t>
            </w:r>
          </w:p>
        </w:tc>
        <w:tc>
          <w:tcPr>
            <w:tcW w:w="1371" w:type="dxa"/>
            <w:tcBorders>
              <w:top w:val="single" w:sz="4" w:space="0" w:color="auto"/>
              <w:left w:val="nil"/>
              <w:bottom w:val="single" w:sz="4" w:space="0" w:color="auto"/>
              <w:right w:val="single" w:sz="4" w:space="0" w:color="auto"/>
            </w:tcBorders>
            <w:hideMark/>
          </w:tcPr>
          <w:p w14:paraId="1EA63A8F" w14:textId="45DA75E4" w:rsidR="004F397E" w:rsidRPr="00675328" w:rsidRDefault="004F397E" w:rsidP="004F397E">
            <w:pPr>
              <w:spacing w:after="0" w:line="240" w:lineRule="auto"/>
              <w:jc w:val="center"/>
              <w:rPr>
                <w:rFonts w:ascii="Arial" w:eastAsia="Times New Roman" w:hAnsi="Arial" w:cs="Arial"/>
                <w:b/>
                <w:bCs/>
                <w:color w:val="000000"/>
                <w:sz w:val="20"/>
                <w:szCs w:val="20"/>
              </w:rPr>
            </w:pPr>
            <w:r w:rsidRPr="00B064FB">
              <w:t>Count</w:t>
            </w:r>
          </w:p>
        </w:tc>
        <w:tc>
          <w:tcPr>
            <w:tcW w:w="1275" w:type="dxa"/>
            <w:tcBorders>
              <w:top w:val="single" w:sz="4" w:space="0" w:color="auto"/>
              <w:left w:val="nil"/>
              <w:bottom w:val="single" w:sz="4" w:space="0" w:color="auto"/>
              <w:right w:val="single" w:sz="4" w:space="0" w:color="auto"/>
            </w:tcBorders>
            <w:hideMark/>
          </w:tcPr>
          <w:p w14:paraId="6A2134C5" w14:textId="6396ED53" w:rsidR="004F397E" w:rsidRPr="00675328" w:rsidRDefault="004F397E" w:rsidP="004F397E">
            <w:pPr>
              <w:spacing w:after="0" w:line="240" w:lineRule="auto"/>
              <w:jc w:val="center"/>
              <w:rPr>
                <w:rFonts w:ascii="Arial" w:eastAsia="Times New Roman" w:hAnsi="Arial" w:cs="Arial"/>
                <w:b/>
                <w:bCs/>
                <w:color w:val="000000"/>
                <w:sz w:val="20"/>
                <w:szCs w:val="20"/>
              </w:rPr>
            </w:pPr>
            <w:r w:rsidRPr="00B064FB">
              <w:t>% Change</w:t>
            </w:r>
          </w:p>
        </w:tc>
      </w:tr>
      <w:tr w:rsidR="004F397E" w:rsidRPr="00675328" w14:paraId="46C0911C" w14:textId="77777777" w:rsidTr="00EE77F3">
        <w:trPr>
          <w:trHeight w:val="300"/>
        </w:trPr>
        <w:tc>
          <w:tcPr>
            <w:tcW w:w="2245" w:type="dxa"/>
            <w:tcBorders>
              <w:top w:val="nil"/>
              <w:left w:val="single" w:sz="4" w:space="0" w:color="auto"/>
              <w:bottom w:val="single" w:sz="4" w:space="0" w:color="auto"/>
              <w:right w:val="single" w:sz="4" w:space="0" w:color="auto"/>
            </w:tcBorders>
            <w:noWrap/>
            <w:vAlign w:val="bottom"/>
            <w:hideMark/>
          </w:tcPr>
          <w:p w14:paraId="6D23D87C" w14:textId="77777777" w:rsidR="004F397E" w:rsidRPr="00675328" w:rsidRDefault="004F397E" w:rsidP="004F397E">
            <w:pPr>
              <w:spacing w:after="0" w:line="240" w:lineRule="auto"/>
              <w:rPr>
                <w:rFonts w:ascii="Arial" w:eastAsia="Times New Roman" w:hAnsi="Arial" w:cs="Arial"/>
                <w:b/>
                <w:bCs/>
                <w:color w:val="000000"/>
                <w:sz w:val="20"/>
                <w:szCs w:val="20"/>
              </w:rPr>
            </w:pPr>
            <w:r w:rsidRPr="00675328">
              <w:rPr>
                <w:rFonts w:ascii="Arial" w:eastAsia="Times New Roman" w:hAnsi="Arial" w:cs="Arial"/>
                <w:b/>
                <w:bCs/>
                <w:color w:val="000000"/>
                <w:sz w:val="20"/>
                <w:szCs w:val="20"/>
              </w:rPr>
              <w:t> </w:t>
            </w:r>
          </w:p>
        </w:tc>
        <w:tc>
          <w:tcPr>
            <w:tcW w:w="1710" w:type="dxa"/>
            <w:tcBorders>
              <w:top w:val="nil"/>
              <w:left w:val="nil"/>
              <w:bottom w:val="single" w:sz="4" w:space="0" w:color="auto"/>
              <w:right w:val="single" w:sz="4" w:space="0" w:color="auto"/>
            </w:tcBorders>
            <w:shd w:val="clear" w:color="000000" w:fill="FFFFFF"/>
            <w:noWrap/>
            <w:hideMark/>
          </w:tcPr>
          <w:p w14:paraId="13350862" w14:textId="301B68FD" w:rsidR="004F397E" w:rsidRPr="00675328" w:rsidRDefault="004F397E" w:rsidP="004F397E">
            <w:pPr>
              <w:spacing w:after="0" w:line="240" w:lineRule="auto"/>
              <w:jc w:val="right"/>
              <w:rPr>
                <w:rFonts w:ascii="Arial" w:eastAsia="Times New Roman" w:hAnsi="Arial" w:cs="Arial"/>
                <w:color w:val="000000"/>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748F4A7A" w14:textId="2697719A" w:rsidR="004F397E" w:rsidRPr="00675328" w:rsidRDefault="004F397E" w:rsidP="004F397E">
            <w:pPr>
              <w:spacing w:after="0" w:line="240" w:lineRule="auto"/>
              <w:jc w:val="right"/>
              <w:rPr>
                <w:rFonts w:ascii="Arial" w:eastAsia="Times New Roman" w:hAnsi="Arial" w:cs="Arial"/>
                <w:color w:val="000000"/>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382910F9" w14:textId="1AEDE38F" w:rsidR="004F397E" w:rsidRPr="00675328" w:rsidRDefault="004F397E" w:rsidP="004F397E">
            <w:pPr>
              <w:spacing w:after="0" w:line="240" w:lineRule="auto"/>
              <w:jc w:val="right"/>
              <w:rPr>
                <w:rFonts w:ascii="Arial" w:eastAsia="Times New Roman" w:hAnsi="Arial" w:cs="Arial"/>
                <w:color w:val="000000"/>
                <w:sz w:val="20"/>
                <w:szCs w:val="20"/>
              </w:rPr>
            </w:pPr>
          </w:p>
        </w:tc>
        <w:tc>
          <w:tcPr>
            <w:tcW w:w="1275" w:type="dxa"/>
            <w:tcBorders>
              <w:top w:val="nil"/>
              <w:left w:val="nil"/>
              <w:bottom w:val="single" w:sz="4" w:space="0" w:color="auto"/>
              <w:right w:val="single" w:sz="4" w:space="0" w:color="auto"/>
            </w:tcBorders>
            <w:shd w:val="clear" w:color="000000" w:fill="FFFFFF"/>
            <w:noWrap/>
            <w:hideMark/>
          </w:tcPr>
          <w:p w14:paraId="1A7CF49B" w14:textId="333FAAC9" w:rsidR="004F397E" w:rsidRPr="00675328" w:rsidRDefault="004F397E" w:rsidP="004F397E">
            <w:pPr>
              <w:spacing w:after="0" w:line="240" w:lineRule="auto"/>
              <w:rPr>
                <w:rFonts w:ascii="Arial" w:eastAsia="Times New Roman" w:hAnsi="Arial" w:cs="Arial"/>
                <w:color w:val="000000"/>
                <w:sz w:val="20"/>
                <w:szCs w:val="20"/>
              </w:rPr>
            </w:pPr>
          </w:p>
        </w:tc>
      </w:tr>
      <w:tr w:rsidR="004F397E" w:rsidRPr="00675328" w14:paraId="20C6D37D" w14:textId="77777777" w:rsidTr="004478DE">
        <w:trPr>
          <w:trHeight w:val="300"/>
        </w:trPr>
        <w:tc>
          <w:tcPr>
            <w:tcW w:w="2245" w:type="dxa"/>
            <w:tcBorders>
              <w:top w:val="nil"/>
              <w:left w:val="single" w:sz="4" w:space="0" w:color="auto"/>
              <w:bottom w:val="single" w:sz="4" w:space="0" w:color="auto"/>
              <w:right w:val="single" w:sz="4" w:space="0" w:color="auto"/>
            </w:tcBorders>
            <w:noWrap/>
            <w:vAlign w:val="bottom"/>
            <w:hideMark/>
          </w:tcPr>
          <w:p w14:paraId="648BBEDA"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Medicaid Only</w:t>
            </w:r>
          </w:p>
        </w:tc>
        <w:tc>
          <w:tcPr>
            <w:tcW w:w="1710" w:type="dxa"/>
            <w:tcBorders>
              <w:top w:val="nil"/>
              <w:left w:val="nil"/>
              <w:bottom w:val="single" w:sz="4" w:space="0" w:color="auto"/>
              <w:right w:val="single" w:sz="4" w:space="0" w:color="auto"/>
            </w:tcBorders>
            <w:shd w:val="clear" w:color="000000" w:fill="FFFFFF"/>
            <w:noWrap/>
            <w:hideMark/>
          </w:tcPr>
          <w:p w14:paraId="6025AFAC" w14:textId="6A020AAB" w:rsidR="004F397E" w:rsidRPr="00675328" w:rsidRDefault="004F397E" w:rsidP="004F397E">
            <w:pPr>
              <w:spacing w:after="0" w:line="240" w:lineRule="auto"/>
              <w:jc w:val="right"/>
              <w:rPr>
                <w:rFonts w:ascii="Arial" w:eastAsia="Times New Roman" w:hAnsi="Arial" w:cs="Arial"/>
                <w:sz w:val="20"/>
                <w:szCs w:val="20"/>
              </w:rPr>
            </w:pPr>
            <w:r w:rsidRPr="00B064FB">
              <w:t xml:space="preserve"> 16,839 </w:t>
            </w:r>
          </w:p>
        </w:tc>
        <w:tc>
          <w:tcPr>
            <w:tcW w:w="1890" w:type="dxa"/>
            <w:tcBorders>
              <w:top w:val="nil"/>
              <w:left w:val="nil"/>
              <w:bottom w:val="single" w:sz="4" w:space="0" w:color="auto"/>
              <w:right w:val="single" w:sz="4" w:space="0" w:color="auto"/>
            </w:tcBorders>
            <w:shd w:val="clear" w:color="000000" w:fill="FFFFFF"/>
            <w:noWrap/>
            <w:hideMark/>
          </w:tcPr>
          <w:p w14:paraId="20D14AB4" w14:textId="61A1B817" w:rsidR="004F397E" w:rsidRPr="00675328" w:rsidRDefault="004F397E" w:rsidP="004F397E">
            <w:pPr>
              <w:spacing w:after="0" w:line="240" w:lineRule="auto"/>
              <w:jc w:val="right"/>
              <w:rPr>
                <w:rFonts w:ascii="Arial" w:eastAsia="Times New Roman" w:hAnsi="Arial" w:cs="Arial"/>
                <w:sz w:val="20"/>
                <w:szCs w:val="20"/>
              </w:rPr>
            </w:pPr>
            <w:r w:rsidRPr="00B064FB">
              <w:t xml:space="preserve"> 16,798 </w:t>
            </w:r>
          </w:p>
        </w:tc>
        <w:tc>
          <w:tcPr>
            <w:tcW w:w="1371" w:type="dxa"/>
            <w:tcBorders>
              <w:top w:val="nil"/>
              <w:left w:val="nil"/>
              <w:bottom w:val="single" w:sz="4" w:space="0" w:color="auto"/>
              <w:right w:val="single" w:sz="4" w:space="0" w:color="auto"/>
            </w:tcBorders>
            <w:shd w:val="clear" w:color="000000" w:fill="FFFFFF"/>
            <w:noWrap/>
            <w:hideMark/>
          </w:tcPr>
          <w:p w14:paraId="182BA07A" w14:textId="305E60BC" w:rsidR="004F397E" w:rsidRPr="00675328" w:rsidRDefault="004F397E" w:rsidP="004F397E">
            <w:pPr>
              <w:spacing w:after="0" w:line="240" w:lineRule="auto"/>
              <w:jc w:val="right"/>
              <w:rPr>
                <w:rFonts w:ascii="Arial" w:eastAsia="Times New Roman" w:hAnsi="Arial" w:cs="Arial"/>
                <w:sz w:val="20"/>
                <w:szCs w:val="20"/>
              </w:rPr>
            </w:pPr>
            <w:r w:rsidRPr="00B064FB">
              <w:t xml:space="preserve"> (41)</w:t>
            </w:r>
          </w:p>
        </w:tc>
        <w:tc>
          <w:tcPr>
            <w:tcW w:w="1275" w:type="dxa"/>
            <w:tcBorders>
              <w:top w:val="single" w:sz="4" w:space="0" w:color="auto"/>
              <w:left w:val="single" w:sz="4" w:space="0" w:color="auto"/>
              <w:bottom w:val="single" w:sz="4" w:space="0" w:color="auto"/>
              <w:right w:val="single" w:sz="4" w:space="0" w:color="auto"/>
            </w:tcBorders>
            <w:noWrap/>
            <w:hideMark/>
          </w:tcPr>
          <w:p w14:paraId="5CB82DED" w14:textId="53728571" w:rsidR="004F397E" w:rsidRPr="007F2C75" w:rsidRDefault="004F397E" w:rsidP="004F397E">
            <w:pPr>
              <w:spacing w:after="0" w:line="240" w:lineRule="auto"/>
              <w:jc w:val="right"/>
              <w:rPr>
                <w:rFonts w:ascii="Arial" w:eastAsia="Times New Roman" w:hAnsi="Arial" w:cs="Arial"/>
                <w:color w:val="9C5700"/>
                <w:sz w:val="20"/>
                <w:szCs w:val="20"/>
              </w:rPr>
            </w:pPr>
            <w:r w:rsidRPr="00B064FB">
              <w:t>-0.2%</w:t>
            </w:r>
          </w:p>
        </w:tc>
      </w:tr>
      <w:tr w:rsidR="004F397E" w:rsidRPr="00675328" w14:paraId="4C6FE088" w14:textId="77777777" w:rsidTr="004478DE">
        <w:trPr>
          <w:trHeight w:val="300"/>
        </w:trPr>
        <w:tc>
          <w:tcPr>
            <w:tcW w:w="2245" w:type="dxa"/>
            <w:tcBorders>
              <w:top w:val="nil"/>
              <w:left w:val="single" w:sz="4" w:space="0" w:color="auto"/>
              <w:bottom w:val="single" w:sz="4" w:space="0" w:color="auto"/>
              <w:right w:val="single" w:sz="4" w:space="0" w:color="auto"/>
            </w:tcBorders>
            <w:noWrap/>
            <w:vAlign w:val="bottom"/>
            <w:hideMark/>
          </w:tcPr>
          <w:p w14:paraId="06AC1597"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Dual Eligible</w:t>
            </w:r>
          </w:p>
        </w:tc>
        <w:tc>
          <w:tcPr>
            <w:tcW w:w="1710" w:type="dxa"/>
            <w:tcBorders>
              <w:top w:val="nil"/>
              <w:left w:val="nil"/>
              <w:bottom w:val="single" w:sz="4" w:space="0" w:color="auto"/>
              <w:right w:val="single" w:sz="4" w:space="0" w:color="auto"/>
            </w:tcBorders>
            <w:shd w:val="clear" w:color="000000" w:fill="FFFFFF"/>
            <w:noWrap/>
            <w:hideMark/>
          </w:tcPr>
          <w:p w14:paraId="12C4F7A8" w14:textId="2F44750D" w:rsidR="004F397E" w:rsidRPr="00675328" w:rsidRDefault="004F397E" w:rsidP="004F397E">
            <w:pPr>
              <w:spacing w:after="0" w:line="240" w:lineRule="auto"/>
              <w:jc w:val="right"/>
              <w:rPr>
                <w:rFonts w:ascii="Arial" w:eastAsia="Times New Roman" w:hAnsi="Arial" w:cs="Arial"/>
                <w:sz w:val="20"/>
                <w:szCs w:val="20"/>
              </w:rPr>
            </w:pPr>
            <w:r w:rsidRPr="00B064FB">
              <w:t xml:space="preserve"> 416 </w:t>
            </w:r>
          </w:p>
        </w:tc>
        <w:tc>
          <w:tcPr>
            <w:tcW w:w="1890" w:type="dxa"/>
            <w:tcBorders>
              <w:top w:val="nil"/>
              <w:left w:val="nil"/>
              <w:bottom w:val="single" w:sz="4" w:space="0" w:color="auto"/>
              <w:right w:val="single" w:sz="4" w:space="0" w:color="auto"/>
            </w:tcBorders>
            <w:shd w:val="clear" w:color="000000" w:fill="FFFFFF"/>
            <w:noWrap/>
            <w:hideMark/>
          </w:tcPr>
          <w:p w14:paraId="295DAB8B" w14:textId="103C8968" w:rsidR="004F397E" w:rsidRPr="00675328" w:rsidRDefault="004F397E" w:rsidP="004F397E">
            <w:pPr>
              <w:spacing w:after="0" w:line="240" w:lineRule="auto"/>
              <w:jc w:val="right"/>
              <w:rPr>
                <w:rFonts w:ascii="Arial" w:eastAsia="Times New Roman" w:hAnsi="Arial" w:cs="Arial"/>
                <w:sz w:val="20"/>
                <w:szCs w:val="20"/>
              </w:rPr>
            </w:pPr>
            <w:r w:rsidRPr="00B064FB">
              <w:t xml:space="preserve"> 442 </w:t>
            </w:r>
          </w:p>
        </w:tc>
        <w:tc>
          <w:tcPr>
            <w:tcW w:w="1371" w:type="dxa"/>
            <w:tcBorders>
              <w:top w:val="nil"/>
              <w:left w:val="nil"/>
              <w:bottom w:val="single" w:sz="4" w:space="0" w:color="auto"/>
              <w:right w:val="single" w:sz="4" w:space="0" w:color="auto"/>
            </w:tcBorders>
            <w:shd w:val="clear" w:color="000000" w:fill="FFFFFF"/>
            <w:noWrap/>
            <w:hideMark/>
          </w:tcPr>
          <w:p w14:paraId="098AC03A" w14:textId="502D3CA5" w:rsidR="004F397E" w:rsidRPr="00675328" w:rsidRDefault="004F397E" w:rsidP="004F397E">
            <w:pPr>
              <w:spacing w:after="0" w:line="240" w:lineRule="auto"/>
              <w:jc w:val="right"/>
              <w:rPr>
                <w:rFonts w:ascii="Arial" w:eastAsia="Times New Roman" w:hAnsi="Arial" w:cs="Arial"/>
                <w:sz w:val="20"/>
                <w:szCs w:val="20"/>
              </w:rPr>
            </w:pPr>
            <w:r w:rsidRPr="00B064FB">
              <w:t xml:space="preserve"> 26 </w:t>
            </w:r>
          </w:p>
        </w:tc>
        <w:tc>
          <w:tcPr>
            <w:tcW w:w="1275" w:type="dxa"/>
            <w:tcBorders>
              <w:top w:val="single" w:sz="4" w:space="0" w:color="auto"/>
              <w:left w:val="single" w:sz="4" w:space="0" w:color="auto"/>
              <w:bottom w:val="single" w:sz="4" w:space="0" w:color="auto"/>
              <w:right w:val="single" w:sz="4" w:space="0" w:color="auto"/>
            </w:tcBorders>
            <w:noWrap/>
            <w:hideMark/>
          </w:tcPr>
          <w:p w14:paraId="2AFD248C" w14:textId="2B812A27" w:rsidR="004F397E" w:rsidRPr="007F2C75" w:rsidRDefault="004F397E" w:rsidP="004F397E">
            <w:pPr>
              <w:spacing w:after="0" w:line="240" w:lineRule="auto"/>
              <w:jc w:val="right"/>
              <w:rPr>
                <w:rFonts w:ascii="Arial" w:eastAsia="Times New Roman" w:hAnsi="Arial" w:cs="Arial"/>
                <w:color w:val="9C5700"/>
                <w:sz w:val="20"/>
                <w:szCs w:val="20"/>
              </w:rPr>
            </w:pPr>
            <w:r w:rsidRPr="00B064FB">
              <w:t>6.3%</w:t>
            </w:r>
          </w:p>
        </w:tc>
      </w:tr>
      <w:tr w:rsidR="004F397E" w:rsidRPr="00675328" w14:paraId="30FB60F7" w14:textId="77777777" w:rsidTr="004478DE">
        <w:trPr>
          <w:trHeight w:val="300"/>
        </w:trPr>
        <w:tc>
          <w:tcPr>
            <w:tcW w:w="2245" w:type="dxa"/>
            <w:tcBorders>
              <w:top w:val="nil"/>
              <w:left w:val="single" w:sz="4" w:space="0" w:color="auto"/>
              <w:bottom w:val="single" w:sz="4" w:space="0" w:color="auto"/>
              <w:right w:val="single" w:sz="4" w:space="0" w:color="auto"/>
            </w:tcBorders>
            <w:shd w:val="clear" w:color="000000" w:fill="D9D9D9"/>
            <w:noWrap/>
            <w:vAlign w:val="bottom"/>
            <w:hideMark/>
          </w:tcPr>
          <w:p w14:paraId="7B059ACB"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710" w:type="dxa"/>
            <w:tcBorders>
              <w:top w:val="nil"/>
              <w:left w:val="nil"/>
              <w:bottom w:val="single" w:sz="4" w:space="0" w:color="auto"/>
              <w:right w:val="single" w:sz="4" w:space="0" w:color="auto"/>
            </w:tcBorders>
            <w:shd w:val="clear" w:color="000000" w:fill="FFFFFF"/>
            <w:noWrap/>
            <w:hideMark/>
          </w:tcPr>
          <w:p w14:paraId="21105256" w14:textId="153AEB51" w:rsidR="004F397E" w:rsidRPr="00675328" w:rsidRDefault="004F397E" w:rsidP="004F397E">
            <w:pPr>
              <w:spacing w:after="0" w:line="240" w:lineRule="auto"/>
              <w:jc w:val="right"/>
              <w:rPr>
                <w:rFonts w:ascii="Arial" w:eastAsia="Times New Roman" w:hAnsi="Arial" w:cs="Arial"/>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0A337900" w14:textId="10625167" w:rsidR="004F397E" w:rsidRPr="00675328" w:rsidRDefault="004F397E" w:rsidP="004F397E">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73B59A9C" w14:textId="26D9A121" w:rsidR="004F397E" w:rsidRPr="00675328" w:rsidRDefault="004F397E" w:rsidP="004F397E">
            <w:pPr>
              <w:spacing w:after="0" w:line="240" w:lineRule="auto"/>
              <w:jc w:val="right"/>
              <w:rPr>
                <w:rFonts w:ascii="Arial" w:eastAsia="Times New Roman" w:hAnsi="Arial" w:cs="Arial"/>
                <w:sz w:val="20"/>
                <w:szCs w:val="20"/>
              </w:rPr>
            </w:pPr>
          </w:p>
        </w:tc>
        <w:tc>
          <w:tcPr>
            <w:tcW w:w="1275" w:type="dxa"/>
            <w:tcBorders>
              <w:top w:val="nil"/>
              <w:left w:val="nil"/>
              <w:bottom w:val="single" w:sz="4" w:space="0" w:color="auto"/>
              <w:right w:val="single" w:sz="4" w:space="0" w:color="auto"/>
            </w:tcBorders>
            <w:noWrap/>
            <w:hideMark/>
          </w:tcPr>
          <w:p w14:paraId="18F959EC" w14:textId="0607381F" w:rsidR="004F397E" w:rsidRPr="00675328" w:rsidRDefault="004F397E" w:rsidP="004F397E">
            <w:pPr>
              <w:spacing w:after="0" w:line="240" w:lineRule="auto"/>
              <w:rPr>
                <w:rFonts w:ascii="Arial" w:eastAsia="Times New Roman" w:hAnsi="Arial" w:cs="Arial"/>
                <w:sz w:val="20"/>
                <w:szCs w:val="20"/>
              </w:rPr>
            </w:pPr>
          </w:p>
        </w:tc>
      </w:tr>
      <w:tr w:rsidR="004F397E" w:rsidRPr="00675328" w14:paraId="31CD58B5" w14:textId="77777777" w:rsidTr="004478DE">
        <w:trPr>
          <w:trHeight w:val="300"/>
        </w:trPr>
        <w:tc>
          <w:tcPr>
            <w:tcW w:w="2245" w:type="dxa"/>
            <w:tcBorders>
              <w:top w:val="nil"/>
              <w:left w:val="single" w:sz="4" w:space="0" w:color="auto"/>
              <w:bottom w:val="single" w:sz="4" w:space="0" w:color="auto"/>
              <w:right w:val="single" w:sz="4" w:space="0" w:color="auto"/>
            </w:tcBorders>
            <w:noWrap/>
            <w:vAlign w:val="bottom"/>
            <w:hideMark/>
          </w:tcPr>
          <w:p w14:paraId="36C3C058"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Children &lt; 18</w:t>
            </w:r>
          </w:p>
        </w:tc>
        <w:tc>
          <w:tcPr>
            <w:tcW w:w="1710" w:type="dxa"/>
            <w:tcBorders>
              <w:top w:val="nil"/>
              <w:left w:val="nil"/>
              <w:bottom w:val="single" w:sz="4" w:space="0" w:color="auto"/>
              <w:right w:val="single" w:sz="4" w:space="0" w:color="auto"/>
            </w:tcBorders>
            <w:shd w:val="clear" w:color="000000" w:fill="FFFFFF"/>
            <w:noWrap/>
            <w:hideMark/>
          </w:tcPr>
          <w:p w14:paraId="0EB6B6EE" w14:textId="5D2701B5" w:rsidR="004F397E" w:rsidRPr="00675328" w:rsidRDefault="004F397E" w:rsidP="004F397E">
            <w:pPr>
              <w:spacing w:after="0" w:line="240" w:lineRule="auto"/>
              <w:jc w:val="right"/>
              <w:rPr>
                <w:rFonts w:ascii="Arial" w:eastAsia="Times New Roman" w:hAnsi="Arial" w:cs="Arial"/>
                <w:sz w:val="20"/>
                <w:szCs w:val="20"/>
              </w:rPr>
            </w:pPr>
            <w:r w:rsidRPr="00B064FB">
              <w:t xml:space="preserve"> 44 </w:t>
            </w:r>
          </w:p>
        </w:tc>
        <w:tc>
          <w:tcPr>
            <w:tcW w:w="1890" w:type="dxa"/>
            <w:tcBorders>
              <w:top w:val="nil"/>
              <w:left w:val="nil"/>
              <w:bottom w:val="single" w:sz="4" w:space="0" w:color="auto"/>
              <w:right w:val="single" w:sz="4" w:space="0" w:color="auto"/>
            </w:tcBorders>
            <w:shd w:val="clear" w:color="000000" w:fill="FFFFFF"/>
            <w:noWrap/>
            <w:hideMark/>
          </w:tcPr>
          <w:p w14:paraId="12947C77" w14:textId="18F8747E" w:rsidR="004F397E" w:rsidRPr="00675328" w:rsidRDefault="004F397E" w:rsidP="004F397E">
            <w:pPr>
              <w:spacing w:after="0" w:line="240" w:lineRule="auto"/>
              <w:jc w:val="right"/>
              <w:rPr>
                <w:rFonts w:ascii="Arial" w:eastAsia="Times New Roman" w:hAnsi="Arial" w:cs="Arial"/>
                <w:sz w:val="20"/>
                <w:szCs w:val="20"/>
              </w:rPr>
            </w:pPr>
            <w:r w:rsidRPr="00B064FB">
              <w:t xml:space="preserve"> 70 </w:t>
            </w:r>
          </w:p>
        </w:tc>
        <w:tc>
          <w:tcPr>
            <w:tcW w:w="1371" w:type="dxa"/>
            <w:tcBorders>
              <w:top w:val="nil"/>
              <w:left w:val="nil"/>
              <w:bottom w:val="single" w:sz="4" w:space="0" w:color="auto"/>
              <w:right w:val="single" w:sz="4" w:space="0" w:color="auto"/>
            </w:tcBorders>
            <w:shd w:val="clear" w:color="000000" w:fill="FFFFFF"/>
            <w:noWrap/>
            <w:hideMark/>
          </w:tcPr>
          <w:p w14:paraId="657796F4" w14:textId="3CC60281" w:rsidR="004F397E" w:rsidRPr="00675328" w:rsidRDefault="004F397E" w:rsidP="004F397E">
            <w:pPr>
              <w:spacing w:after="0" w:line="240" w:lineRule="auto"/>
              <w:jc w:val="right"/>
              <w:rPr>
                <w:rFonts w:ascii="Arial" w:eastAsia="Times New Roman" w:hAnsi="Arial" w:cs="Arial"/>
                <w:sz w:val="20"/>
                <w:szCs w:val="20"/>
              </w:rPr>
            </w:pPr>
            <w:r w:rsidRPr="00B064FB">
              <w:t xml:space="preserve"> 26 </w:t>
            </w:r>
          </w:p>
        </w:tc>
        <w:tc>
          <w:tcPr>
            <w:tcW w:w="1275" w:type="dxa"/>
            <w:tcBorders>
              <w:top w:val="single" w:sz="4" w:space="0" w:color="auto"/>
              <w:left w:val="single" w:sz="4" w:space="0" w:color="auto"/>
              <w:bottom w:val="single" w:sz="4" w:space="0" w:color="auto"/>
              <w:right w:val="single" w:sz="4" w:space="0" w:color="auto"/>
            </w:tcBorders>
            <w:noWrap/>
            <w:hideMark/>
          </w:tcPr>
          <w:p w14:paraId="37E6F18C" w14:textId="22DA44D7" w:rsidR="004F397E" w:rsidRPr="00675328" w:rsidRDefault="004F397E" w:rsidP="004F397E">
            <w:pPr>
              <w:spacing w:after="0" w:line="240" w:lineRule="auto"/>
              <w:jc w:val="right"/>
              <w:rPr>
                <w:rFonts w:ascii="Arial" w:eastAsia="Times New Roman" w:hAnsi="Arial" w:cs="Arial"/>
                <w:color w:val="9C5700"/>
                <w:sz w:val="20"/>
                <w:szCs w:val="20"/>
              </w:rPr>
            </w:pPr>
            <w:r w:rsidRPr="00B064FB">
              <w:t>59.1%</w:t>
            </w:r>
          </w:p>
        </w:tc>
      </w:tr>
      <w:tr w:rsidR="004F397E" w:rsidRPr="00675328" w14:paraId="1C87F032" w14:textId="77777777" w:rsidTr="004478DE">
        <w:trPr>
          <w:trHeight w:val="300"/>
        </w:trPr>
        <w:tc>
          <w:tcPr>
            <w:tcW w:w="2245" w:type="dxa"/>
            <w:tcBorders>
              <w:top w:val="nil"/>
              <w:left w:val="single" w:sz="4" w:space="0" w:color="auto"/>
              <w:bottom w:val="single" w:sz="4" w:space="0" w:color="auto"/>
              <w:right w:val="single" w:sz="4" w:space="0" w:color="auto"/>
            </w:tcBorders>
            <w:noWrap/>
            <w:vAlign w:val="center"/>
            <w:hideMark/>
          </w:tcPr>
          <w:p w14:paraId="2DD0F138"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Adults 18-64</w:t>
            </w:r>
          </w:p>
        </w:tc>
        <w:tc>
          <w:tcPr>
            <w:tcW w:w="1710" w:type="dxa"/>
            <w:tcBorders>
              <w:top w:val="nil"/>
              <w:left w:val="nil"/>
              <w:bottom w:val="single" w:sz="4" w:space="0" w:color="auto"/>
              <w:right w:val="single" w:sz="4" w:space="0" w:color="auto"/>
            </w:tcBorders>
            <w:shd w:val="clear" w:color="000000" w:fill="FFFFFF"/>
            <w:noWrap/>
            <w:hideMark/>
          </w:tcPr>
          <w:p w14:paraId="43C2C68A" w14:textId="63E6DD6B" w:rsidR="004F397E" w:rsidRPr="00675328" w:rsidRDefault="004F397E" w:rsidP="004F397E">
            <w:pPr>
              <w:spacing w:after="0" w:line="240" w:lineRule="auto"/>
              <w:jc w:val="right"/>
              <w:rPr>
                <w:rFonts w:ascii="Arial" w:eastAsia="Times New Roman" w:hAnsi="Arial" w:cs="Arial"/>
                <w:sz w:val="20"/>
                <w:szCs w:val="20"/>
              </w:rPr>
            </w:pPr>
            <w:r w:rsidRPr="00B064FB">
              <w:t xml:space="preserve"> 17,059 </w:t>
            </w:r>
          </w:p>
        </w:tc>
        <w:tc>
          <w:tcPr>
            <w:tcW w:w="1890" w:type="dxa"/>
            <w:tcBorders>
              <w:top w:val="nil"/>
              <w:left w:val="nil"/>
              <w:bottom w:val="single" w:sz="4" w:space="0" w:color="auto"/>
              <w:right w:val="single" w:sz="4" w:space="0" w:color="auto"/>
            </w:tcBorders>
            <w:shd w:val="clear" w:color="000000" w:fill="FFFFFF"/>
            <w:noWrap/>
            <w:hideMark/>
          </w:tcPr>
          <w:p w14:paraId="224763C4" w14:textId="05B2535C" w:rsidR="004F397E" w:rsidRPr="00675328" w:rsidRDefault="004F397E" w:rsidP="004F397E">
            <w:pPr>
              <w:spacing w:after="0" w:line="240" w:lineRule="auto"/>
              <w:jc w:val="right"/>
              <w:rPr>
                <w:rFonts w:ascii="Arial" w:eastAsia="Times New Roman" w:hAnsi="Arial" w:cs="Arial"/>
                <w:sz w:val="20"/>
                <w:szCs w:val="20"/>
              </w:rPr>
            </w:pPr>
            <w:r w:rsidRPr="00B064FB">
              <w:t xml:space="preserve"> 17,025 </w:t>
            </w:r>
          </w:p>
        </w:tc>
        <w:tc>
          <w:tcPr>
            <w:tcW w:w="1371" w:type="dxa"/>
            <w:tcBorders>
              <w:top w:val="nil"/>
              <w:left w:val="nil"/>
              <w:bottom w:val="single" w:sz="4" w:space="0" w:color="auto"/>
              <w:right w:val="single" w:sz="4" w:space="0" w:color="auto"/>
            </w:tcBorders>
            <w:shd w:val="clear" w:color="000000" w:fill="FFFFFF"/>
            <w:noWrap/>
            <w:hideMark/>
          </w:tcPr>
          <w:p w14:paraId="27CB228F" w14:textId="6CF11DB6" w:rsidR="004F397E" w:rsidRPr="00675328" w:rsidRDefault="004F397E" w:rsidP="004F397E">
            <w:pPr>
              <w:spacing w:after="0" w:line="240" w:lineRule="auto"/>
              <w:jc w:val="right"/>
              <w:rPr>
                <w:rFonts w:ascii="Arial" w:eastAsia="Times New Roman" w:hAnsi="Arial" w:cs="Arial"/>
                <w:sz w:val="20"/>
                <w:szCs w:val="20"/>
              </w:rPr>
            </w:pPr>
            <w:r w:rsidRPr="00B064FB">
              <w:t xml:space="preserve"> (34)</w:t>
            </w:r>
          </w:p>
        </w:tc>
        <w:tc>
          <w:tcPr>
            <w:tcW w:w="1275" w:type="dxa"/>
            <w:tcBorders>
              <w:top w:val="single" w:sz="4" w:space="0" w:color="auto"/>
              <w:left w:val="single" w:sz="4" w:space="0" w:color="auto"/>
              <w:bottom w:val="single" w:sz="4" w:space="0" w:color="auto"/>
              <w:right w:val="single" w:sz="4" w:space="0" w:color="auto"/>
            </w:tcBorders>
            <w:noWrap/>
            <w:hideMark/>
          </w:tcPr>
          <w:p w14:paraId="36F97EF3" w14:textId="1EDAB0F0" w:rsidR="004F397E" w:rsidRPr="00675328" w:rsidRDefault="004F397E" w:rsidP="004F397E">
            <w:pPr>
              <w:spacing w:after="0" w:line="240" w:lineRule="auto"/>
              <w:jc w:val="right"/>
              <w:rPr>
                <w:rFonts w:ascii="Arial" w:eastAsia="Times New Roman" w:hAnsi="Arial" w:cs="Arial"/>
                <w:color w:val="9C5700"/>
                <w:sz w:val="20"/>
                <w:szCs w:val="20"/>
              </w:rPr>
            </w:pPr>
            <w:r w:rsidRPr="00B064FB">
              <w:t>-0.2%</w:t>
            </w:r>
          </w:p>
        </w:tc>
      </w:tr>
      <w:tr w:rsidR="004F397E" w:rsidRPr="00675328" w14:paraId="4CE18F9A" w14:textId="77777777" w:rsidTr="004478DE">
        <w:trPr>
          <w:trHeight w:val="300"/>
        </w:trPr>
        <w:tc>
          <w:tcPr>
            <w:tcW w:w="2245" w:type="dxa"/>
            <w:tcBorders>
              <w:top w:val="nil"/>
              <w:left w:val="single" w:sz="4" w:space="0" w:color="auto"/>
              <w:bottom w:val="single" w:sz="4" w:space="0" w:color="auto"/>
              <w:right w:val="single" w:sz="4" w:space="0" w:color="auto"/>
            </w:tcBorders>
            <w:vAlign w:val="center"/>
            <w:hideMark/>
          </w:tcPr>
          <w:p w14:paraId="26165F52"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lastRenderedPageBreak/>
              <w:t>Older Adults 65+</w:t>
            </w:r>
          </w:p>
        </w:tc>
        <w:tc>
          <w:tcPr>
            <w:tcW w:w="1710" w:type="dxa"/>
            <w:tcBorders>
              <w:top w:val="nil"/>
              <w:left w:val="nil"/>
              <w:bottom w:val="single" w:sz="4" w:space="0" w:color="auto"/>
              <w:right w:val="single" w:sz="4" w:space="0" w:color="auto"/>
            </w:tcBorders>
            <w:shd w:val="clear" w:color="000000" w:fill="FFFFFF"/>
            <w:noWrap/>
            <w:hideMark/>
          </w:tcPr>
          <w:p w14:paraId="43538642" w14:textId="36FE4C07" w:rsidR="004F397E" w:rsidRPr="00675328" w:rsidRDefault="004F397E" w:rsidP="004F397E">
            <w:pPr>
              <w:spacing w:after="0" w:line="240" w:lineRule="auto"/>
              <w:jc w:val="right"/>
              <w:rPr>
                <w:rFonts w:ascii="Arial" w:eastAsia="Times New Roman" w:hAnsi="Arial" w:cs="Arial"/>
                <w:sz w:val="20"/>
                <w:szCs w:val="20"/>
              </w:rPr>
            </w:pPr>
            <w:r w:rsidRPr="00B064FB">
              <w:t xml:space="preserve"> 152 </w:t>
            </w:r>
          </w:p>
        </w:tc>
        <w:tc>
          <w:tcPr>
            <w:tcW w:w="1890" w:type="dxa"/>
            <w:tcBorders>
              <w:top w:val="nil"/>
              <w:left w:val="nil"/>
              <w:bottom w:val="single" w:sz="4" w:space="0" w:color="auto"/>
              <w:right w:val="single" w:sz="4" w:space="0" w:color="auto"/>
            </w:tcBorders>
            <w:shd w:val="clear" w:color="000000" w:fill="FFFFFF"/>
            <w:noWrap/>
            <w:hideMark/>
          </w:tcPr>
          <w:p w14:paraId="76527807" w14:textId="1ECCBE61" w:rsidR="004F397E" w:rsidRPr="00675328" w:rsidRDefault="004F397E" w:rsidP="004F397E">
            <w:pPr>
              <w:spacing w:after="0" w:line="240" w:lineRule="auto"/>
              <w:jc w:val="right"/>
              <w:rPr>
                <w:rFonts w:ascii="Arial" w:eastAsia="Times New Roman" w:hAnsi="Arial" w:cs="Arial"/>
                <w:sz w:val="20"/>
                <w:szCs w:val="20"/>
              </w:rPr>
            </w:pPr>
            <w:r w:rsidRPr="00B064FB">
              <w:t xml:space="preserve"> 145 </w:t>
            </w:r>
          </w:p>
        </w:tc>
        <w:tc>
          <w:tcPr>
            <w:tcW w:w="1371" w:type="dxa"/>
            <w:tcBorders>
              <w:top w:val="nil"/>
              <w:left w:val="nil"/>
              <w:bottom w:val="single" w:sz="4" w:space="0" w:color="auto"/>
              <w:right w:val="single" w:sz="4" w:space="0" w:color="auto"/>
            </w:tcBorders>
            <w:shd w:val="clear" w:color="000000" w:fill="FFFFFF"/>
            <w:noWrap/>
            <w:hideMark/>
          </w:tcPr>
          <w:p w14:paraId="54D38D84" w14:textId="1B3DD2A6" w:rsidR="004F397E" w:rsidRPr="00675328" w:rsidRDefault="004F397E" w:rsidP="004F397E">
            <w:pPr>
              <w:spacing w:after="0" w:line="240" w:lineRule="auto"/>
              <w:jc w:val="right"/>
              <w:rPr>
                <w:rFonts w:ascii="Arial" w:eastAsia="Times New Roman" w:hAnsi="Arial" w:cs="Arial"/>
                <w:sz w:val="20"/>
                <w:szCs w:val="20"/>
              </w:rPr>
            </w:pPr>
            <w:r w:rsidRPr="00B064FB">
              <w:t xml:space="preserve"> (7)</w:t>
            </w:r>
          </w:p>
        </w:tc>
        <w:tc>
          <w:tcPr>
            <w:tcW w:w="1275" w:type="dxa"/>
            <w:tcBorders>
              <w:top w:val="nil"/>
              <w:left w:val="nil"/>
              <w:bottom w:val="single" w:sz="4" w:space="0" w:color="auto"/>
              <w:right w:val="single" w:sz="4" w:space="0" w:color="auto"/>
            </w:tcBorders>
            <w:noWrap/>
            <w:hideMark/>
          </w:tcPr>
          <w:p w14:paraId="52E8ED39" w14:textId="46055BFA" w:rsidR="004F397E" w:rsidRPr="00675328" w:rsidRDefault="004F397E" w:rsidP="004F397E">
            <w:pPr>
              <w:spacing w:after="0" w:line="240" w:lineRule="auto"/>
              <w:jc w:val="right"/>
              <w:rPr>
                <w:rFonts w:ascii="Arial" w:eastAsia="Times New Roman" w:hAnsi="Arial" w:cs="Arial"/>
                <w:sz w:val="20"/>
                <w:szCs w:val="20"/>
              </w:rPr>
            </w:pPr>
            <w:r w:rsidRPr="00B064FB">
              <w:t>-4.6%</w:t>
            </w:r>
          </w:p>
        </w:tc>
      </w:tr>
      <w:tr w:rsidR="004F397E" w:rsidRPr="00675328" w14:paraId="0C1EF038" w14:textId="77777777" w:rsidTr="004478DE">
        <w:trPr>
          <w:trHeight w:val="300"/>
        </w:trPr>
        <w:tc>
          <w:tcPr>
            <w:tcW w:w="2245" w:type="dxa"/>
            <w:tcBorders>
              <w:top w:val="nil"/>
              <w:left w:val="single" w:sz="4" w:space="0" w:color="auto"/>
              <w:bottom w:val="single" w:sz="4" w:space="0" w:color="auto"/>
              <w:right w:val="single" w:sz="4" w:space="0" w:color="auto"/>
            </w:tcBorders>
            <w:shd w:val="clear" w:color="000000" w:fill="D9D9D9"/>
            <w:noWrap/>
            <w:vAlign w:val="bottom"/>
            <w:hideMark/>
          </w:tcPr>
          <w:p w14:paraId="044EF65E"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710" w:type="dxa"/>
            <w:tcBorders>
              <w:top w:val="nil"/>
              <w:left w:val="nil"/>
              <w:bottom w:val="single" w:sz="4" w:space="0" w:color="auto"/>
              <w:right w:val="single" w:sz="4" w:space="0" w:color="auto"/>
            </w:tcBorders>
            <w:shd w:val="clear" w:color="000000" w:fill="FFFFFF"/>
            <w:noWrap/>
            <w:hideMark/>
          </w:tcPr>
          <w:p w14:paraId="644E2B72" w14:textId="56A6601C" w:rsidR="004F397E" w:rsidRPr="00675328" w:rsidRDefault="004F397E" w:rsidP="004F397E">
            <w:pPr>
              <w:spacing w:after="0" w:line="240" w:lineRule="auto"/>
              <w:jc w:val="right"/>
              <w:rPr>
                <w:rFonts w:ascii="Arial" w:eastAsia="Times New Roman" w:hAnsi="Arial" w:cs="Arial"/>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25E59034" w14:textId="47C1E74A" w:rsidR="004F397E" w:rsidRPr="00675328" w:rsidRDefault="004F397E" w:rsidP="004F397E">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72D9E1EB" w14:textId="74D2E8E8" w:rsidR="004F397E" w:rsidRPr="00675328" w:rsidRDefault="004F397E" w:rsidP="004F397E">
            <w:pPr>
              <w:spacing w:after="0" w:line="240" w:lineRule="auto"/>
              <w:jc w:val="right"/>
              <w:rPr>
                <w:rFonts w:ascii="Arial" w:eastAsia="Times New Roman" w:hAnsi="Arial" w:cs="Arial"/>
                <w:sz w:val="20"/>
                <w:szCs w:val="20"/>
              </w:rPr>
            </w:pPr>
          </w:p>
        </w:tc>
        <w:tc>
          <w:tcPr>
            <w:tcW w:w="1275" w:type="dxa"/>
            <w:tcBorders>
              <w:top w:val="nil"/>
              <w:left w:val="nil"/>
              <w:bottom w:val="single" w:sz="4" w:space="0" w:color="auto"/>
              <w:right w:val="single" w:sz="4" w:space="0" w:color="auto"/>
            </w:tcBorders>
            <w:noWrap/>
            <w:hideMark/>
          </w:tcPr>
          <w:p w14:paraId="2BBCFC11" w14:textId="5A3E031E" w:rsidR="004F397E" w:rsidRPr="00675328" w:rsidRDefault="004F397E" w:rsidP="004F397E">
            <w:pPr>
              <w:spacing w:after="0" w:line="240" w:lineRule="auto"/>
              <w:rPr>
                <w:rFonts w:ascii="Arial" w:eastAsia="Times New Roman" w:hAnsi="Arial" w:cs="Arial"/>
                <w:sz w:val="20"/>
                <w:szCs w:val="20"/>
              </w:rPr>
            </w:pPr>
          </w:p>
        </w:tc>
      </w:tr>
      <w:tr w:rsidR="004F397E" w:rsidRPr="00675328" w14:paraId="6357231D" w14:textId="77777777" w:rsidTr="004478DE">
        <w:trPr>
          <w:trHeight w:val="300"/>
        </w:trPr>
        <w:tc>
          <w:tcPr>
            <w:tcW w:w="2245" w:type="dxa"/>
            <w:tcBorders>
              <w:top w:val="nil"/>
              <w:left w:val="single" w:sz="4" w:space="0" w:color="auto"/>
              <w:bottom w:val="single" w:sz="4" w:space="0" w:color="auto"/>
              <w:right w:val="single" w:sz="4" w:space="0" w:color="auto"/>
            </w:tcBorders>
            <w:noWrap/>
            <w:vAlign w:val="bottom"/>
            <w:hideMark/>
          </w:tcPr>
          <w:p w14:paraId="19F2583B"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Not Pregnant</w:t>
            </w:r>
          </w:p>
        </w:tc>
        <w:tc>
          <w:tcPr>
            <w:tcW w:w="1710" w:type="dxa"/>
            <w:tcBorders>
              <w:top w:val="nil"/>
              <w:left w:val="nil"/>
              <w:bottom w:val="single" w:sz="4" w:space="0" w:color="auto"/>
              <w:right w:val="single" w:sz="4" w:space="0" w:color="auto"/>
            </w:tcBorders>
            <w:shd w:val="clear" w:color="000000" w:fill="FFFFFF"/>
            <w:noWrap/>
            <w:hideMark/>
          </w:tcPr>
          <w:p w14:paraId="012F98A5" w14:textId="63EBF1A4" w:rsidR="004F397E" w:rsidRPr="00675328" w:rsidRDefault="004F397E" w:rsidP="004F397E">
            <w:pPr>
              <w:spacing w:after="0" w:line="240" w:lineRule="auto"/>
              <w:jc w:val="right"/>
              <w:rPr>
                <w:rFonts w:ascii="Arial" w:eastAsia="Times New Roman" w:hAnsi="Arial" w:cs="Arial"/>
                <w:sz w:val="20"/>
                <w:szCs w:val="20"/>
              </w:rPr>
            </w:pPr>
            <w:r w:rsidRPr="00B064FB">
              <w:t xml:space="preserve"> 16,882 </w:t>
            </w:r>
          </w:p>
        </w:tc>
        <w:tc>
          <w:tcPr>
            <w:tcW w:w="1890" w:type="dxa"/>
            <w:tcBorders>
              <w:top w:val="nil"/>
              <w:left w:val="nil"/>
              <w:bottom w:val="single" w:sz="4" w:space="0" w:color="auto"/>
              <w:right w:val="single" w:sz="4" w:space="0" w:color="auto"/>
            </w:tcBorders>
            <w:shd w:val="clear" w:color="000000" w:fill="FFFFFF"/>
            <w:noWrap/>
            <w:hideMark/>
          </w:tcPr>
          <w:p w14:paraId="19FF90D1" w14:textId="7B91DB36" w:rsidR="004F397E" w:rsidRPr="00675328" w:rsidRDefault="004F397E" w:rsidP="004F397E">
            <w:pPr>
              <w:spacing w:after="0" w:line="240" w:lineRule="auto"/>
              <w:jc w:val="right"/>
              <w:rPr>
                <w:rFonts w:ascii="Arial" w:eastAsia="Times New Roman" w:hAnsi="Arial" w:cs="Arial"/>
                <w:sz w:val="20"/>
                <w:szCs w:val="20"/>
              </w:rPr>
            </w:pPr>
            <w:r w:rsidRPr="00B064FB">
              <w:t xml:space="preserve"> 16,886 </w:t>
            </w:r>
          </w:p>
        </w:tc>
        <w:tc>
          <w:tcPr>
            <w:tcW w:w="1371" w:type="dxa"/>
            <w:tcBorders>
              <w:top w:val="nil"/>
              <w:left w:val="nil"/>
              <w:bottom w:val="single" w:sz="4" w:space="0" w:color="auto"/>
              <w:right w:val="single" w:sz="4" w:space="0" w:color="auto"/>
            </w:tcBorders>
            <w:shd w:val="clear" w:color="000000" w:fill="FFFFFF"/>
            <w:noWrap/>
            <w:hideMark/>
          </w:tcPr>
          <w:p w14:paraId="7C634F1B" w14:textId="2A1DB2F0" w:rsidR="004F397E" w:rsidRPr="00675328" w:rsidRDefault="004F397E" w:rsidP="004F397E">
            <w:pPr>
              <w:spacing w:after="0" w:line="240" w:lineRule="auto"/>
              <w:jc w:val="right"/>
              <w:rPr>
                <w:rFonts w:ascii="Arial" w:eastAsia="Times New Roman" w:hAnsi="Arial" w:cs="Arial"/>
                <w:sz w:val="20"/>
                <w:szCs w:val="20"/>
              </w:rPr>
            </w:pPr>
            <w:r w:rsidRPr="00B064FB">
              <w:t xml:space="preserve"> 4 </w:t>
            </w:r>
          </w:p>
        </w:tc>
        <w:tc>
          <w:tcPr>
            <w:tcW w:w="1275" w:type="dxa"/>
            <w:tcBorders>
              <w:top w:val="single" w:sz="4" w:space="0" w:color="auto"/>
              <w:left w:val="single" w:sz="4" w:space="0" w:color="auto"/>
              <w:bottom w:val="single" w:sz="4" w:space="0" w:color="auto"/>
              <w:right w:val="single" w:sz="4" w:space="0" w:color="auto"/>
            </w:tcBorders>
            <w:noWrap/>
            <w:hideMark/>
          </w:tcPr>
          <w:p w14:paraId="08DEB875" w14:textId="03BECD6C" w:rsidR="004F397E" w:rsidRPr="00675328" w:rsidRDefault="004F397E" w:rsidP="004F397E">
            <w:pPr>
              <w:spacing w:after="0" w:line="240" w:lineRule="auto"/>
              <w:jc w:val="right"/>
              <w:rPr>
                <w:rFonts w:ascii="Arial" w:eastAsia="Times New Roman" w:hAnsi="Arial" w:cs="Arial"/>
                <w:color w:val="9C5700"/>
                <w:sz w:val="20"/>
                <w:szCs w:val="20"/>
              </w:rPr>
            </w:pPr>
            <w:r w:rsidRPr="00B064FB">
              <w:t>0.0%</w:t>
            </w:r>
          </w:p>
        </w:tc>
      </w:tr>
      <w:tr w:rsidR="004F397E" w:rsidRPr="00675328" w14:paraId="7FE35EBD" w14:textId="77777777" w:rsidTr="004478DE">
        <w:trPr>
          <w:trHeight w:val="300"/>
        </w:trPr>
        <w:tc>
          <w:tcPr>
            <w:tcW w:w="2245" w:type="dxa"/>
            <w:tcBorders>
              <w:top w:val="nil"/>
              <w:left w:val="single" w:sz="4" w:space="0" w:color="auto"/>
              <w:bottom w:val="single" w:sz="4" w:space="0" w:color="auto"/>
              <w:right w:val="single" w:sz="4" w:space="0" w:color="auto"/>
            </w:tcBorders>
            <w:vAlign w:val="center"/>
            <w:hideMark/>
          </w:tcPr>
          <w:p w14:paraId="20EAFBBC"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Pregnant</w:t>
            </w:r>
          </w:p>
        </w:tc>
        <w:tc>
          <w:tcPr>
            <w:tcW w:w="1710" w:type="dxa"/>
            <w:tcBorders>
              <w:top w:val="nil"/>
              <w:left w:val="nil"/>
              <w:bottom w:val="single" w:sz="4" w:space="0" w:color="auto"/>
              <w:right w:val="single" w:sz="4" w:space="0" w:color="auto"/>
            </w:tcBorders>
            <w:shd w:val="clear" w:color="000000" w:fill="FFFFFF"/>
            <w:noWrap/>
            <w:hideMark/>
          </w:tcPr>
          <w:p w14:paraId="71C819DC" w14:textId="7DD6183F" w:rsidR="004F397E" w:rsidRPr="00675328" w:rsidRDefault="004F397E" w:rsidP="004F397E">
            <w:pPr>
              <w:spacing w:after="0" w:line="240" w:lineRule="auto"/>
              <w:jc w:val="right"/>
              <w:rPr>
                <w:rFonts w:ascii="Arial" w:eastAsia="Times New Roman" w:hAnsi="Arial" w:cs="Arial"/>
                <w:sz w:val="20"/>
                <w:szCs w:val="20"/>
              </w:rPr>
            </w:pPr>
            <w:r w:rsidRPr="00B064FB">
              <w:t xml:space="preserve"> 373 </w:t>
            </w:r>
          </w:p>
        </w:tc>
        <w:tc>
          <w:tcPr>
            <w:tcW w:w="1890" w:type="dxa"/>
            <w:tcBorders>
              <w:top w:val="nil"/>
              <w:left w:val="nil"/>
              <w:bottom w:val="single" w:sz="4" w:space="0" w:color="auto"/>
              <w:right w:val="single" w:sz="4" w:space="0" w:color="auto"/>
            </w:tcBorders>
            <w:shd w:val="clear" w:color="000000" w:fill="FFFFFF"/>
            <w:noWrap/>
            <w:hideMark/>
          </w:tcPr>
          <w:p w14:paraId="24950077" w14:textId="08DFEAEF" w:rsidR="004F397E" w:rsidRPr="00675328" w:rsidRDefault="004F397E" w:rsidP="004F397E">
            <w:pPr>
              <w:spacing w:after="0" w:line="240" w:lineRule="auto"/>
              <w:jc w:val="right"/>
              <w:rPr>
                <w:rFonts w:ascii="Arial" w:eastAsia="Times New Roman" w:hAnsi="Arial" w:cs="Arial"/>
                <w:sz w:val="20"/>
                <w:szCs w:val="20"/>
              </w:rPr>
            </w:pPr>
            <w:r w:rsidRPr="00B064FB">
              <w:t xml:space="preserve"> 354 </w:t>
            </w:r>
          </w:p>
        </w:tc>
        <w:tc>
          <w:tcPr>
            <w:tcW w:w="1371" w:type="dxa"/>
            <w:tcBorders>
              <w:top w:val="nil"/>
              <w:left w:val="nil"/>
              <w:bottom w:val="single" w:sz="4" w:space="0" w:color="auto"/>
              <w:right w:val="single" w:sz="4" w:space="0" w:color="auto"/>
            </w:tcBorders>
            <w:shd w:val="clear" w:color="000000" w:fill="FFFFFF"/>
            <w:noWrap/>
            <w:hideMark/>
          </w:tcPr>
          <w:p w14:paraId="033F8C4F" w14:textId="0F1D0FE9" w:rsidR="004F397E" w:rsidRPr="00675328" w:rsidRDefault="004F397E" w:rsidP="004F397E">
            <w:pPr>
              <w:spacing w:after="0" w:line="240" w:lineRule="auto"/>
              <w:jc w:val="right"/>
              <w:rPr>
                <w:rFonts w:ascii="Arial" w:eastAsia="Times New Roman" w:hAnsi="Arial" w:cs="Arial"/>
                <w:sz w:val="20"/>
                <w:szCs w:val="20"/>
              </w:rPr>
            </w:pPr>
            <w:r w:rsidRPr="00B064FB">
              <w:t xml:space="preserve"> (19)</w:t>
            </w:r>
          </w:p>
        </w:tc>
        <w:tc>
          <w:tcPr>
            <w:tcW w:w="1275" w:type="dxa"/>
            <w:tcBorders>
              <w:top w:val="single" w:sz="4" w:space="0" w:color="auto"/>
              <w:left w:val="single" w:sz="4" w:space="0" w:color="auto"/>
              <w:bottom w:val="single" w:sz="4" w:space="0" w:color="auto"/>
              <w:right w:val="single" w:sz="4" w:space="0" w:color="auto"/>
            </w:tcBorders>
            <w:noWrap/>
            <w:hideMark/>
          </w:tcPr>
          <w:p w14:paraId="37F65338" w14:textId="13395B75" w:rsidR="004F397E" w:rsidRPr="00675328" w:rsidRDefault="004F397E" w:rsidP="004F397E">
            <w:pPr>
              <w:spacing w:after="0" w:line="240" w:lineRule="auto"/>
              <w:jc w:val="right"/>
              <w:rPr>
                <w:rFonts w:ascii="Arial" w:eastAsia="Times New Roman" w:hAnsi="Arial" w:cs="Arial"/>
                <w:color w:val="9C5700"/>
                <w:sz w:val="20"/>
                <w:szCs w:val="20"/>
              </w:rPr>
            </w:pPr>
            <w:r w:rsidRPr="00B064FB">
              <w:t>-5.1%</w:t>
            </w:r>
          </w:p>
        </w:tc>
      </w:tr>
      <w:tr w:rsidR="004F397E" w:rsidRPr="00675328" w14:paraId="7466187E" w14:textId="77777777" w:rsidTr="004478DE">
        <w:trPr>
          <w:trHeight w:val="300"/>
        </w:trPr>
        <w:tc>
          <w:tcPr>
            <w:tcW w:w="2245" w:type="dxa"/>
            <w:tcBorders>
              <w:top w:val="nil"/>
              <w:left w:val="single" w:sz="4" w:space="0" w:color="auto"/>
              <w:bottom w:val="single" w:sz="4" w:space="0" w:color="auto"/>
              <w:right w:val="single" w:sz="4" w:space="0" w:color="auto"/>
            </w:tcBorders>
            <w:shd w:val="clear" w:color="000000" w:fill="D9D9D9"/>
            <w:noWrap/>
            <w:vAlign w:val="bottom"/>
            <w:hideMark/>
          </w:tcPr>
          <w:p w14:paraId="50B66FDF"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710" w:type="dxa"/>
            <w:tcBorders>
              <w:top w:val="nil"/>
              <w:left w:val="nil"/>
              <w:bottom w:val="single" w:sz="4" w:space="0" w:color="auto"/>
              <w:right w:val="single" w:sz="4" w:space="0" w:color="auto"/>
            </w:tcBorders>
            <w:shd w:val="clear" w:color="000000" w:fill="FFFFFF"/>
            <w:noWrap/>
            <w:hideMark/>
          </w:tcPr>
          <w:p w14:paraId="01EE978E" w14:textId="1A7658FE" w:rsidR="004F397E" w:rsidRPr="00675328" w:rsidRDefault="004F397E" w:rsidP="004F397E">
            <w:pPr>
              <w:spacing w:after="0" w:line="240" w:lineRule="auto"/>
              <w:jc w:val="right"/>
              <w:rPr>
                <w:rFonts w:ascii="Arial" w:eastAsia="Times New Roman" w:hAnsi="Arial" w:cs="Arial"/>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3938D863" w14:textId="4940D8AC" w:rsidR="004F397E" w:rsidRPr="00675328" w:rsidRDefault="004F397E" w:rsidP="004F397E">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54D2117A" w14:textId="57C51480" w:rsidR="004F397E" w:rsidRPr="00675328" w:rsidRDefault="004F397E" w:rsidP="004F397E">
            <w:pPr>
              <w:spacing w:after="0" w:line="240" w:lineRule="auto"/>
              <w:jc w:val="right"/>
              <w:rPr>
                <w:rFonts w:ascii="Arial" w:eastAsia="Times New Roman" w:hAnsi="Arial" w:cs="Arial"/>
                <w:sz w:val="20"/>
                <w:szCs w:val="20"/>
              </w:rPr>
            </w:pPr>
          </w:p>
        </w:tc>
        <w:tc>
          <w:tcPr>
            <w:tcW w:w="1275" w:type="dxa"/>
            <w:tcBorders>
              <w:top w:val="nil"/>
              <w:left w:val="nil"/>
              <w:bottom w:val="single" w:sz="4" w:space="0" w:color="auto"/>
              <w:right w:val="single" w:sz="4" w:space="0" w:color="auto"/>
            </w:tcBorders>
            <w:noWrap/>
            <w:hideMark/>
          </w:tcPr>
          <w:p w14:paraId="19F5590D" w14:textId="3EB0606C" w:rsidR="004F397E" w:rsidRPr="00675328" w:rsidRDefault="004F397E" w:rsidP="004F397E">
            <w:pPr>
              <w:spacing w:after="0" w:line="240" w:lineRule="auto"/>
              <w:rPr>
                <w:rFonts w:ascii="Arial" w:eastAsia="Times New Roman" w:hAnsi="Arial" w:cs="Arial"/>
                <w:sz w:val="20"/>
                <w:szCs w:val="20"/>
              </w:rPr>
            </w:pPr>
          </w:p>
        </w:tc>
      </w:tr>
      <w:tr w:rsidR="004F397E" w:rsidRPr="00675328" w14:paraId="0EB353FE" w14:textId="77777777" w:rsidTr="004478DE">
        <w:trPr>
          <w:trHeight w:val="300"/>
        </w:trPr>
        <w:tc>
          <w:tcPr>
            <w:tcW w:w="2245" w:type="dxa"/>
            <w:tcBorders>
              <w:top w:val="nil"/>
              <w:left w:val="single" w:sz="4" w:space="0" w:color="auto"/>
              <w:bottom w:val="single" w:sz="4" w:space="0" w:color="auto"/>
              <w:right w:val="single" w:sz="4" w:space="0" w:color="auto"/>
            </w:tcBorders>
            <w:vAlign w:val="center"/>
            <w:hideMark/>
          </w:tcPr>
          <w:p w14:paraId="0BC692A3"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Criminal Justice</w:t>
            </w:r>
          </w:p>
        </w:tc>
        <w:tc>
          <w:tcPr>
            <w:tcW w:w="1710" w:type="dxa"/>
            <w:tcBorders>
              <w:top w:val="nil"/>
              <w:left w:val="nil"/>
              <w:bottom w:val="single" w:sz="4" w:space="0" w:color="auto"/>
              <w:right w:val="single" w:sz="4" w:space="0" w:color="auto"/>
            </w:tcBorders>
            <w:shd w:val="clear" w:color="000000" w:fill="FFFFFF"/>
            <w:noWrap/>
            <w:hideMark/>
          </w:tcPr>
          <w:p w14:paraId="5BF42A3D" w14:textId="503C92E1" w:rsidR="004F397E" w:rsidRPr="00675328" w:rsidRDefault="004F397E" w:rsidP="004F397E">
            <w:pPr>
              <w:spacing w:after="0" w:line="240" w:lineRule="auto"/>
              <w:jc w:val="right"/>
              <w:rPr>
                <w:rFonts w:ascii="Arial" w:eastAsia="Times New Roman" w:hAnsi="Arial" w:cs="Arial"/>
                <w:sz w:val="20"/>
                <w:szCs w:val="20"/>
              </w:rPr>
            </w:pPr>
            <w:r w:rsidRPr="00B064FB">
              <w:t xml:space="preserve"> 1,016 </w:t>
            </w:r>
          </w:p>
        </w:tc>
        <w:tc>
          <w:tcPr>
            <w:tcW w:w="1890" w:type="dxa"/>
            <w:tcBorders>
              <w:top w:val="nil"/>
              <w:left w:val="nil"/>
              <w:bottom w:val="single" w:sz="4" w:space="0" w:color="auto"/>
              <w:right w:val="single" w:sz="4" w:space="0" w:color="auto"/>
            </w:tcBorders>
            <w:shd w:val="clear" w:color="000000" w:fill="FFFFFF"/>
            <w:noWrap/>
            <w:hideMark/>
          </w:tcPr>
          <w:p w14:paraId="41055AC0" w14:textId="0BBB199F" w:rsidR="004F397E" w:rsidRPr="00675328" w:rsidRDefault="004F397E" w:rsidP="004F397E">
            <w:pPr>
              <w:spacing w:after="0" w:line="240" w:lineRule="auto"/>
              <w:jc w:val="right"/>
              <w:rPr>
                <w:rFonts w:ascii="Arial" w:eastAsia="Times New Roman" w:hAnsi="Arial" w:cs="Arial"/>
                <w:sz w:val="20"/>
                <w:szCs w:val="20"/>
              </w:rPr>
            </w:pPr>
            <w:r w:rsidRPr="00B064FB">
              <w:t xml:space="preserve"> 1,050 </w:t>
            </w:r>
          </w:p>
        </w:tc>
        <w:tc>
          <w:tcPr>
            <w:tcW w:w="1371" w:type="dxa"/>
            <w:tcBorders>
              <w:top w:val="nil"/>
              <w:left w:val="nil"/>
              <w:bottom w:val="single" w:sz="4" w:space="0" w:color="auto"/>
              <w:right w:val="single" w:sz="4" w:space="0" w:color="auto"/>
            </w:tcBorders>
            <w:shd w:val="clear" w:color="000000" w:fill="FFFFFF"/>
            <w:noWrap/>
            <w:hideMark/>
          </w:tcPr>
          <w:p w14:paraId="05774382" w14:textId="5FFD5622" w:rsidR="004F397E" w:rsidRPr="00675328" w:rsidRDefault="004F397E" w:rsidP="004F397E">
            <w:pPr>
              <w:spacing w:after="0" w:line="240" w:lineRule="auto"/>
              <w:jc w:val="right"/>
              <w:rPr>
                <w:rFonts w:ascii="Arial" w:eastAsia="Times New Roman" w:hAnsi="Arial" w:cs="Arial"/>
                <w:sz w:val="20"/>
                <w:szCs w:val="20"/>
              </w:rPr>
            </w:pPr>
            <w:r w:rsidRPr="00B064FB">
              <w:t xml:space="preserve"> 34 </w:t>
            </w:r>
          </w:p>
        </w:tc>
        <w:tc>
          <w:tcPr>
            <w:tcW w:w="1275" w:type="dxa"/>
            <w:tcBorders>
              <w:top w:val="single" w:sz="4" w:space="0" w:color="auto"/>
              <w:left w:val="single" w:sz="4" w:space="0" w:color="auto"/>
              <w:bottom w:val="single" w:sz="4" w:space="0" w:color="auto"/>
              <w:right w:val="single" w:sz="4" w:space="0" w:color="auto"/>
            </w:tcBorders>
            <w:noWrap/>
            <w:hideMark/>
          </w:tcPr>
          <w:p w14:paraId="4B6577D7" w14:textId="2FD3C0F5" w:rsidR="004F397E" w:rsidRPr="00675328" w:rsidRDefault="004F397E" w:rsidP="004F397E">
            <w:pPr>
              <w:spacing w:after="0" w:line="240" w:lineRule="auto"/>
              <w:jc w:val="right"/>
              <w:rPr>
                <w:rFonts w:ascii="Arial" w:eastAsia="Times New Roman" w:hAnsi="Arial" w:cs="Arial"/>
                <w:color w:val="9C5700"/>
                <w:sz w:val="20"/>
                <w:szCs w:val="20"/>
              </w:rPr>
            </w:pPr>
            <w:r w:rsidRPr="00B064FB">
              <w:t>3.3%</w:t>
            </w:r>
          </w:p>
        </w:tc>
      </w:tr>
      <w:tr w:rsidR="004F397E" w:rsidRPr="00675328" w14:paraId="4D32BA66" w14:textId="77777777" w:rsidTr="00EE77F3">
        <w:trPr>
          <w:trHeight w:val="300"/>
        </w:trPr>
        <w:tc>
          <w:tcPr>
            <w:tcW w:w="2245" w:type="dxa"/>
            <w:tcBorders>
              <w:top w:val="nil"/>
              <w:left w:val="single" w:sz="4" w:space="0" w:color="auto"/>
              <w:bottom w:val="single" w:sz="4" w:space="0" w:color="auto"/>
              <w:right w:val="single" w:sz="4" w:space="0" w:color="auto"/>
            </w:tcBorders>
            <w:shd w:val="clear" w:color="000000" w:fill="D9D9D9"/>
            <w:noWrap/>
            <w:vAlign w:val="bottom"/>
            <w:hideMark/>
          </w:tcPr>
          <w:p w14:paraId="10A9E56F"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710" w:type="dxa"/>
            <w:tcBorders>
              <w:top w:val="nil"/>
              <w:left w:val="nil"/>
              <w:bottom w:val="single" w:sz="4" w:space="0" w:color="auto"/>
              <w:right w:val="single" w:sz="4" w:space="0" w:color="auto"/>
            </w:tcBorders>
            <w:shd w:val="clear" w:color="000000" w:fill="FFFFFF"/>
            <w:noWrap/>
            <w:hideMark/>
          </w:tcPr>
          <w:p w14:paraId="60D3829A" w14:textId="699E5290" w:rsidR="004F397E" w:rsidRPr="00675328" w:rsidRDefault="004F397E" w:rsidP="004F397E">
            <w:pPr>
              <w:spacing w:after="0" w:line="240" w:lineRule="auto"/>
              <w:jc w:val="right"/>
              <w:rPr>
                <w:rFonts w:ascii="Arial" w:eastAsia="Times New Roman" w:hAnsi="Arial" w:cs="Arial"/>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2D463F63" w14:textId="79D25D2A" w:rsidR="004F397E" w:rsidRPr="00675328" w:rsidRDefault="004F397E" w:rsidP="004F397E">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7AFA92F3" w14:textId="164D01F5" w:rsidR="004F397E" w:rsidRPr="00675328" w:rsidRDefault="004F397E" w:rsidP="004F397E">
            <w:pPr>
              <w:spacing w:after="0" w:line="240" w:lineRule="auto"/>
              <w:jc w:val="right"/>
              <w:rPr>
                <w:rFonts w:ascii="Arial" w:eastAsia="Times New Roman" w:hAnsi="Arial" w:cs="Arial"/>
                <w:sz w:val="20"/>
                <w:szCs w:val="20"/>
              </w:rPr>
            </w:pPr>
          </w:p>
        </w:tc>
        <w:tc>
          <w:tcPr>
            <w:tcW w:w="1275" w:type="dxa"/>
            <w:tcBorders>
              <w:top w:val="nil"/>
              <w:left w:val="nil"/>
              <w:bottom w:val="single" w:sz="4" w:space="0" w:color="auto"/>
              <w:right w:val="single" w:sz="4" w:space="0" w:color="auto"/>
            </w:tcBorders>
            <w:shd w:val="clear" w:color="000000" w:fill="FFFFFF"/>
            <w:noWrap/>
            <w:hideMark/>
          </w:tcPr>
          <w:p w14:paraId="79E47A3F" w14:textId="2350C47C" w:rsidR="004F397E" w:rsidRPr="00675328" w:rsidRDefault="004F397E" w:rsidP="004F397E">
            <w:pPr>
              <w:spacing w:after="0" w:line="240" w:lineRule="auto"/>
              <w:rPr>
                <w:rFonts w:ascii="Arial" w:eastAsia="Times New Roman" w:hAnsi="Arial" w:cs="Arial"/>
                <w:sz w:val="20"/>
                <w:szCs w:val="20"/>
              </w:rPr>
            </w:pPr>
          </w:p>
        </w:tc>
      </w:tr>
      <w:tr w:rsidR="004F397E" w:rsidRPr="00675328" w14:paraId="14836060" w14:textId="77777777" w:rsidTr="006A596A">
        <w:trPr>
          <w:trHeight w:val="300"/>
        </w:trPr>
        <w:tc>
          <w:tcPr>
            <w:tcW w:w="2245" w:type="dxa"/>
            <w:tcBorders>
              <w:top w:val="nil"/>
              <w:left w:val="single" w:sz="4" w:space="0" w:color="auto"/>
              <w:bottom w:val="single" w:sz="4" w:space="0" w:color="auto"/>
              <w:right w:val="single" w:sz="4" w:space="0" w:color="auto"/>
            </w:tcBorders>
            <w:vAlign w:val="center"/>
            <w:hideMark/>
          </w:tcPr>
          <w:p w14:paraId="2E25AA1B"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OUD</w:t>
            </w:r>
          </w:p>
        </w:tc>
        <w:tc>
          <w:tcPr>
            <w:tcW w:w="1710" w:type="dxa"/>
            <w:tcBorders>
              <w:top w:val="nil"/>
              <w:left w:val="nil"/>
              <w:bottom w:val="single" w:sz="4" w:space="0" w:color="auto"/>
              <w:right w:val="single" w:sz="4" w:space="0" w:color="auto"/>
            </w:tcBorders>
            <w:shd w:val="clear" w:color="000000" w:fill="FFFFFF"/>
            <w:noWrap/>
            <w:hideMark/>
          </w:tcPr>
          <w:p w14:paraId="75FB997C" w14:textId="344B6FD3" w:rsidR="004F397E" w:rsidRPr="00675328" w:rsidRDefault="004F397E" w:rsidP="004F397E">
            <w:pPr>
              <w:spacing w:after="0" w:line="240" w:lineRule="auto"/>
              <w:jc w:val="right"/>
              <w:rPr>
                <w:rFonts w:ascii="Arial" w:eastAsia="Times New Roman" w:hAnsi="Arial" w:cs="Arial"/>
                <w:sz w:val="20"/>
                <w:szCs w:val="20"/>
              </w:rPr>
            </w:pPr>
            <w:r w:rsidRPr="00B064FB">
              <w:t xml:space="preserve"> 16,108 </w:t>
            </w:r>
          </w:p>
        </w:tc>
        <w:tc>
          <w:tcPr>
            <w:tcW w:w="1890" w:type="dxa"/>
            <w:tcBorders>
              <w:top w:val="nil"/>
              <w:left w:val="nil"/>
              <w:bottom w:val="single" w:sz="4" w:space="0" w:color="auto"/>
              <w:right w:val="single" w:sz="4" w:space="0" w:color="auto"/>
            </w:tcBorders>
            <w:shd w:val="clear" w:color="000000" w:fill="FFFFFF"/>
            <w:noWrap/>
            <w:hideMark/>
          </w:tcPr>
          <w:p w14:paraId="503C156B" w14:textId="214AE03B" w:rsidR="004F397E" w:rsidRPr="00675328" w:rsidRDefault="004F397E" w:rsidP="004F397E">
            <w:pPr>
              <w:spacing w:after="0" w:line="240" w:lineRule="auto"/>
              <w:jc w:val="right"/>
              <w:rPr>
                <w:rFonts w:ascii="Arial" w:eastAsia="Times New Roman" w:hAnsi="Arial" w:cs="Arial"/>
                <w:sz w:val="20"/>
                <w:szCs w:val="20"/>
              </w:rPr>
            </w:pPr>
            <w:r w:rsidRPr="00B064FB">
              <w:t xml:space="preserve"> 15,933 </w:t>
            </w:r>
          </w:p>
        </w:tc>
        <w:tc>
          <w:tcPr>
            <w:tcW w:w="1371" w:type="dxa"/>
            <w:tcBorders>
              <w:top w:val="nil"/>
              <w:left w:val="nil"/>
              <w:bottom w:val="single" w:sz="4" w:space="0" w:color="auto"/>
              <w:right w:val="single" w:sz="4" w:space="0" w:color="auto"/>
            </w:tcBorders>
            <w:shd w:val="clear" w:color="000000" w:fill="FFFFFF"/>
            <w:noWrap/>
            <w:hideMark/>
          </w:tcPr>
          <w:p w14:paraId="2C0E8EF3" w14:textId="2FBFBD48" w:rsidR="004F397E" w:rsidRPr="00675328" w:rsidRDefault="004F397E" w:rsidP="004F397E">
            <w:pPr>
              <w:spacing w:after="0" w:line="240" w:lineRule="auto"/>
              <w:jc w:val="right"/>
              <w:rPr>
                <w:rFonts w:ascii="Arial" w:eastAsia="Times New Roman" w:hAnsi="Arial" w:cs="Arial"/>
                <w:sz w:val="20"/>
                <w:szCs w:val="20"/>
              </w:rPr>
            </w:pPr>
            <w:r w:rsidRPr="00B064FB">
              <w:t xml:space="preserve"> (175)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58EDB64" w14:textId="04CD5BC7" w:rsidR="004F397E" w:rsidRPr="00675328" w:rsidRDefault="004F397E" w:rsidP="004F397E">
            <w:pPr>
              <w:spacing w:after="0" w:line="240" w:lineRule="auto"/>
              <w:jc w:val="right"/>
              <w:rPr>
                <w:rFonts w:ascii="Arial" w:eastAsia="Times New Roman" w:hAnsi="Arial" w:cs="Arial"/>
                <w:color w:val="9C5700"/>
                <w:sz w:val="20"/>
                <w:szCs w:val="20"/>
              </w:rPr>
            </w:pPr>
            <w:r w:rsidRPr="00B064FB">
              <w:t>-1.1%</w:t>
            </w:r>
          </w:p>
        </w:tc>
      </w:tr>
      <w:tr w:rsidR="004F397E" w:rsidRPr="00675328" w14:paraId="7D04AF6D" w14:textId="77777777" w:rsidTr="00EE77F3">
        <w:trPr>
          <w:trHeight w:val="300"/>
        </w:trPr>
        <w:tc>
          <w:tcPr>
            <w:tcW w:w="2245" w:type="dxa"/>
            <w:tcBorders>
              <w:top w:val="nil"/>
              <w:left w:val="single" w:sz="4" w:space="0" w:color="auto"/>
              <w:bottom w:val="single" w:sz="4" w:space="0" w:color="auto"/>
              <w:right w:val="single" w:sz="4" w:space="0" w:color="auto"/>
            </w:tcBorders>
            <w:shd w:val="clear" w:color="000000" w:fill="D9D9D9"/>
            <w:noWrap/>
            <w:vAlign w:val="bottom"/>
            <w:hideMark/>
          </w:tcPr>
          <w:p w14:paraId="0F14FC93"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 </w:t>
            </w:r>
          </w:p>
        </w:tc>
        <w:tc>
          <w:tcPr>
            <w:tcW w:w="1710" w:type="dxa"/>
            <w:tcBorders>
              <w:top w:val="nil"/>
              <w:left w:val="nil"/>
              <w:bottom w:val="single" w:sz="4" w:space="0" w:color="auto"/>
              <w:right w:val="single" w:sz="4" w:space="0" w:color="auto"/>
            </w:tcBorders>
            <w:shd w:val="clear" w:color="000000" w:fill="FFFFFF"/>
            <w:noWrap/>
            <w:hideMark/>
          </w:tcPr>
          <w:p w14:paraId="332A41A2" w14:textId="554690DF" w:rsidR="004F397E" w:rsidRPr="00675328" w:rsidRDefault="004F397E" w:rsidP="004F397E">
            <w:pPr>
              <w:spacing w:after="0" w:line="240" w:lineRule="auto"/>
              <w:jc w:val="right"/>
              <w:rPr>
                <w:rFonts w:ascii="Arial" w:eastAsia="Times New Roman" w:hAnsi="Arial" w:cs="Arial"/>
                <w:sz w:val="20"/>
                <w:szCs w:val="20"/>
              </w:rPr>
            </w:pPr>
          </w:p>
        </w:tc>
        <w:tc>
          <w:tcPr>
            <w:tcW w:w="1890" w:type="dxa"/>
            <w:tcBorders>
              <w:top w:val="nil"/>
              <w:left w:val="nil"/>
              <w:bottom w:val="single" w:sz="4" w:space="0" w:color="auto"/>
              <w:right w:val="single" w:sz="4" w:space="0" w:color="auto"/>
            </w:tcBorders>
            <w:shd w:val="clear" w:color="000000" w:fill="FFFFFF"/>
            <w:noWrap/>
            <w:hideMark/>
          </w:tcPr>
          <w:p w14:paraId="7724C076" w14:textId="0F30A1F7" w:rsidR="004F397E" w:rsidRPr="00675328" w:rsidRDefault="004F397E" w:rsidP="004F397E">
            <w:pPr>
              <w:spacing w:after="0" w:line="240" w:lineRule="auto"/>
              <w:jc w:val="right"/>
              <w:rPr>
                <w:rFonts w:ascii="Arial" w:eastAsia="Times New Roman" w:hAnsi="Arial" w:cs="Arial"/>
                <w:sz w:val="20"/>
                <w:szCs w:val="20"/>
              </w:rPr>
            </w:pPr>
          </w:p>
        </w:tc>
        <w:tc>
          <w:tcPr>
            <w:tcW w:w="1371" w:type="dxa"/>
            <w:tcBorders>
              <w:top w:val="nil"/>
              <w:left w:val="nil"/>
              <w:bottom w:val="single" w:sz="4" w:space="0" w:color="auto"/>
              <w:right w:val="single" w:sz="4" w:space="0" w:color="auto"/>
            </w:tcBorders>
            <w:shd w:val="clear" w:color="000000" w:fill="FFFFFF"/>
            <w:noWrap/>
            <w:hideMark/>
          </w:tcPr>
          <w:p w14:paraId="57F85C30" w14:textId="57C24A3C" w:rsidR="004F397E" w:rsidRPr="00675328" w:rsidRDefault="004F397E" w:rsidP="004F397E">
            <w:pPr>
              <w:spacing w:after="0" w:line="240" w:lineRule="auto"/>
              <w:jc w:val="right"/>
              <w:rPr>
                <w:rFonts w:ascii="Arial" w:eastAsia="Times New Roman" w:hAnsi="Arial" w:cs="Arial"/>
                <w:sz w:val="20"/>
                <w:szCs w:val="20"/>
              </w:rPr>
            </w:pPr>
          </w:p>
        </w:tc>
        <w:tc>
          <w:tcPr>
            <w:tcW w:w="1275" w:type="dxa"/>
            <w:tcBorders>
              <w:top w:val="nil"/>
              <w:left w:val="nil"/>
              <w:bottom w:val="single" w:sz="4" w:space="0" w:color="auto"/>
              <w:right w:val="single" w:sz="4" w:space="0" w:color="auto"/>
            </w:tcBorders>
            <w:shd w:val="clear" w:color="000000" w:fill="FFFFFF"/>
            <w:noWrap/>
            <w:hideMark/>
          </w:tcPr>
          <w:p w14:paraId="6DF577E0" w14:textId="53A6C0E7" w:rsidR="004F397E" w:rsidRPr="00675328" w:rsidRDefault="004F397E" w:rsidP="004F397E">
            <w:pPr>
              <w:spacing w:after="0" w:line="240" w:lineRule="auto"/>
              <w:rPr>
                <w:rFonts w:ascii="Arial" w:eastAsia="Times New Roman" w:hAnsi="Arial" w:cs="Arial"/>
                <w:sz w:val="20"/>
                <w:szCs w:val="20"/>
              </w:rPr>
            </w:pPr>
          </w:p>
        </w:tc>
      </w:tr>
      <w:tr w:rsidR="004F397E" w:rsidRPr="00675328" w14:paraId="6DDC5772" w14:textId="77777777" w:rsidTr="006A596A">
        <w:trPr>
          <w:trHeight w:val="300"/>
        </w:trPr>
        <w:tc>
          <w:tcPr>
            <w:tcW w:w="2245" w:type="dxa"/>
            <w:tcBorders>
              <w:top w:val="nil"/>
              <w:left w:val="single" w:sz="4" w:space="0" w:color="auto"/>
              <w:bottom w:val="single" w:sz="4" w:space="0" w:color="auto"/>
              <w:right w:val="single" w:sz="4" w:space="0" w:color="auto"/>
            </w:tcBorders>
            <w:noWrap/>
            <w:vAlign w:val="bottom"/>
            <w:hideMark/>
          </w:tcPr>
          <w:p w14:paraId="37CAEDE5" w14:textId="77777777" w:rsidR="004F397E" w:rsidRPr="00675328" w:rsidRDefault="004F397E" w:rsidP="004F397E">
            <w:pPr>
              <w:spacing w:after="0" w:line="240" w:lineRule="auto"/>
              <w:rPr>
                <w:rFonts w:ascii="Arial" w:eastAsia="Times New Roman" w:hAnsi="Arial" w:cs="Arial"/>
                <w:sz w:val="20"/>
                <w:szCs w:val="20"/>
              </w:rPr>
            </w:pPr>
            <w:r w:rsidRPr="00675328">
              <w:rPr>
                <w:rFonts w:ascii="Arial" w:eastAsia="Times New Roman" w:hAnsi="Arial" w:cs="Arial"/>
                <w:sz w:val="20"/>
                <w:szCs w:val="20"/>
              </w:rPr>
              <w:t>Total</w:t>
            </w:r>
          </w:p>
        </w:tc>
        <w:tc>
          <w:tcPr>
            <w:tcW w:w="1710" w:type="dxa"/>
            <w:tcBorders>
              <w:top w:val="nil"/>
              <w:left w:val="nil"/>
              <w:bottom w:val="single" w:sz="4" w:space="0" w:color="auto"/>
              <w:right w:val="single" w:sz="4" w:space="0" w:color="auto"/>
            </w:tcBorders>
            <w:shd w:val="clear" w:color="000000" w:fill="FFFFFF"/>
            <w:noWrap/>
            <w:hideMark/>
          </w:tcPr>
          <w:p w14:paraId="7F15496C" w14:textId="1314C440" w:rsidR="004F397E" w:rsidRPr="00675328" w:rsidRDefault="004F397E" w:rsidP="004F397E">
            <w:pPr>
              <w:spacing w:after="0" w:line="240" w:lineRule="auto"/>
              <w:jc w:val="right"/>
              <w:rPr>
                <w:rFonts w:ascii="Arial" w:eastAsia="Times New Roman" w:hAnsi="Arial" w:cs="Arial"/>
                <w:sz w:val="20"/>
                <w:szCs w:val="20"/>
              </w:rPr>
            </w:pPr>
            <w:r w:rsidRPr="00B064FB">
              <w:t xml:space="preserve"> 17,255 </w:t>
            </w:r>
          </w:p>
        </w:tc>
        <w:tc>
          <w:tcPr>
            <w:tcW w:w="1890" w:type="dxa"/>
            <w:tcBorders>
              <w:top w:val="nil"/>
              <w:left w:val="nil"/>
              <w:bottom w:val="single" w:sz="4" w:space="0" w:color="auto"/>
              <w:right w:val="single" w:sz="4" w:space="0" w:color="auto"/>
            </w:tcBorders>
            <w:shd w:val="clear" w:color="000000" w:fill="FFFFFF"/>
            <w:noWrap/>
            <w:hideMark/>
          </w:tcPr>
          <w:p w14:paraId="6EAEAF44" w14:textId="50F40C90" w:rsidR="004F397E" w:rsidRPr="00675328" w:rsidRDefault="004F397E" w:rsidP="004F397E">
            <w:pPr>
              <w:spacing w:after="0" w:line="240" w:lineRule="auto"/>
              <w:jc w:val="right"/>
              <w:rPr>
                <w:rFonts w:ascii="Arial" w:eastAsia="Times New Roman" w:hAnsi="Arial" w:cs="Arial"/>
                <w:sz w:val="20"/>
                <w:szCs w:val="20"/>
              </w:rPr>
            </w:pPr>
            <w:r w:rsidRPr="00B064FB">
              <w:t xml:space="preserve"> 17,240 </w:t>
            </w:r>
          </w:p>
        </w:tc>
        <w:tc>
          <w:tcPr>
            <w:tcW w:w="1371" w:type="dxa"/>
            <w:tcBorders>
              <w:top w:val="nil"/>
              <w:left w:val="nil"/>
              <w:bottom w:val="single" w:sz="4" w:space="0" w:color="auto"/>
              <w:right w:val="single" w:sz="4" w:space="0" w:color="auto"/>
            </w:tcBorders>
            <w:shd w:val="clear" w:color="000000" w:fill="FFFFFF"/>
            <w:noWrap/>
            <w:hideMark/>
          </w:tcPr>
          <w:p w14:paraId="3E86A76F" w14:textId="467B6825" w:rsidR="004F397E" w:rsidRPr="00675328" w:rsidRDefault="004F397E" w:rsidP="004F397E">
            <w:pPr>
              <w:spacing w:after="0" w:line="240" w:lineRule="auto"/>
              <w:jc w:val="right"/>
              <w:rPr>
                <w:rFonts w:ascii="Arial" w:eastAsia="Times New Roman" w:hAnsi="Arial" w:cs="Arial"/>
                <w:sz w:val="20"/>
                <w:szCs w:val="20"/>
              </w:rPr>
            </w:pPr>
            <w:r w:rsidRPr="00B064FB">
              <w:t xml:space="preserve"> (15)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ED21E2C" w14:textId="38651E54" w:rsidR="004F397E" w:rsidRPr="00675328" w:rsidRDefault="004F397E" w:rsidP="004F397E">
            <w:pPr>
              <w:spacing w:after="0" w:line="240" w:lineRule="auto"/>
              <w:jc w:val="right"/>
              <w:rPr>
                <w:rFonts w:ascii="Arial" w:eastAsia="Times New Roman" w:hAnsi="Arial" w:cs="Arial"/>
                <w:color w:val="9C5700"/>
                <w:sz w:val="20"/>
                <w:szCs w:val="20"/>
              </w:rPr>
            </w:pPr>
            <w:r w:rsidRPr="00B064FB">
              <w:t>-0.1%</w:t>
            </w:r>
          </w:p>
        </w:tc>
      </w:tr>
    </w:tbl>
    <w:p w14:paraId="3B7B467D" w14:textId="40395111" w:rsidR="00092A63" w:rsidRDefault="004F397E" w:rsidP="00874A99">
      <w:pPr>
        <w:rPr>
          <w:noProof/>
        </w:rPr>
      </w:pPr>
      <w:r>
        <w:rPr>
          <w:noProof/>
        </w:rPr>
        <w:drawing>
          <wp:inline distT="0" distB="0" distL="0" distR="0" wp14:anchorId="44559572" wp14:editId="19EBEA42">
            <wp:extent cx="5943600" cy="2945765"/>
            <wp:effectExtent l="0" t="0" r="0" b="6985"/>
            <wp:docPr id="187125756" name="chart" descr="Metric #12: Members Receiving MAT  The number of Medicaid members receiving MAT increased in the second quarter of calendar year 2024 from 5,829 to 5,875. The X axis shows date and the Y axis shows members receiving MAT. ">
              <a:extLst xmlns:a="http://schemas.openxmlformats.org/drawingml/2006/main">
                <a:ext uri="{FF2B5EF4-FFF2-40B4-BE49-F238E27FC236}">
                  <a16:creationId xmlns:a16="http://schemas.microsoft.com/office/drawing/2014/main" id="{8B45C802-6944-9E3F-DDAC-B8C9BA97B1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5756" name="chart" descr="Metric #12: Members Receiving MAT  The number of Medicaid members receiving MAT increased in the second quarter of calendar year 2024 from 5,829 to 5,875. The X axis shows date and the Y axis shows members receiving MAT. ">
                      <a:extLst>
                        <a:ext uri="{FF2B5EF4-FFF2-40B4-BE49-F238E27FC236}">
                          <a16:creationId xmlns:a16="http://schemas.microsoft.com/office/drawing/2014/main" id="{8B45C802-6944-9E3F-DDAC-B8C9BA97B121}"/>
                        </a:ext>
                      </a:extLst>
                    </pic:cNvPr>
                    <pic:cNvPicPr>
                      <a:picLocks noChangeAspect="1"/>
                    </pic:cNvPicPr>
                  </pic:nvPicPr>
                  <pic:blipFill>
                    <a:blip r:embed="rId52"/>
                    <a:stretch>
                      <a:fillRect/>
                    </a:stretch>
                  </pic:blipFill>
                  <pic:spPr>
                    <a:xfrm>
                      <a:off x="0" y="0"/>
                      <a:ext cx="5943600" cy="2945765"/>
                    </a:xfrm>
                    <a:prstGeom prst="rect">
                      <a:avLst/>
                    </a:prstGeom>
                  </pic:spPr>
                </pic:pic>
              </a:graphicData>
            </a:graphic>
          </wp:inline>
        </w:drawing>
      </w:r>
      <w:r>
        <w:rPr>
          <w:noProof/>
        </w:rPr>
        <w:drawing>
          <wp:inline distT="0" distB="0" distL="0" distR="0" wp14:anchorId="3ED580A1" wp14:editId="2000440F">
            <wp:extent cx="5943600" cy="2663190"/>
            <wp:effectExtent l="0" t="0" r="0" b="3810"/>
            <wp:docPr id="1526216114" name="chart" descr="Metric #12: Pregnant Members Receiving MAT  The number of pregnant Medicaid members receiving MAT decreased in the second quarter of calendar year 2024 from 124 to 120. The X axis shows date and the Y axis shows members receiving MAT. ">
              <a:extLst xmlns:a="http://schemas.openxmlformats.org/drawingml/2006/main">
                <a:ext uri="{FF2B5EF4-FFF2-40B4-BE49-F238E27FC236}">
                  <a16:creationId xmlns:a16="http://schemas.microsoft.com/office/drawing/2014/main" id="{7E0DD304-98A3-FD29-D184-1ABD840D41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216114" name="chart" descr="Metric #12: Pregnant Members Receiving MAT  The number of pregnant Medicaid members receiving MAT decreased in the second quarter of calendar year 2024 from 124 to 120. The X axis shows date and the Y axis shows members receiving MAT. ">
                      <a:extLst>
                        <a:ext uri="{FF2B5EF4-FFF2-40B4-BE49-F238E27FC236}">
                          <a16:creationId xmlns:a16="http://schemas.microsoft.com/office/drawing/2014/main" id="{7E0DD304-98A3-FD29-D184-1ABD840D4183}"/>
                        </a:ext>
                      </a:extLst>
                    </pic:cNvPr>
                    <pic:cNvPicPr>
                      <a:picLocks noChangeAspect="1"/>
                    </pic:cNvPicPr>
                  </pic:nvPicPr>
                  <pic:blipFill>
                    <a:blip r:embed="rId53"/>
                    <a:stretch>
                      <a:fillRect/>
                    </a:stretch>
                  </pic:blipFill>
                  <pic:spPr>
                    <a:xfrm>
                      <a:off x="0" y="0"/>
                      <a:ext cx="5943600" cy="2663190"/>
                    </a:xfrm>
                    <a:prstGeom prst="rect">
                      <a:avLst/>
                    </a:prstGeom>
                  </pic:spPr>
                </pic:pic>
              </a:graphicData>
            </a:graphic>
          </wp:inline>
        </w:drawing>
      </w:r>
      <w:r>
        <w:rPr>
          <w:noProof/>
        </w:rPr>
        <w:lastRenderedPageBreak/>
        <w:drawing>
          <wp:inline distT="0" distB="0" distL="0" distR="0" wp14:anchorId="751EDD82" wp14:editId="21E7AD10">
            <wp:extent cx="5943600" cy="2951480"/>
            <wp:effectExtent l="0" t="0" r="0" b="1270"/>
            <wp:docPr id="461726549" name="chart" descr="Metric #12: Dual Eligible Members Receiving MAT  The number of dual eligible Medicaid members receiving MAT increased in the second quarter of calendar year 2024 from 141 to 145. The X axis shows date and the Y axis shows members receiving MAT. ">
              <a:extLst xmlns:a="http://schemas.openxmlformats.org/drawingml/2006/main">
                <a:ext uri="{FF2B5EF4-FFF2-40B4-BE49-F238E27FC236}">
                  <a16:creationId xmlns:a16="http://schemas.microsoft.com/office/drawing/2014/main" id="{00B40A77-0F16-8A68-E853-ABA7662EDE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26549" name="chart" descr="Metric #12: Dual Eligible Members Receiving MAT  The number of dual eligible Medicaid members receiving MAT increased in the second quarter of calendar year 2024 from 141 to 145. The X axis shows date and the Y axis shows members receiving MAT. ">
                      <a:extLst>
                        <a:ext uri="{FF2B5EF4-FFF2-40B4-BE49-F238E27FC236}">
                          <a16:creationId xmlns:a16="http://schemas.microsoft.com/office/drawing/2014/main" id="{00B40A77-0F16-8A68-E853-ABA7662EDEEE}"/>
                        </a:ext>
                      </a:extLst>
                    </pic:cNvPr>
                    <pic:cNvPicPr>
                      <a:picLocks noChangeAspect="1"/>
                    </pic:cNvPicPr>
                  </pic:nvPicPr>
                  <pic:blipFill>
                    <a:blip r:embed="rId54"/>
                    <a:stretch>
                      <a:fillRect/>
                    </a:stretch>
                  </pic:blipFill>
                  <pic:spPr>
                    <a:xfrm>
                      <a:off x="0" y="0"/>
                      <a:ext cx="5943600" cy="2951480"/>
                    </a:xfrm>
                    <a:prstGeom prst="rect">
                      <a:avLst/>
                    </a:prstGeom>
                  </pic:spPr>
                </pic:pic>
              </a:graphicData>
            </a:graphic>
          </wp:inline>
        </w:drawing>
      </w:r>
      <w:r>
        <w:rPr>
          <w:noProof/>
        </w:rPr>
        <w:drawing>
          <wp:inline distT="0" distB="0" distL="0" distR="0" wp14:anchorId="64889415" wp14:editId="05FF3E27">
            <wp:extent cx="5943600" cy="2952115"/>
            <wp:effectExtent l="0" t="0" r="0" b="635"/>
            <wp:docPr id="631474611" name="chart" descr="Metric #12: Non-Adult Members by Age Receiving MAT  The number of Medicaid members receiving MAT age 65+ decreased in the second quarter of the calendar year 2024 from 52 to 48. The number of Medicaid members receiving MAT under the age of 18 increased in the second quarter of the calendar year 2024 from 15 to 36. The X axis shows date and the Y axis shows members receiving MAT. ">
              <a:extLst xmlns:a="http://schemas.openxmlformats.org/drawingml/2006/main">
                <a:ext uri="{FF2B5EF4-FFF2-40B4-BE49-F238E27FC236}">
                  <a16:creationId xmlns:a16="http://schemas.microsoft.com/office/drawing/2014/main" id="{17DFF43E-D95C-AFCF-7534-D6EE6F2D98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74611" name="chart" descr="Metric #12: Non-Adult Members by Age Receiving MAT  The number of Medicaid members receiving MAT age 65+ decreased in the second quarter of the calendar year 2024 from 52 to 48. The number of Medicaid members receiving MAT under the age of 18 increased in the second quarter of the calendar year 2024 from 15 to 36. The X axis shows date and the Y axis shows members receiving MAT. ">
                      <a:extLst>
                        <a:ext uri="{FF2B5EF4-FFF2-40B4-BE49-F238E27FC236}">
                          <a16:creationId xmlns:a16="http://schemas.microsoft.com/office/drawing/2014/main" id="{17DFF43E-D95C-AFCF-7534-D6EE6F2D9877}"/>
                        </a:ext>
                      </a:extLst>
                    </pic:cNvPr>
                    <pic:cNvPicPr>
                      <a:picLocks noChangeAspect="1"/>
                    </pic:cNvPicPr>
                  </pic:nvPicPr>
                  <pic:blipFill>
                    <a:blip r:embed="rId55"/>
                    <a:stretch>
                      <a:fillRect/>
                    </a:stretch>
                  </pic:blipFill>
                  <pic:spPr>
                    <a:xfrm>
                      <a:off x="0" y="0"/>
                      <a:ext cx="5943600" cy="2952115"/>
                    </a:xfrm>
                    <a:prstGeom prst="rect">
                      <a:avLst/>
                    </a:prstGeom>
                  </pic:spPr>
                </pic:pic>
              </a:graphicData>
            </a:graphic>
          </wp:inline>
        </w:drawing>
      </w:r>
      <w:r>
        <w:rPr>
          <w:noProof/>
        </w:rPr>
        <w:lastRenderedPageBreak/>
        <w:drawing>
          <wp:inline distT="0" distB="0" distL="0" distR="0" wp14:anchorId="378CF818" wp14:editId="1AC81CD6">
            <wp:extent cx="5943600" cy="2896870"/>
            <wp:effectExtent l="0" t="0" r="0" b="0"/>
            <wp:docPr id="548742751" name="chart" descr="Metric #12: Members with criminal justice involvement Receiving MAT The number of members with criminal justice involvement receiving MAT increased in the second quarter of calendar year 2024 from 341 to 359. The X axis shows date and the Y axis shows members with a SUD diagnosis.">
              <a:extLst xmlns:a="http://schemas.openxmlformats.org/drawingml/2006/main">
                <a:ext uri="{FF2B5EF4-FFF2-40B4-BE49-F238E27FC236}">
                  <a16:creationId xmlns:a16="http://schemas.microsoft.com/office/drawing/2014/main" id="{66449DA2-D4E8-B25B-404D-E3797A8E62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42751" name="chart" descr="Metric #12: Members with criminal justice involvement Receiving MAT The number of members with criminal justice involvement receiving MAT increased in the second quarter of calendar year 2024 from 341 to 359. The X axis shows date and the Y axis shows members with a SUD diagnosis.">
                      <a:extLst>
                        <a:ext uri="{FF2B5EF4-FFF2-40B4-BE49-F238E27FC236}">
                          <a16:creationId xmlns:a16="http://schemas.microsoft.com/office/drawing/2014/main" id="{66449DA2-D4E8-B25B-404D-E3797A8E6243}"/>
                        </a:ext>
                      </a:extLst>
                    </pic:cNvPr>
                    <pic:cNvPicPr>
                      <a:picLocks noChangeAspect="1"/>
                    </pic:cNvPicPr>
                  </pic:nvPicPr>
                  <pic:blipFill>
                    <a:blip r:embed="rId56"/>
                    <a:stretch>
                      <a:fillRect/>
                    </a:stretch>
                  </pic:blipFill>
                  <pic:spPr>
                    <a:xfrm>
                      <a:off x="0" y="0"/>
                      <a:ext cx="5943600" cy="2896870"/>
                    </a:xfrm>
                    <a:prstGeom prst="rect">
                      <a:avLst/>
                    </a:prstGeom>
                  </pic:spPr>
                </pic:pic>
              </a:graphicData>
            </a:graphic>
          </wp:inline>
        </w:drawing>
      </w:r>
      <w:r>
        <w:rPr>
          <w:noProof/>
        </w:rPr>
        <w:drawing>
          <wp:inline distT="0" distB="0" distL="0" distR="0" wp14:anchorId="49488DD0" wp14:editId="2E783F6D">
            <wp:extent cx="5943600" cy="2892425"/>
            <wp:effectExtent l="0" t="0" r="0" b="3175"/>
            <wp:docPr id="156946577" name="chart" descr="Metric #12: Members with OUD Receiving MAT The number of members with OUD receiving MAT decreased in the second quarter of calendar year 2024 from 5,444 to 5,406. The X axis shows date and the Y axis shows members with a SUD diagnosis.">
              <a:extLst xmlns:a="http://schemas.openxmlformats.org/drawingml/2006/main">
                <a:ext uri="{FF2B5EF4-FFF2-40B4-BE49-F238E27FC236}">
                  <a16:creationId xmlns:a16="http://schemas.microsoft.com/office/drawing/2014/main" id="{330FE88E-5BE2-FDA2-AF90-F96D2F85D7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6577" name="chart" descr="Metric #12: Members with OUD Receiving MAT The number of members with OUD receiving MAT decreased in the second quarter of calendar year 2024 from 5,444 to 5,406. The X axis shows date and the Y axis shows members with a SUD diagnosis.">
                      <a:extLst>
                        <a:ext uri="{FF2B5EF4-FFF2-40B4-BE49-F238E27FC236}">
                          <a16:creationId xmlns:a16="http://schemas.microsoft.com/office/drawing/2014/main" id="{330FE88E-5BE2-FDA2-AF90-F96D2F85D72C}"/>
                        </a:ext>
                      </a:extLst>
                    </pic:cNvPr>
                    <pic:cNvPicPr>
                      <a:picLocks noChangeAspect="1"/>
                    </pic:cNvPicPr>
                  </pic:nvPicPr>
                  <pic:blipFill>
                    <a:blip r:embed="rId57"/>
                    <a:stretch>
                      <a:fillRect/>
                    </a:stretch>
                  </pic:blipFill>
                  <pic:spPr>
                    <a:xfrm>
                      <a:off x="0" y="0"/>
                      <a:ext cx="5943600" cy="2892425"/>
                    </a:xfrm>
                    <a:prstGeom prst="rect">
                      <a:avLst/>
                    </a:prstGeom>
                  </pic:spPr>
                </pic:pic>
              </a:graphicData>
            </a:graphic>
          </wp:inline>
        </w:drawing>
      </w:r>
      <w:r w:rsidR="0040118E">
        <w:rPr>
          <w:noProof/>
        </w:rPr>
        <w:t xml:space="preserve"> </w:t>
      </w:r>
    </w:p>
    <w:p w14:paraId="39CEEA1C" w14:textId="5FAC16A5" w:rsidR="00672F9F" w:rsidRDefault="00E812BC" w:rsidP="00874A99">
      <w:pPr>
        <w:rPr>
          <w:rFonts w:ascii="Times New Roman" w:hAnsi="Times New Roman" w:cs="Times New Roman"/>
        </w:rPr>
      </w:pPr>
      <w:r w:rsidRPr="0040118E">
        <w:rPr>
          <w:rFonts w:ascii="Times New Roman" w:hAnsi="Times New Roman" w:cs="Times New Roman"/>
        </w:rPr>
        <w:t>The table below shows</w:t>
      </w:r>
      <w:r w:rsidR="001F1BB2">
        <w:rPr>
          <w:rFonts w:ascii="Times New Roman" w:hAnsi="Times New Roman" w:cs="Times New Roman"/>
        </w:rPr>
        <w:t xml:space="preserve"> the latest quarter over quarter change </w:t>
      </w:r>
      <w:r w:rsidRPr="0040118E">
        <w:rPr>
          <w:rFonts w:ascii="Times New Roman" w:hAnsi="Times New Roman" w:cs="Times New Roman"/>
        </w:rPr>
        <w:t xml:space="preserve">in Metric </w:t>
      </w:r>
      <w:r>
        <w:rPr>
          <w:rFonts w:ascii="Times New Roman" w:hAnsi="Times New Roman" w:cs="Times New Roman"/>
        </w:rPr>
        <w:t>23</w:t>
      </w:r>
      <w:r w:rsidRPr="0040118E">
        <w:rPr>
          <w:rFonts w:ascii="Times New Roman" w:hAnsi="Times New Roman" w:cs="Times New Roman"/>
        </w:rPr>
        <w:t xml:space="preserve"> and highlights changes greater than +/- two percent.</w:t>
      </w:r>
    </w:p>
    <w:tbl>
      <w:tblPr>
        <w:tblW w:w="8544" w:type="dxa"/>
        <w:tblLook w:val="04A0" w:firstRow="1" w:lastRow="0" w:firstColumn="1" w:lastColumn="0" w:noHBand="0" w:noVBand="1"/>
        <w:tblCaption w:val="Metric #23"/>
        <w:tblDescription w:val="The number of Medicaid members with Emergency Department Utilization for SUD per 1,000 members increased in the second quarter of calendar year 2024 by 14.4% quarter over quarter. The ED utilization rate increased for Children by 11.1%, for Older adults by 15.1% and for the OUD subpopulation by 3.7%."/>
      </w:tblPr>
      <w:tblGrid>
        <w:gridCol w:w="1845"/>
        <w:gridCol w:w="1930"/>
        <w:gridCol w:w="1890"/>
        <w:gridCol w:w="1547"/>
        <w:gridCol w:w="1332"/>
      </w:tblGrid>
      <w:tr w:rsidR="004F397E" w:rsidRPr="00A53F1A" w14:paraId="36BE1ED3" w14:textId="77777777" w:rsidTr="00EE77F3">
        <w:trPr>
          <w:trHeight w:val="323"/>
        </w:trPr>
        <w:tc>
          <w:tcPr>
            <w:tcW w:w="1845" w:type="dxa"/>
            <w:tcBorders>
              <w:top w:val="single" w:sz="4" w:space="0" w:color="auto"/>
              <w:left w:val="single" w:sz="4" w:space="0" w:color="auto"/>
              <w:bottom w:val="single" w:sz="4" w:space="0" w:color="auto"/>
              <w:right w:val="single" w:sz="4" w:space="0" w:color="auto"/>
            </w:tcBorders>
            <w:vAlign w:val="bottom"/>
            <w:hideMark/>
          </w:tcPr>
          <w:p w14:paraId="1C2DCE5B" w14:textId="77777777" w:rsidR="004F397E" w:rsidRPr="00A53F1A" w:rsidRDefault="004F397E" w:rsidP="004F397E">
            <w:pPr>
              <w:spacing w:after="0" w:line="240" w:lineRule="auto"/>
              <w:rPr>
                <w:rFonts w:ascii="Arial" w:eastAsia="Times New Roman" w:hAnsi="Arial" w:cs="Arial"/>
                <w:b/>
                <w:bCs/>
                <w:color w:val="000000"/>
                <w:sz w:val="20"/>
                <w:szCs w:val="20"/>
              </w:rPr>
            </w:pPr>
            <w:r w:rsidRPr="00A53F1A">
              <w:rPr>
                <w:rFonts w:ascii="Arial" w:eastAsia="Times New Roman" w:hAnsi="Arial" w:cs="Arial"/>
                <w:b/>
                <w:bCs/>
                <w:color w:val="000000"/>
                <w:sz w:val="20"/>
                <w:szCs w:val="20"/>
              </w:rPr>
              <w:t>Metric 23</w:t>
            </w:r>
          </w:p>
        </w:tc>
        <w:tc>
          <w:tcPr>
            <w:tcW w:w="1930" w:type="dxa"/>
            <w:tcBorders>
              <w:top w:val="single" w:sz="4" w:space="0" w:color="auto"/>
              <w:left w:val="nil"/>
              <w:bottom w:val="single" w:sz="4" w:space="0" w:color="auto"/>
              <w:right w:val="single" w:sz="4" w:space="0" w:color="auto"/>
            </w:tcBorders>
            <w:shd w:val="clear" w:color="000000" w:fill="FFFFFF"/>
            <w:hideMark/>
          </w:tcPr>
          <w:p w14:paraId="245238AD" w14:textId="3A72F028" w:rsidR="004F397E" w:rsidRPr="00A53F1A" w:rsidRDefault="004F397E" w:rsidP="004F397E">
            <w:pPr>
              <w:spacing w:after="0" w:line="240" w:lineRule="auto"/>
              <w:jc w:val="center"/>
              <w:rPr>
                <w:rFonts w:ascii="Arial" w:eastAsia="Times New Roman" w:hAnsi="Arial" w:cs="Arial"/>
                <w:b/>
                <w:bCs/>
                <w:color w:val="000000"/>
                <w:sz w:val="20"/>
                <w:szCs w:val="20"/>
              </w:rPr>
            </w:pPr>
            <w:r w:rsidRPr="003960A3">
              <w:t>1/1/2024-3/1/2024</w:t>
            </w:r>
          </w:p>
        </w:tc>
        <w:tc>
          <w:tcPr>
            <w:tcW w:w="1890" w:type="dxa"/>
            <w:tcBorders>
              <w:top w:val="single" w:sz="4" w:space="0" w:color="auto"/>
              <w:left w:val="nil"/>
              <w:bottom w:val="single" w:sz="4" w:space="0" w:color="auto"/>
              <w:right w:val="single" w:sz="4" w:space="0" w:color="auto"/>
            </w:tcBorders>
            <w:noWrap/>
            <w:hideMark/>
          </w:tcPr>
          <w:p w14:paraId="0155007F" w14:textId="0B4703A3" w:rsidR="004F397E" w:rsidRPr="00A53F1A" w:rsidRDefault="004F397E" w:rsidP="004F397E">
            <w:pPr>
              <w:spacing w:after="0" w:line="240" w:lineRule="auto"/>
              <w:rPr>
                <w:rFonts w:ascii="Arial" w:eastAsia="Times New Roman" w:hAnsi="Arial" w:cs="Arial"/>
                <w:b/>
                <w:bCs/>
                <w:color w:val="000000"/>
                <w:sz w:val="20"/>
                <w:szCs w:val="20"/>
              </w:rPr>
            </w:pPr>
            <w:r w:rsidRPr="003960A3">
              <w:t>4/1/2024-6/1/2024</w:t>
            </w:r>
          </w:p>
        </w:tc>
        <w:tc>
          <w:tcPr>
            <w:tcW w:w="1547" w:type="dxa"/>
            <w:tcBorders>
              <w:top w:val="single" w:sz="4" w:space="0" w:color="auto"/>
              <w:left w:val="nil"/>
              <w:bottom w:val="single" w:sz="4" w:space="0" w:color="auto"/>
              <w:right w:val="single" w:sz="4" w:space="0" w:color="auto"/>
            </w:tcBorders>
            <w:shd w:val="clear" w:color="000000" w:fill="FFFFFF"/>
            <w:hideMark/>
          </w:tcPr>
          <w:p w14:paraId="3500ABBB" w14:textId="0048085F" w:rsidR="004F397E" w:rsidRPr="00A53F1A" w:rsidRDefault="004F397E" w:rsidP="004F397E">
            <w:pPr>
              <w:spacing w:after="0" w:line="240" w:lineRule="auto"/>
              <w:jc w:val="center"/>
              <w:rPr>
                <w:rFonts w:ascii="Arial" w:eastAsia="Times New Roman" w:hAnsi="Arial" w:cs="Arial"/>
                <w:b/>
                <w:bCs/>
                <w:color w:val="000000"/>
                <w:sz w:val="20"/>
                <w:szCs w:val="20"/>
              </w:rPr>
            </w:pPr>
            <w:r w:rsidRPr="003960A3">
              <w:t>Count</w:t>
            </w:r>
          </w:p>
        </w:tc>
        <w:tc>
          <w:tcPr>
            <w:tcW w:w="1332" w:type="dxa"/>
            <w:tcBorders>
              <w:top w:val="single" w:sz="4" w:space="0" w:color="auto"/>
              <w:left w:val="nil"/>
              <w:bottom w:val="single" w:sz="4" w:space="0" w:color="auto"/>
              <w:right w:val="single" w:sz="4" w:space="0" w:color="auto"/>
            </w:tcBorders>
            <w:shd w:val="clear" w:color="000000" w:fill="FFFFFF"/>
            <w:hideMark/>
          </w:tcPr>
          <w:p w14:paraId="75C8E31F" w14:textId="52F44AAF" w:rsidR="004F397E" w:rsidRPr="00A53F1A" w:rsidRDefault="004F397E" w:rsidP="004F397E">
            <w:pPr>
              <w:spacing w:after="0" w:line="240" w:lineRule="auto"/>
              <w:jc w:val="center"/>
              <w:rPr>
                <w:rFonts w:ascii="Arial" w:eastAsia="Times New Roman" w:hAnsi="Arial" w:cs="Arial"/>
                <w:b/>
                <w:bCs/>
                <w:color w:val="000000"/>
                <w:sz w:val="20"/>
                <w:szCs w:val="20"/>
              </w:rPr>
            </w:pPr>
            <w:r w:rsidRPr="003960A3">
              <w:t>% Change</w:t>
            </w:r>
          </w:p>
        </w:tc>
      </w:tr>
      <w:tr w:rsidR="004F397E" w:rsidRPr="00A53F1A" w14:paraId="2AFE8918" w14:textId="77777777" w:rsidTr="004478DE">
        <w:trPr>
          <w:trHeight w:val="300"/>
        </w:trPr>
        <w:tc>
          <w:tcPr>
            <w:tcW w:w="1845" w:type="dxa"/>
            <w:tcBorders>
              <w:top w:val="nil"/>
              <w:left w:val="single" w:sz="4" w:space="0" w:color="auto"/>
              <w:bottom w:val="single" w:sz="4" w:space="0" w:color="auto"/>
              <w:right w:val="single" w:sz="4" w:space="0" w:color="auto"/>
            </w:tcBorders>
            <w:noWrap/>
            <w:vAlign w:val="bottom"/>
            <w:hideMark/>
          </w:tcPr>
          <w:p w14:paraId="36B15EF1" w14:textId="77777777" w:rsidR="004F397E" w:rsidRPr="00A53F1A" w:rsidRDefault="004F397E" w:rsidP="004F397E">
            <w:pPr>
              <w:spacing w:after="0" w:line="240" w:lineRule="auto"/>
              <w:rPr>
                <w:rFonts w:ascii="Arial" w:eastAsia="Times New Roman" w:hAnsi="Arial" w:cs="Arial"/>
                <w:sz w:val="20"/>
                <w:szCs w:val="20"/>
              </w:rPr>
            </w:pPr>
            <w:r w:rsidRPr="00A53F1A">
              <w:rPr>
                <w:rFonts w:ascii="Arial" w:eastAsia="Times New Roman" w:hAnsi="Arial" w:cs="Arial"/>
                <w:sz w:val="20"/>
                <w:szCs w:val="20"/>
              </w:rPr>
              <w:t>Rate</w:t>
            </w:r>
          </w:p>
        </w:tc>
        <w:tc>
          <w:tcPr>
            <w:tcW w:w="1930" w:type="dxa"/>
            <w:tcBorders>
              <w:top w:val="nil"/>
              <w:left w:val="nil"/>
              <w:bottom w:val="single" w:sz="4" w:space="0" w:color="auto"/>
              <w:right w:val="single" w:sz="4" w:space="0" w:color="auto"/>
            </w:tcBorders>
            <w:shd w:val="clear" w:color="000000" w:fill="FFFFFF"/>
            <w:noWrap/>
            <w:hideMark/>
          </w:tcPr>
          <w:p w14:paraId="4D9418AB" w14:textId="7A53D55D" w:rsidR="004F397E" w:rsidRPr="00A53F1A" w:rsidRDefault="004F397E" w:rsidP="004F397E">
            <w:pPr>
              <w:spacing w:after="0" w:line="240" w:lineRule="auto"/>
              <w:jc w:val="right"/>
              <w:rPr>
                <w:rFonts w:ascii="Arial" w:eastAsia="Times New Roman" w:hAnsi="Arial" w:cs="Arial"/>
                <w:sz w:val="20"/>
                <w:szCs w:val="20"/>
              </w:rPr>
            </w:pPr>
            <w:r w:rsidRPr="003960A3">
              <w:t xml:space="preserve"> 16.30 </w:t>
            </w:r>
          </w:p>
        </w:tc>
        <w:tc>
          <w:tcPr>
            <w:tcW w:w="1890" w:type="dxa"/>
            <w:tcBorders>
              <w:top w:val="nil"/>
              <w:left w:val="nil"/>
              <w:bottom w:val="single" w:sz="4" w:space="0" w:color="auto"/>
              <w:right w:val="single" w:sz="4" w:space="0" w:color="auto"/>
            </w:tcBorders>
            <w:noWrap/>
            <w:hideMark/>
          </w:tcPr>
          <w:p w14:paraId="45833F26" w14:textId="4C04F42A" w:rsidR="004F397E" w:rsidRPr="00A53F1A" w:rsidRDefault="004F397E" w:rsidP="004F397E">
            <w:pPr>
              <w:spacing w:after="0" w:line="240" w:lineRule="auto"/>
              <w:jc w:val="right"/>
              <w:rPr>
                <w:rFonts w:ascii="Arial" w:eastAsia="Times New Roman" w:hAnsi="Arial" w:cs="Arial"/>
                <w:color w:val="000000"/>
                <w:sz w:val="20"/>
                <w:szCs w:val="20"/>
              </w:rPr>
            </w:pPr>
            <w:r w:rsidRPr="003960A3">
              <w:t xml:space="preserve"> 18.65 </w:t>
            </w:r>
          </w:p>
        </w:tc>
        <w:tc>
          <w:tcPr>
            <w:tcW w:w="1547" w:type="dxa"/>
            <w:tcBorders>
              <w:top w:val="nil"/>
              <w:left w:val="nil"/>
              <w:bottom w:val="single" w:sz="4" w:space="0" w:color="auto"/>
              <w:right w:val="single" w:sz="4" w:space="0" w:color="auto"/>
            </w:tcBorders>
            <w:noWrap/>
            <w:hideMark/>
          </w:tcPr>
          <w:p w14:paraId="571A6547" w14:textId="2DBB480C" w:rsidR="004F397E" w:rsidRPr="00A53F1A" w:rsidRDefault="004F397E" w:rsidP="004F397E">
            <w:pPr>
              <w:spacing w:after="0" w:line="240" w:lineRule="auto"/>
              <w:jc w:val="right"/>
              <w:rPr>
                <w:rFonts w:ascii="Arial" w:eastAsia="Times New Roman" w:hAnsi="Arial" w:cs="Arial"/>
                <w:color w:val="000000"/>
                <w:sz w:val="20"/>
                <w:szCs w:val="20"/>
              </w:rPr>
            </w:pPr>
            <w:r w:rsidRPr="003960A3">
              <w:t xml:space="preserve"> 2.35 </w:t>
            </w:r>
          </w:p>
        </w:tc>
        <w:tc>
          <w:tcPr>
            <w:tcW w:w="1332" w:type="dxa"/>
            <w:tcBorders>
              <w:top w:val="single" w:sz="4" w:space="0" w:color="auto"/>
              <w:left w:val="single" w:sz="4" w:space="0" w:color="auto"/>
              <w:bottom w:val="single" w:sz="4" w:space="0" w:color="auto"/>
              <w:right w:val="single" w:sz="4" w:space="0" w:color="auto"/>
            </w:tcBorders>
            <w:noWrap/>
            <w:hideMark/>
          </w:tcPr>
          <w:p w14:paraId="2AAC31C8" w14:textId="7DF3E694" w:rsidR="004F397E" w:rsidRPr="00A53F1A" w:rsidRDefault="004F397E" w:rsidP="004F397E">
            <w:pPr>
              <w:spacing w:after="0" w:line="240" w:lineRule="auto"/>
              <w:jc w:val="right"/>
              <w:rPr>
                <w:rFonts w:ascii="Arial" w:eastAsia="Times New Roman" w:hAnsi="Arial" w:cs="Arial"/>
                <w:color w:val="9C5700"/>
                <w:sz w:val="20"/>
                <w:szCs w:val="20"/>
              </w:rPr>
            </w:pPr>
            <w:r w:rsidRPr="003960A3">
              <w:t>14.4%</w:t>
            </w:r>
          </w:p>
        </w:tc>
      </w:tr>
      <w:tr w:rsidR="004F397E" w:rsidRPr="00A53F1A" w14:paraId="4E7759E6" w14:textId="77777777" w:rsidTr="004478DE">
        <w:trPr>
          <w:trHeight w:val="300"/>
        </w:trPr>
        <w:tc>
          <w:tcPr>
            <w:tcW w:w="1845" w:type="dxa"/>
            <w:tcBorders>
              <w:top w:val="nil"/>
              <w:left w:val="single" w:sz="4" w:space="0" w:color="auto"/>
              <w:bottom w:val="single" w:sz="4" w:space="0" w:color="auto"/>
              <w:right w:val="single" w:sz="4" w:space="0" w:color="auto"/>
            </w:tcBorders>
            <w:noWrap/>
            <w:vAlign w:val="bottom"/>
            <w:hideMark/>
          </w:tcPr>
          <w:p w14:paraId="01DE237B" w14:textId="77777777" w:rsidR="004F397E" w:rsidRPr="00A53F1A" w:rsidRDefault="004F397E" w:rsidP="004F397E">
            <w:pPr>
              <w:spacing w:after="0" w:line="240" w:lineRule="auto"/>
              <w:rPr>
                <w:rFonts w:ascii="Arial" w:eastAsia="Times New Roman" w:hAnsi="Arial" w:cs="Arial"/>
                <w:sz w:val="20"/>
                <w:szCs w:val="20"/>
              </w:rPr>
            </w:pPr>
            <w:r w:rsidRPr="00A53F1A">
              <w:rPr>
                <w:rFonts w:ascii="Arial" w:eastAsia="Times New Roman" w:hAnsi="Arial" w:cs="Arial"/>
                <w:sz w:val="20"/>
                <w:szCs w:val="20"/>
              </w:rPr>
              <w:t>Rate children</w:t>
            </w:r>
          </w:p>
        </w:tc>
        <w:tc>
          <w:tcPr>
            <w:tcW w:w="1930" w:type="dxa"/>
            <w:tcBorders>
              <w:top w:val="nil"/>
              <w:left w:val="nil"/>
              <w:bottom w:val="single" w:sz="4" w:space="0" w:color="auto"/>
              <w:right w:val="single" w:sz="4" w:space="0" w:color="auto"/>
            </w:tcBorders>
            <w:shd w:val="clear" w:color="000000" w:fill="FFFFFF"/>
            <w:noWrap/>
            <w:hideMark/>
          </w:tcPr>
          <w:p w14:paraId="4203DD48" w14:textId="3E65314F" w:rsidR="004F397E" w:rsidRPr="00A53F1A" w:rsidRDefault="004F397E" w:rsidP="004F397E">
            <w:pPr>
              <w:spacing w:after="0" w:line="240" w:lineRule="auto"/>
              <w:jc w:val="right"/>
              <w:rPr>
                <w:rFonts w:ascii="Arial" w:eastAsia="Times New Roman" w:hAnsi="Arial" w:cs="Arial"/>
                <w:sz w:val="20"/>
                <w:szCs w:val="20"/>
              </w:rPr>
            </w:pPr>
            <w:r w:rsidRPr="003960A3">
              <w:t xml:space="preserve"> 0.74 </w:t>
            </w:r>
          </w:p>
        </w:tc>
        <w:tc>
          <w:tcPr>
            <w:tcW w:w="1890" w:type="dxa"/>
            <w:tcBorders>
              <w:top w:val="nil"/>
              <w:left w:val="nil"/>
              <w:bottom w:val="single" w:sz="4" w:space="0" w:color="auto"/>
              <w:right w:val="single" w:sz="4" w:space="0" w:color="auto"/>
            </w:tcBorders>
            <w:noWrap/>
            <w:hideMark/>
          </w:tcPr>
          <w:p w14:paraId="294CE475" w14:textId="5C366732" w:rsidR="004F397E" w:rsidRPr="00A53F1A" w:rsidRDefault="004F397E" w:rsidP="004F397E">
            <w:pPr>
              <w:spacing w:after="0" w:line="240" w:lineRule="auto"/>
              <w:jc w:val="right"/>
              <w:rPr>
                <w:rFonts w:ascii="Arial" w:eastAsia="Times New Roman" w:hAnsi="Arial" w:cs="Arial"/>
                <w:color w:val="000000"/>
                <w:sz w:val="20"/>
                <w:szCs w:val="20"/>
              </w:rPr>
            </w:pPr>
            <w:r w:rsidRPr="003960A3">
              <w:t xml:space="preserve"> 0.82 </w:t>
            </w:r>
          </w:p>
        </w:tc>
        <w:tc>
          <w:tcPr>
            <w:tcW w:w="1547" w:type="dxa"/>
            <w:tcBorders>
              <w:top w:val="nil"/>
              <w:left w:val="nil"/>
              <w:bottom w:val="single" w:sz="4" w:space="0" w:color="auto"/>
              <w:right w:val="single" w:sz="4" w:space="0" w:color="auto"/>
            </w:tcBorders>
            <w:noWrap/>
            <w:hideMark/>
          </w:tcPr>
          <w:p w14:paraId="05E52A0F" w14:textId="6198DFA5" w:rsidR="004F397E" w:rsidRPr="00A53F1A" w:rsidRDefault="004F397E" w:rsidP="004F397E">
            <w:pPr>
              <w:spacing w:after="0" w:line="240" w:lineRule="auto"/>
              <w:jc w:val="right"/>
              <w:rPr>
                <w:rFonts w:ascii="Arial" w:eastAsia="Times New Roman" w:hAnsi="Arial" w:cs="Arial"/>
                <w:color w:val="000000"/>
                <w:sz w:val="20"/>
                <w:szCs w:val="20"/>
              </w:rPr>
            </w:pPr>
            <w:r w:rsidRPr="003960A3">
              <w:t xml:space="preserve"> 0.08 </w:t>
            </w:r>
          </w:p>
        </w:tc>
        <w:tc>
          <w:tcPr>
            <w:tcW w:w="1332" w:type="dxa"/>
            <w:tcBorders>
              <w:top w:val="single" w:sz="4" w:space="0" w:color="auto"/>
              <w:left w:val="single" w:sz="4" w:space="0" w:color="auto"/>
              <w:bottom w:val="single" w:sz="4" w:space="0" w:color="auto"/>
              <w:right w:val="single" w:sz="4" w:space="0" w:color="auto"/>
            </w:tcBorders>
            <w:noWrap/>
            <w:hideMark/>
          </w:tcPr>
          <w:p w14:paraId="438B34DA" w14:textId="6B7B1ABF" w:rsidR="004F397E" w:rsidRPr="00A53F1A" w:rsidRDefault="004F397E" w:rsidP="004F397E">
            <w:pPr>
              <w:spacing w:after="0" w:line="240" w:lineRule="auto"/>
              <w:jc w:val="right"/>
              <w:rPr>
                <w:rFonts w:ascii="Arial" w:eastAsia="Times New Roman" w:hAnsi="Arial" w:cs="Arial"/>
                <w:color w:val="9C5700"/>
                <w:sz w:val="20"/>
                <w:szCs w:val="20"/>
              </w:rPr>
            </w:pPr>
            <w:r w:rsidRPr="003960A3">
              <w:t>11.1%</w:t>
            </w:r>
          </w:p>
        </w:tc>
      </w:tr>
      <w:tr w:rsidR="004F397E" w:rsidRPr="00A53F1A" w14:paraId="7A20FAEC" w14:textId="77777777" w:rsidTr="004478DE">
        <w:trPr>
          <w:trHeight w:val="300"/>
        </w:trPr>
        <w:tc>
          <w:tcPr>
            <w:tcW w:w="1845" w:type="dxa"/>
            <w:tcBorders>
              <w:top w:val="nil"/>
              <w:left w:val="single" w:sz="4" w:space="0" w:color="auto"/>
              <w:bottom w:val="single" w:sz="4" w:space="0" w:color="auto"/>
              <w:right w:val="single" w:sz="4" w:space="0" w:color="auto"/>
            </w:tcBorders>
            <w:noWrap/>
            <w:vAlign w:val="bottom"/>
            <w:hideMark/>
          </w:tcPr>
          <w:p w14:paraId="53C0AA10" w14:textId="77777777" w:rsidR="004F397E" w:rsidRPr="00A53F1A" w:rsidRDefault="004F397E" w:rsidP="004F397E">
            <w:pPr>
              <w:spacing w:after="0" w:line="240" w:lineRule="auto"/>
              <w:rPr>
                <w:rFonts w:ascii="Arial" w:eastAsia="Times New Roman" w:hAnsi="Arial" w:cs="Arial"/>
                <w:sz w:val="20"/>
                <w:szCs w:val="20"/>
              </w:rPr>
            </w:pPr>
            <w:r w:rsidRPr="00A53F1A">
              <w:rPr>
                <w:rFonts w:ascii="Arial" w:eastAsia="Times New Roman" w:hAnsi="Arial" w:cs="Arial"/>
                <w:sz w:val="20"/>
                <w:szCs w:val="20"/>
              </w:rPr>
              <w:t>Rate adults</w:t>
            </w:r>
          </w:p>
        </w:tc>
        <w:tc>
          <w:tcPr>
            <w:tcW w:w="1930" w:type="dxa"/>
            <w:tcBorders>
              <w:top w:val="nil"/>
              <w:left w:val="nil"/>
              <w:bottom w:val="single" w:sz="4" w:space="0" w:color="auto"/>
              <w:right w:val="single" w:sz="4" w:space="0" w:color="auto"/>
            </w:tcBorders>
            <w:shd w:val="clear" w:color="000000" w:fill="FFFFFF"/>
            <w:noWrap/>
            <w:hideMark/>
          </w:tcPr>
          <w:p w14:paraId="21491C07" w14:textId="510952F2" w:rsidR="004F397E" w:rsidRPr="00A53F1A" w:rsidRDefault="004F397E" w:rsidP="004F397E">
            <w:pPr>
              <w:spacing w:after="0" w:line="240" w:lineRule="auto"/>
              <w:jc w:val="right"/>
              <w:rPr>
                <w:rFonts w:ascii="Arial" w:eastAsia="Times New Roman" w:hAnsi="Arial" w:cs="Arial"/>
                <w:sz w:val="20"/>
                <w:szCs w:val="20"/>
              </w:rPr>
            </w:pPr>
            <w:r w:rsidRPr="003960A3">
              <w:t xml:space="preserve"> 27.33 </w:t>
            </w:r>
          </w:p>
        </w:tc>
        <w:tc>
          <w:tcPr>
            <w:tcW w:w="1890" w:type="dxa"/>
            <w:tcBorders>
              <w:top w:val="nil"/>
              <w:left w:val="nil"/>
              <w:bottom w:val="single" w:sz="4" w:space="0" w:color="auto"/>
              <w:right w:val="single" w:sz="4" w:space="0" w:color="auto"/>
            </w:tcBorders>
            <w:noWrap/>
            <w:hideMark/>
          </w:tcPr>
          <w:p w14:paraId="0CC507D2" w14:textId="783B90FC" w:rsidR="004F397E" w:rsidRPr="00A53F1A" w:rsidRDefault="004F397E" w:rsidP="004F397E">
            <w:pPr>
              <w:spacing w:after="0" w:line="240" w:lineRule="auto"/>
              <w:jc w:val="right"/>
              <w:rPr>
                <w:rFonts w:ascii="Arial" w:eastAsia="Times New Roman" w:hAnsi="Arial" w:cs="Arial"/>
                <w:color w:val="000000"/>
                <w:sz w:val="20"/>
                <w:szCs w:val="20"/>
              </w:rPr>
            </w:pPr>
            <w:r w:rsidRPr="003960A3">
              <w:t xml:space="preserve"> 31.59 </w:t>
            </w:r>
          </w:p>
        </w:tc>
        <w:tc>
          <w:tcPr>
            <w:tcW w:w="1547" w:type="dxa"/>
            <w:tcBorders>
              <w:top w:val="nil"/>
              <w:left w:val="nil"/>
              <w:bottom w:val="single" w:sz="4" w:space="0" w:color="auto"/>
              <w:right w:val="single" w:sz="4" w:space="0" w:color="auto"/>
            </w:tcBorders>
            <w:noWrap/>
            <w:hideMark/>
          </w:tcPr>
          <w:p w14:paraId="7DC9BD81" w14:textId="56EDEF7E" w:rsidR="004F397E" w:rsidRPr="00A53F1A" w:rsidRDefault="004F397E" w:rsidP="004F397E">
            <w:pPr>
              <w:spacing w:after="0" w:line="240" w:lineRule="auto"/>
              <w:jc w:val="right"/>
              <w:rPr>
                <w:rFonts w:ascii="Arial" w:eastAsia="Times New Roman" w:hAnsi="Arial" w:cs="Arial"/>
                <w:color w:val="000000"/>
                <w:sz w:val="20"/>
                <w:szCs w:val="20"/>
              </w:rPr>
            </w:pPr>
            <w:r w:rsidRPr="003960A3">
              <w:t xml:space="preserve"> 4.26 </w:t>
            </w:r>
          </w:p>
        </w:tc>
        <w:tc>
          <w:tcPr>
            <w:tcW w:w="1332" w:type="dxa"/>
            <w:tcBorders>
              <w:top w:val="single" w:sz="4" w:space="0" w:color="auto"/>
              <w:left w:val="single" w:sz="4" w:space="0" w:color="auto"/>
              <w:bottom w:val="single" w:sz="4" w:space="0" w:color="auto"/>
              <w:right w:val="single" w:sz="4" w:space="0" w:color="auto"/>
            </w:tcBorders>
            <w:noWrap/>
            <w:hideMark/>
          </w:tcPr>
          <w:p w14:paraId="3F78033C" w14:textId="6AC45FC2" w:rsidR="004F397E" w:rsidRPr="00A53F1A" w:rsidRDefault="004F397E" w:rsidP="004F397E">
            <w:pPr>
              <w:spacing w:after="0" w:line="240" w:lineRule="auto"/>
              <w:jc w:val="right"/>
              <w:rPr>
                <w:rFonts w:ascii="Arial" w:eastAsia="Times New Roman" w:hAnsi="Arial" w:cs="Arial"/>
                <w:color w:val="9C5700"/>
                <w:sz w:val="20"/>
                <w:szCs w:val="20"/>
              </w:rPr>
            </w:pPr>
            <w:r w:rsidRPr="003960A3">
              <w:t>15.6%</w:t>
            </w:r>
          </w:p>
        </w:tc>
      </w:tr>
      <w:tr w:rsidR="004F397E" w:rsidRPr="00A53F1A" w14:paraId="202A8E3C" w14:textId="77777777" w:rsidTr="004478DE">
        <w:trPr>
          <w:trHeight w:val="300"/>
        </w:trPr>
        <w:tc>
          <w:tcPr>
            <w:tcW w:w="1845" w:type="dxa"/>
            <w:tcBorders>
              <w:top w:val="nil"/>
              <w:left w:val="single" w:sz="4" w:space="0" w:color="auto"/>
              <w:bottom w:val="single" w:sz="4" w:space="0" w:color="auto"/>
              <w:right w:val="single" w:sz="4" w:space="0" w:color="auto"/>
            </w:tcBorders>
            <w:noWrap/>
            <w:vAlign w:val="bottom"/>
            <w:hideMark/>
          </w:tcPr>
          <w:p w14:paraId="5E471FAD" w14:textId="77777777" w:rsidR="004F397E" w:rsidRPr="00A53F1A" w:rsidRDefault="004F397E" w:rsidP="004F397E">
            <w:pPr>
              <w:spacing w:after="0" w:line="240" w:lineRule="auto"/>
              <w:rPr>
                <w:rFonts w:ascii="Arial" w:eastAsia="Times New Roman" w:hAnsi="Arial" w:cs="Arial"/>
                <w:sz w:val="20"/>
                <w:szCs w:val="20"/>
              </w:rPr>
            </w:pPr>
            <w:r w:rsidRPr="00A53F1A">
              <w:rPr>
                <w:rFonts w:ascii="Arial" w:eastAsia="Times New Roman" w:hAnsi="Arial" w:cs="Arial"/>
                <w:sz w:val="20"/>
                <w:szCs w:val="20"/>
              </w:rPr>
              <w:t>Rate older adults</w:t>
            </w:r>
          </w:p>
        </w:tc>
        <w:tc>
          <w:tcPr>
            <w:tcW w:w="1930" w:type="dxa"/>
            <w:tcBorders>
              <w:top w:val="nil"/>
              <w:left w:val="nil"/>
              <w:bottom w:val="single" w:sz="4" w:space="0" w:color="auto"/>
              <w:right w:val="single" w:sz="4" w:space="0" w:color="auto"/>
            </w:tcBorders>
            <w:shd w:val="clear" w:color="000000" w:fill="FFFFFF"/>
            <w:noWrap/>
            <w:hideMark/>
          </w:tcPr>
          <w:p w14:paraId="69971812" w14:textId="676471CF" w:rsidR="004F397E" w:rsidRPr="00A53F1A" w:rsidRDefault="004F397E" w:rsidP="004F397E">
            <w:pPr>
              <w:spacing w:after="0" w:line="240" w:lineRule="auto"/>
              <w:jc w:val="right"/>
              <w:rPr>
                <w:rFonts w:ascii="Arial" w:eastAsia="Times New Roman" w:hAnsi="Arial" w:cs="Arial"/>
                <w:sz w:val="20"/>
                <w:szCs w:val="20"/>
              </w:rPr>
            </w:pPr>
            <w:r w:rsidRPr="003960A3">
              <w:t xml:space="preserve"> 8.83 </w:t>
            </w:r>
          </w:p>
        </w:tc>
        <w:tc>
          <w:tcPr>
            <w:tcW w:w="1890" w:type="dxa"/>
            <w:tcBorders>
              <w:top w:val="nil"/>
              <w:left w:val="nil"/>
              <w:bottom w:val="single" w:sz="4" w:space="0" w:color="auto"/>
              <w:right w:val="single" w:sz="4" w:space="0" w:color="auto"/>
            </w:tcBorders>
            <w:noWrap/>
            <w:hideMark/>
          </w:tcPr>
          <w:p w14:paraId="64835DC7" w14:textId="2302DA8E" w:rsidR="004F397E" w:rsidRPr="00A53F1A" w:rsidRDefault="004F397E" w:rsidP="004F397E">
            <w:pPr>
              <w:spacing w:after="0" w:line="240" w:lineRule="auto"/>
              <w:jc w:val="right"/>
              <w:rPr>
                <w:rFonts w:ascii="Arial" w:eastAsia="Times New Roman" w:hAnsi="Arial" w:cs="Arial"/>
                <w:color w:val="000000"/>
                <w:sz w:val="20"/>
                <w:szCs w:val="20"/>
              </w:rPr>
            </w:pPr>
            <w:r w:rsidRPr="003960A3">
              <w:t xml:space="preserve"> 10.16 </w:t>
            </w:r>
          </w:p>
        </w:tc>
        <w:tc>
          <w:tcPr>
            <w:tcW w:w="1547" w:type="dxa"/>
            <w:tcBorders>
              <w:top w:val="nil"/>
              <w:left w:val="nil"/>
              <w:bottom w:val="single" w:sz="4" w:space="0" w:color="auto"/>
              <w:right w:val="single" w:sz="4" w:space="0" w:color="auto"/>
            </w:tcBorders>
            <w:noWrap/>
            <w:hideMark/>
          </w:tcPr>
          <w:p w14:paraId="1EB18312" w14:textId="42371532" w:rsidR="004F397E" w:rsidRPr="00A53F1A" w:rsidRDefault="004F397E" w:rsidP="004F397E">
            <w:pPr>
              <w:spacing w:after="0" w:line="240" w:lineRule="auto"/>
              <w:jc w:val="right"/>
              <w:rPr>
                <w:rFonts w:ascii="Arial" w:eastAsia="Times New Roman" w:hAnsi="Arial" w:cs="Arial"/>
                <w:color w:val="000000"/>
                <w:sz w:val="20"/>
                <w:szCs w:val="20"/>
              </w:rPr>
            </w:pPr>
            <w:r w:rsidRPr="003960A3">
              <w:t xml:space="preserve"> 1.33 </w:t>
            </w:r>
          </w:p>
        </w:tc>
        <w:tc>
          <w:tcPr>
            <w:tcW w:w="1332" w:type="dxa"/>
            <w:tcBorders>
              <w:top w:val="single" w:sz="4" w:space="0" w:color="auto"/>
              <w:left w:val="single" w:sz="4" w:space="0" w:color="auto"/>
              <w:bottom w:val="single" w:sz="4" w:space="0" w:color="auto"/>
              <w:right w:val="single" w:sz="4" w:space="0" w:color="auto"/>
            </w:tcBorders>
            <w:noWrap/>
            <w:hideMark/>
          </w:tcPr>
          <w:p w14:paraId="1AFE12F9" w14:textId="4B1BB7B2" w:rsidR="004F397E" w:rsidRPr="00A53F1A" w:rsidRDefault="004F397E" w:rsidP="004F397E">
            <w:pPr>
              <w:spacing w:after="0" w:line="240" w:lineRule="auto"/>
              <w:jc w:val="right"/>
              <w:rPr>
                <w:rFonts w:ascii="Arial" w:eastAsia="Times New Roman" w:hAnsi="Arial" w:cs="Arial"/>
                <w:color w:val="9C5700"/>
                <w:sz w:val="20"/>
                <w:szCs w:val="20"/>
              </w:rPr>
            </w:pPr>
            <w:r w:rsidRPr="003960A3">
              <w:t>15.1%</w:t>
            </w:r>
          </w:p>
        </w:tc>
      </w:tr>
      <w:tr w:rsidR="004F397E" w:rsidRPr="00A53F1A" w14:paraId="00CDF514" w14:textId="77777777" w:rsidTr="004478DE">
        <w:trPr>
          <w:trHeight w:val="300"/>
        </w:trPr>
        <w:tc>
          <w:tcPr>
            <w:tcW w:w="1845" w:type="dxa"/>
            <w:tcBorders>
              <w:top w:val="nil"/>
              <w:left w:val="single" w:sz="4" w:space="0" w:color="auto"/>
              <w:bottom w:val="single" w:sz="4" w:space="0" w:color="auto"/>
              <w:right w:val="single" w:sz="4" w:space="0" w:color="auto"/>
            </w:tcBorders>
            <w:noWrap/>
            <w:vAlign w:val="bottom"/>
            <w:hideMark/>
          </w:tcPr>
          <w:p w14:paraId="1B9F5AFB" w14:textId="77777777" w:rsidR="004F397E" w:rsidRPr="00A53F1A" w:rsidRDefault="004F397E" w:rsidP="004F397E">
            <w:pPr>
              <w:spacing w:after="0" w:line="240" w:lineRule="auto"/>
              <w:rPr>
                <w:rFonts w:ascii="Arial" w:eastAsia="Times New Roman" w:hAnsi="Arial" w:cs="Arial"/>
                <w:color w:val="000000"/>
                <w:sz w:val="20"/>
                <w:szCs w:val="20"/>
              </w:rPr>
            </w:pPr>
            <w:r w:rsidRPr="00A53F1A">
              <w:rPr>
                <w:rFonts w:ascii="Arial" w:eastAsia="Times New Roman" w:hAnsi="Arial" w:cs="Arial"/>
                <w:color w:val="000000"/>
                <w:sz w:val="20"/>
                <w:szCs w:val="20"/>
              </w:rPr>
              <w:t>OUD rate</w:t>
            </w:r>
          </w:p>
        </w:tc>
        <w:tc>
          <w:tcPr>
            <w:tcW w:w="1930" w:type="dxa"/>
            <w:tcBorders>
              <w:top w:val="nil"/>
              <w:left w:val="nil"/>
              <w:bottom w:val="single" w:sz="4" w:space="0" w:color="auto"/>
              <w:right w:val="single" w:sz="4" w:space="0" w:color="auto"/>
            </w:tcBorders>
            <w:shd w:val="clear" w:color="000000" w:fill="FFFFFF"/>
            <w:noWrap/>
            <w:hideMark/>
          </w:tcPr>
          <w:p w14:paraId="4B721817" w14:textId="4FC19213" w:rsidR="004F397E" w:rsidRPr="00A53F1A" w:rsidRDefault="004F397E" w:rsidP="004F397E">
            <w:pPr>
              <w:spacing w:after="0" w:line="240" w:lineRule="auto"/>
              <w:jc w:val="right"/>
              <w:rPr>
                <w:rFonts w:ascii="Arial" w:eastAsia="Times New Roman" w:hAnsi="Arial" w:cs="Arial"/>
                <w:sz w:val="20"/>
                <w:szCs w:val="20"/>
              </w:rPr>
            </w:pPr>
            <w:r w:rsidRPr="003960A3">
              <w:t xml:space="preserve"> 0.21 </w:t>
            </w:r>
          </w:p>
        </w:tc>
        <w:tc>
          <w:tcPr>
            <w:tcW w:w="1890" w:type="dxa"/>
            <w:tcBorders>
              <w:top w:val="nil"/>
              <w:left w:val="nil"/>
              <w:bottom w:val="single" w:sz="4" w:space="0" w:color="auto"/>
              <w:right w:val="single" w:sz="4" w:space="0" w:color="auto"/>
            </w:tcBorders>
            <w:noWrap/>
            <w:hideMark/>
          </w:tcPr>
          <w:p w14:paraId="7312FA14" w14:textId="3CDA61F5" w:rsidR="004F397E" w:rsidRPr="00A53F1A" w:rsidRDefault="004F397E" w:rsidP="004F397E">
            <w:pPr>
              <w:spacing w:after="0" w:line="240" w:lineRule="auto"/>
              <w:jc w:val="right"/>
              <w:rPr>
                <w:rFonts w:ascii="Arial" w:eastAsia="Times New Roman" w:hAnsi="Arial" w:cs="Arial"/>
                <w:color w:val="000000"/>
                <w:sz w:val="20"/>
                <w:szCs w:val="20"/>
              </w:rPr>
            </w:pPr>
            <w:r w:rsidRPr="003960A3">
              <w:t xml:space="preserve"> 0.22 </w:t>
            </w:r>
          </w:p>
        </w:tc>
        <w:tc>
          <w:tcPr>
            <w:tcW w:w="1547" w:type="dxa"/>
            <w:tcBorders>
              <w:top w:val="nil"/>
              <w:left w:val="nil"/>
              <w:bottom w:val="single" w:sz="4" w:space="0" w:color="auto"/>
              <w:right w:val="single" w:sz="4" w:space="0" w:color="auto"/>
            </w:tcBorders>
            <w:noWrap/>
            <w:hideMark/>
          </w:tcPr>
          <w:p w14:paraId="3A10B54C" w14:textId="37CFA712" w:rsidR="004F397E" w:rsidRPr="00A53F1A" w:rsidRDefault="004F397E" w:rsidP="004F397E">
            <w:pPr>
              <w:spacing w:after="0" w:line="240" w:lineRule="auto"/>
              <w:jc w:val="right"/>
              <w:rPr>
                <w:rFonts w:ascii="Arial" w:eastAsia="Times New Roman" w:hAnsi="Arial" w:cs="Arial"/>
                <w:color w:val="000000"/>
                <w:sz w:val="20"/>
                <w:szCs w:val="20"/>
              </w:rPr>
            </w:pPr>
            <w:r w:rsidRPr="003960A3">
              <w:t xml:space="preserve"> 0.01 </w:t>
            </w:r>
          </w:p>
        </w:tc>
        <w:tc>
          <w:tcPr>
            <w:tcW w:w="1332" w:type="dxa"/>
            <w:tcBorders>
              <w:top w:val="single" w:sz="4" w:space="0" w:color="auto"/>
              <w:left w:val="single" w:sz="4" w:space="0" w:color="auto"/>
              <w:bottom w:val="single" w:sz="4" w:space="0" w:color="auto"/>
              <w:right w:val="single" w:sz="4" w:space="0" w:color="auto"/>
            </w:tcBorders>
            <w:noWrap/>
            <w:hideMark/>
          </w:tcPr>
          <w:p w14:paraId="2E07EAF8" w14:textId="796B040F" w:rsidR="004F397E" w:rsidRPr="00A53F1A" w:rsidRDefault="004F397E" w:rsidP="004F397E">
            <w:pPr>
              <w:spacing w:after="0" w:line="240" w:lineRule="auto"/>
              <w:jc w:val="right"/>
              <w:rPr>
                <w:rFonts w:ascii="Arial" w:eastAsia="Times New Roman" w:hAnsi="Arial" w:cs="Arial"/>
                <w:color w:val="9C5700"/>
                <w:sz w:val="20"/>
                <w:szCs w:val="20"/>
              </w:rPr>
            </w:pPr>
            <w:r w:rsidRPr="003960A3">
              <w:t>3.7%</w:t>
            </w:r>
          </w:p>
        </w:tc>
      </w:tr>
    </w:tbl>
    <w:p w14:paraId="38FBC213" w14:textId="77777777" w:rsidR="001F1BB2" w:rsidRDefault="001F1BB2" w:rsidP="00874A99">
      <w:pPr>
        <w:rPr>
          <w:noProof/>
        </w:rPr>
      </w:pPr>
    </w:p>
    <w:p w14:paraId="6E5EE18C" w14:textId="0899262A" w:rsidR="001B0B02" w:rsidRDefault="004F397E" w:rsidP="00874A99">
      <w:pPr>
        <w:rPr>
          <w:noProof/>
        </w:rPr>
      </w:pPr>
      <w:r>
        <w:rPr>
          <w:noProof/>
        </w:rPr>
        <w:drawing>
          <wp:inline distT="0" distB="0" distL="0" distR="0" wp14:anchorId="172ABAAA" wp14:editId="4C4BF5CC">
            <wp:extent cx="5943600" cy="2848610"/>
            <wp:effectExtent l="0" t="0" r="0" b="8890"/>
            <wp:docPr id="1337782135" name="chart" descr="Metric #23: Emergency Department Utilization for SUD per 1,000 Members The number of Medicaid members with Emergency Department Utilization for SUD per 1,000 members increased in the second quarter of calendar year 2024 from 5.8 per 1,000 to 6.31 per 1,000 members. The X axis shows date and the Y axis shows members per 1,000 with ED utilization.">
              <a:extLst xmlns:a="http://schemas.openxmlformats.org/drawingml/2006/main">
                <a:ext uri="{FF2B5EF4-FFF2-40B4-BE49-F238E27FC236}">
                  <a16:creationId xmlns:a16="http://schemas.microsoft.com/office/drawing/2014/main" id="{5C917002-0A8C-669F-AA12-D83E5C1CFE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82135" name="chart" descr="Metric #23: Emergency Department Utilization for SUD per 1,000 Members The number of Medicaid members with Emergency Department Utilization for SUD per 1,000 members increased in the second quarter of calendar year 2024 from 5.8 per 1,000 to 6.31 per 1,000 members. The X axis shows date and the Y axis shows members per 1,000 with ED utilization.">
                      <a:extLst>
                        <a:ext uri="{FF2B5EF4-FFF2-40B4-BE49-F238E27FC236}">
                          <a16:creationId xmlns:a16="http://schemas.microsoft.com/office/drawing/2014/main" id="{5C917002-0A8C-669F-AA12-D83E5C1CFE93}"/>
                        </a:ext>
                      </a:extLst>
                    </pic:cNvPr>
                    <pic:cNvPicPr>
                      <a:picLocks noChangeAspect="1"/>
                    </pic:cNvPicPr>
                  </pic:nvPicPr>
                  <pic:blipFill>
                    <a:blip r:embed="rId58"/>
                    <a:stretch>
                      <a:fillRect/>
                    </a:stretch>
                  </pic:blipFill>
                  <pic:spPr>
                    <a:xfrm>
                      <a:off x="0" y="0"/>
                      <a:ext cx="5943600" cy="2848610"/>
                    </a:xfrm>
                    <a:prstGeom prst="rect">
                      <a:avLst/>
                    </a:prstGeom>
                  </pic:spPr>
                </pic:pic>
              </a:graphicData>
            </a:graphic>
          </wp:inline>
        </w:drawing>
      </w:r>
      <w:r>
        <w:rPr>
          <w:noProof/>
        </w:rPr>
        <w:drawing>
          <wp:inline distT="0" distB="0" distL="0" distR="0" wp14:anchorId="06C60D66" wp14:editId="00EE93CE">
            <wp:extent cx="5943600" cy="2999740"/>
            <wp:effectExtent l="0" t="0" r="0" b="0"/>
            <wp:docPr id="1885431409" name="chart" descr="Metric #23: Emergency Department Utilization for Non-Adults by Age for SUD per 1,000 Members The number of Medicaid members with Emergency Department Utilization for SUD per 1,000 members age 65+ increased in the second quarter of the calendar year 2024 from 3.27 per 1,000 to 3.68 per 1,000 members. The number of Medicaid members with Emergency Department Utilization for SUD per 1,000 members under the age of 18 increased in the second quarter of the calendar year 2024 from .2501 per 1,000 to .2601 per 1,000 members. The X axis shows date and the Y axis shows members per 1,000 with ED utilization.">
              <a:extLst xmlns:a="http://schemas.openxmlformats.org/drawingml/2006/main">
                <a:ext uri="{FF2B5EF4-FFF2-40B4-BE49-F238E27FC236}">
                  <a16:creationId xmlns:a16="http://schemas.microsoft.com/office/drawing/2014/main" id="{0436A148-E333-9B33-3F7F-44ED4B63D9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31409" name="chart" descr="Metric #23: Emergency Department Utilization for Non-Adults by Age for SUD per 1,000 Members The number of Medicaid members with Emergency Department Utilization for SUD per 1,000 members age 65+ increased in the second quarter of the calendar year 2024 from 3.27 per 1,000 to 3.68 per 1,000 members. The number of Medicaid members with Emergency Department Utilization for SUD per 1,000 members under the age of 18 increased in the second quarter of the calendar year 2024 from .2501 per 1,000 to .2601 per 1,000 members. The X axis shows date and the Y axis shows members per 1,000 with ED utilization.">
                      <a:extLst>
                        <a:ext uri="{FF2B5EF4-FFF2-40B4-BE49-F238E27FC236}">
                          <a16:creationId xmlns:a16="http://schemas.microsoft.com/office/drawing/2014/main" id="{0436A148-E333-9B33-3F7F-44ED4B63D962}"/>
                        </a:ext>
                      </a:extLst>
                    </pic:cNvPr>
                    <pic:cNvPicPr>
                      <a:picLocks noChangeAspect="1"/>
                    </pic:cNvPicPr>
                  </pic:nvPicPr>
                  <pic:blipFill>
                    <a:blip r:embed="rId59"/>
                    <a:stretch>
                      <a:fillRect/>
                    </a:stretch>
                  </pic:blipFill>
                  <pic:spPr>
                    <a:xfrm>
                      <a:off x="0" y="0"/>
                      <a:ext cx="5943600" cy="2999740"/>
                    </a:xfrm>
                    <a:prstGeom prst="rect">
                      <a:avLst/>
                    </a:prstGeom>
                  </pic:spPr>
                </pic:pic>
              </a:graphicData>
            </a:graphic>
          </wp:inline>
        </w:drawing>
      </w:r>
    </w:p>
    <w:p w14:paraId="542E5840" w14:textId="52DE07C8" w:rsidR="001F1BB2" w:rsidRDefault="001F1BB2" w:rsidP="001F1BB2">
      <w:pPr>
        <w:rPr>
          <w:rFonts w:ascii="Times New Roman" w:hAnsi="Times New Roman" w:cs="Times New Roman"/>
        </w:rPr>
      </w:pPr>
      <w:r w:rsidRPr="0040118E">
        <w:rPr>
          <w:rFonts w:ascii="Times New Roman" w:hAnsi="Times New Roman" w:cs="Times New Roman"/>
        </w:rPr>
        <w:t xml:space="preserve">The table below shows the </w:t>
      </w:r>
      <w:r>
        <w:rPr>
          <w:rFonts w:ascii="Times New Roman" w:hAnsi="Times New Roman" w:cs="Times New Roman"/>
        </w:rPr>
        <w:t xml:space="preserve">latest </w:t>
      </w:r>
      <w:r w:rsidRPr="0040118E">
        <w:rPr>
          <w:rFonts w:ascii="Times New Roman" w:hAnsi="Times New Roman" w:cs="Times New Roman"/>
        </w:rPr>
        <w:t xml:space="preserve">quarter over quarter change in Metric </w:t>
      </w:r>
      <w:r>
        <w:rPr>
          <w:rFonts w:ascii="Times New Roman" w:hAnsi="Times New Roman" w:cs="Times New Roman"/>
        </w:rPr>
        <w:t>24</w:t>
      </w:r>
      <w:r w:rsidRPr="0040118E">
        <w:rPr>
          <w:rFonts w:ascii="Times New Roman" w:hAnsi="Times New Roman" w:cs="Times New Roman"/>
        </w:rPr>
        <w:t xml:space="preserve"> and highlights changes greater than +/- two percent.</w:t>
      </w:r>
    </w:p>
    <w:tbl>
      <w:tblPr>
        <w:tblW w:w="8815" w:type="dxa"/>
        <w:tblLook w:val="04A0" w:firstRow="1" w:lastRow="0" w:firstColumn="1" w:lastColumn="0" w:noHBand="0" w:noVBand="1"/>
        <w:tblCaption w:val="Metric #24"/>
        <w:tblDescription w:val="The number of Medicaid members with inpatient stays for SUD per 1,000 members increased in the second quarter of calendar year 2024 by 16.0% quarter over quarter. The hospitalization rate increased by 13.4% for children, 17.5% for older adults and 8.6% for the OUD subpopulation."/>
      </w:tblPr>
      <w:tblGrid>
        <w:gridCol w:w="1845"/>
        <w:gridCol w:w="2290"/>
        <w:gridCol w:w="1980"/>
        <w:gridCol w:w="1350"/>
        <w:gridCol w:w="1350"/>
      </w:tblGrid>
      <w:tr w:rsidR="004F397E" w:rsidRPr="00A53F1A" w14:paraId="58E36664" w14:textId="77777777" w:rsidTr="00EE77F3">
        <w:trPr>
          <w:trHeight w:val="300"/>
        </w:trPr>
        <w:tc>
          <w:tcPr>
            <w:tcW w:w="1845" w:type="dxa"/>
            <w:tcBorders>
              <w:top w:val="single" w:sz="4" w:space="0" w:color="auto"/>
              <w:left w:val="single" w:sz="4" w:space="0" w:color="auto"/>
              <w:bottom w:val="single" w:sz="4" w:space="0" w:color="auto"/>
              <w:right w:val="single" w:sz="4" w:space="0" w:color="auto"/>
            </w:tcBorders>
            <w:vAlign w:val="bottom"/>
            <w:hideMark/>
          </w:tcPr>
          <w:p w14:paraId="256ACA87" w14:textId="77777777" w:rsidR="004F397E" w:rsidRPr="00A53F1A" w:rsidRDefault="004F397E" w:rsidP="004F397E">
            <w:pPr>
              <w:spacing w:after="0" w:line="240" w:lineRule="auto"/>
              <w:rPr>
                <w:rFonts w:ascii="Arial" w:eastAsia="Times New Roman" w:hAnsi="Arial" w:cs="Arial"/>
                <w:b/>
                <w:bCs/>
                <w:color w:val="000000"/>
                <w:sz w:val="20"/>
                <w:szCs w:val="20"/>
              </w:rPr>
            </w:pPr>
            <w:r w:rsidRPr="00A53F1A">
              <w:rPr>
                <w:rFonts w:ascii="Arial" w:eastAsia="Times New Roman" w:hAnsi="Arial" w:cs="Arial"/>
                <w:b/>
                <w:bCs/>
                <w:color w:val="000000"/>
                <w:sz w:val="20"/>
                <w:szCs w:val="20"/>
              </w:rPr>
              <w:t>Metric 24</w:t>
            </w:r>
          </w:p>
        </w:tc>
        <w:tc>
          <w:tcPr>
            <w:tcW w:w="2290" w:type="dxa"/>
            <w:tcBorders>
              <w:top w:val="single" w:sz="4" w:space="0" w:color="auto"/>
              <w:left w:val="nil"/>
              <w:bottom w:val="single" w:sz="4" w:space="0" w:color="auto"/>
              <w:right w:val="single" w:sz="4" w:space="0" w:color="auto"/>
            </w:tcBorders>
            <w:shd w:val="clear" w:color="000000" w:fill="FFFFFF"/>
            <w:hideMark/>
          </w:tcPr>
          <w:p w14:paraId="0CE85EC2" w14:textId="4910A9BF" w:rsidR="004F397E" w:rsidRPr="00A53F1A" w:rsidRDefault="004F397E" w:rsidP="004F397E">
            <w:pPr>
              <w:spacing w:after="0" w:line="240" w:lineRule="auto"/>
              <w:jc w:val="center"/>
              <w:rPr>
                <w:rFonts w:ascii="Arial" w:eastAsia="Times New Roman" w:hAnsi="Arial" w:cs="Arial"/>
                <w:b/>
                <w:bCs/>
                <w:color w:val="000000"/>
                <w:sz w:val="20"/>
                <w:szCs w:val="20"/>
              </w:rPr>
            </w:pPr>
            <w:r w:rsidRPr="009A1DC3">
              <w:t>1/1/2024-3/1/2024</w:t>
            </w:r>
          </w:p>
        </w:tc>
        <w:tc>
          <w:tcPr>
            <w:tcW w:w="1980" w:type="dxa"/>
            <w:tcBorders>
              <w:top w:val="single" w:sz="4" w:space="0" w:color="auto"/>
              <w:left w:val="nil"/>
              <w:bottom w:val="single" w:sz="4" w:space="0" w:color="auto"/>
              <w:right w:val="single" w:sz="4" w:space="0" w:color="auto"/>
            </w:tcBorders>
            <w:noWrap/>
            <w:hideMark/>
          </w:tcPr>
          <w:p w14:paraId="4987F76B" w14:textId="62552FFC" w:rsidR="004F397E" w:rsidRPr="00A53F1A" w:rsidRDefault="004F397E" w:rsidP="004F397E">
            <w:pPr>
              <w:spacing w:after="0" w:line="240" w:lineRule="auto"/>
              <w:rPr>
                <w:rFonts w:ascii="Arial" w:eastAsia="Times New Roman" w:hAnsi="Arial" w:cs="Arial"/>
                <w:b/>
                <w:bCs/>
                <w:color w:val="000000"/>
                <w:sz w:val="20"/>
                <w:szCs w:val="20"/>
              </w:rPr>
            </w:pPr>
            <w:r w:rsidRPr="009A1DC3">
              <w:t>4/1/2024-6/1/2024</w:t>
            </w:r>
          </w:p>
        </w:tc>
        <w:tc>
          <w:tcPr>
            <w:tcW w:w="1350" w:type="dxa"/>
            <w:tcBorders>
              <w:top w:val="single" w:sz="4" w:space="0" w:color="auto"/>
              <w:left w:val="nil"/>
              <w:bottom w:val="single" w:sz="4" w:space="0" w:color="auto"/>
              <w:right w:val="single" w:sz="4" w:space="0" w:color="auto"/>
            </w:tcBorders>
            <w:shd w:val="clear" w:color="000000" w:fill="FFFFFF"/>
            <w:hideMark/>
          </w:tcPr>
          <w:p w14:paraId="002B8D88" w14:textId="29675761" w:rsidR="004F397E" w:rsidRPr="00A53F1A" w:rsidRDefault="004F397E" w:rsidP="004F397E">
            <w:pPr>
              <w:spacing w:after="0" w:line="240" w:lineRule="auto"/>
              <w:jc w:val="center"/>
              <w:rPr>
                <w:rFonts w:ascii="Arial" w:eastAsia="Times New Roman" w:hAnsi="Arial" w:cs="Arial"/>
                <w:b/>
                <w:bCs/>
                <w:color w:val="000000"/>
                <w:sz w:val="20"/>
                <w:szCs w:val="20"/>
              </w:rPr>
            </w:pPr>
            <w:r w:rsidRPr="009A1DC3">
              <w:t>Count</w:t>
            </w:r>
          </w:p>
        </w:tc>
        <w:tc>
          <w:tcPr>
            <w:tcW w:w="1350" w:type="dxa"/>
            <w:tcBorders>
              <w:top w:val="single" w:sz="4" w:space="0" w:color="auto"/>
              <w:left w:val="nil"/>
              <w:bottom w:val="single" w:sz="4" w:space="0" w:color="auto"/>
              <w:right w:val="single" w:sz="4" w:space="0" w:color="auto"/>
            </w:tcBorders>
            <w:shd w:val="clear" w:color="000000" w:fill="FFFFFF"/>
            <w:hideMark/>
          </w:tcPr>
          <w:p w14:paraId="21E13CBA" w14:textId="39C5A5F1" w:rsidR="004F397E" w:rsidRPr="00A53F1A" w:rsidRDefault="004F397E" w:rsidP="004F397E">
            <w:pPr>
              <w:spacing w:after="0" w:line="240" w:lineRule="auto"/>
              <w:jc w:val="center"/>
              <w:rPr>
                <w:rFonts w:ascii="Arial" w:eastAsia="Times New Roman" w:hAnsi="Arial" w:cs="Arial"/>
                <w:b/>
                <w:bCs/>
                <w:color w:val="000000"/>
                <w:sz w:val="20"/>
                <w:szCs w:val="20"/>
              </w:rPr>
            </w:pPr>
            <w:r w:rsidRPr="009A1DC3">
              <w:t>% Change</w:t>
            </w:r>
          </w:p>
        </w:tc>
      </w:tr>
      <w:tr w:rsidR="004F397E" w:rsidRPr="00A53F1A" w14:paraId="7320CD97" w14:textId="77777777" w:rsidTr="004478DE">
        <w:trPr>
          <w:trHeight w:val="300"/>
        </w:trPr>
        <w:tc>
          <w:tcPr>
            <w:tcW w:w="1845" w:type="dxa"/>
            <w:tcBorders>
              <w:top w:val="nil"/>
              <w:left w:val="single" w:sz="4" w:space="0" w:color="auto"/>
              <w:bottom w:val="single" w:sz="4" w:space="0" w:color="auto"/>
              <w:right w:val="single" w:sz="4" w:space="0" w:color="auto"/>
            </w:tcBorders>
            <w:noWrap/>
            <w:vAlign w:val="bottom"/>
            <w:hideMark/>
          </w:tcPr>
          <w:p w14:paraId="26DBE2BF" w14:textId="77777777" w:rsidR="004F397E" w:rsidRPr="00A53F1A" w:rsidRDefault="004F397E" w:rsidP="004F397E">
            <w:pPr>
              <w:spacing w:after="0" w:line="240" w:lineRule="auto"/>
              <w:rPr>
                <w:rFonts w:ascii="Arial" w:eastAsia="Times New Roman" w:hAnsi="Arial" w:cs="Arial"/>
                <w:sz w:val="20"/>
                <w:szCs w:val="20"/>
              </w:rPr>
            </w:pPr>
            <w:r w:rsidRPr="00A53F1A">
              <w:rPr>
                <w:rFonts w:ascii="Arial" w:eastAsia="Times New Roman" w:hAnsi="Arial" w:cs="Arial"/>
                <w:sz w:val="20"/>
                <w:szCs w:val="20"/>
              </w:rPr>
              <w:t>Rate</w:t>
            </w:r>
          </w:p>
        </w:tc>
        <w:tc>
          <w:tcPr>
            <w:tcW w:w="2290" w:type="dxa"/>
            <w:tcBorders>
              <w:top w:val="nil"/>
              <w:left w:val="nil"/>
              <w:bottom w:val="single" w:sz="4" w:space="0" w:color="auto"/>
              <w:right w:val="single" w:sz="4" w:space="0" w:color="auto"/>
            </w:tcBorders>
            <w:shd w:val="clear" w:color="000000" w:fill="FFFFFF"/>
            <w:noWrap/>
            <w:hideMark/>
          </w:tcPr>
          <w:p w14:paraId="5C9679C0" w14:textId="1F6A3A37" w:rsidR="004F397E" w:rsidRPr="00A53F1A" w:rsidRDefault="004F397E" w:rsidP="004F397E">
            <w:pPr>
              <w:spacing w:after="0" w:line="240" w:lineRule="auto"/>
              <w:jc w:val="right"/>
              <w:rPr>
                <w:rFonts w:ascii="Arial" w:eastAsia="Times New Roman" w:hAnsi="Arial" w:cs="Arial"/>
                <w:sz w:val="20"/>
                <w:szCs w:val="20"/>
              </w:rPr>
            </w:pPr>
            <w:r w:rsidRPr="009A1DC3">
              <w:t xml:space="preserve"> 12.64 </w:t>
            </w:r>
          </w:p>
        </w:tc>
        <w:tc>
          <w:tcPr>
            <w:tcW w:w="1980" w:type="dxa"/>
            <w:tcBorders>
              <w:top w:val="nil"/>
              <w:left w:val="nil"/>
              <w:bottom w:val="single" w:sz="4" w:space="0" w:color="auto"/>
              <w:right w:val="single" w:sz="4" w:space="0" w:color="auto"/>
            </w:tcBorders>
            <w:noWrap/>
            <w:hideMark/>
          </w:tcPr>
          <w:p w14:paraId="13C995B7" w14:textId="6B20EC85" w:rsidR="004F397E" w:rsidRPr="00A53F1A" w:rsidRDefault="004F397E" w:rsidP="004F397E">
            <w:pPr>
              <w:spacing w:after="0" w:line="240" w:lineRule="auto"/>
              <w:jc w:val="right"/>
              <w:rPr>
                <w:rFonts w:ascii="Arial" w:eastAsia="Times New Roman" w:hAnsi="Arial" w:cs="Arial"/>
                <w:color w:val="000000"/>
                <w:sz w:val="20"/>
                <w:szCs w:val="20"/>
              </w:rPr>
            </w:pPr>
            <w:r w:rsidRPr="009A1DC3">
              <w:t xml:space="preserve"> 14.66 </w:t>
            </w:r>
          </w:p>
        </w:tc>
        <w:tc>
          <w:tcPr>
            <w:tcW w:w="1350" w:type="dxa"/>
            <w:tcBorders>
              <w:top w:val="nil"/>
              <w:left w:val="nil"/>
              <w:bottom w:val="single" w:sz="4" w:space="0" w:color="auto"/>
              <w:right w:val="single" w:sz="4" w:space="0" w:color="auto"/>
            </w:tcBorders>
            <w:noWrap/>
            <w:hideMark/>
          </w:tcPr>
          <w:p w14:paraId="37815497" w14:textId="5372FC42" w:rsidR="004F397E" w:rsidRPr="00A53F1A" w:rsidRDefault="004F397E" w:rsidP="004F397E">
            <w:pPr>
              <w:spacing w:after="0" w:line="240" w:lineRule="auto"/>
              <w:jc w:val="right"/>
              <w:rPr>
                <w:rFonts w:ascii="Arial" w:eastAsia="Times New Roman" w:hAnsi="Arial" w:cs="Arial"/>
                <w:color w:val="000000"/>
                <w:sz w:val="20"/>
                <w:szCs w:val="20"/>
              </w:rPr>
            </w:pPr>
            <w:r w:rsidRPr="009A1DC3">
              <w:t xml:space="preserve"> 2.02 </w:t>
            </w:r>
          </w:p>
        </w:tc>
        <w:tc>
          <w:tcPr>
            <w:tcW w:w="1350" w:type="dxa"/>
            <w:tcBorders>
              <w:top w:val="single" w:sz="4" w:space="0" w:color="auto"/>
              <w:left w:val="single" w:sz="4" w:space="0" w:color="auto"/>
              <w:bottom w:val="single" w:sz="4" w:space="0" w:color="auto"/>
              <w:right w:val="single" w:sz="4" w:space="0" w:color="auto"/>
            </w:tcBorders>
            <w:noWrap/>
            <w:hideMark/>
          </w:tcPr>
          <w:p w14:paraId="7796E6CA" w14:textId="42BEE6D8" w:rsidR="004F397E" w:rsidRPr="0093435F" w:rsidRDefault="004F397E" w:rsidP="004F397E">
            <w:pPr>
              <w:spacing w:after="0" w:line="240" w:lineRule="auto"/>
              <w:jc w:val="right"/>
              <w:rPr>
                <w:rFonts w:ascii="Arial" w:eastAsia="Times New Roman" w:hAnsi="Arial" w:cs="Arial"/>
                <w:color w:val="9C5700"/>
                <w:sz w:val="20"/>
                <w:szCs w:val="20"/>
              </w:rPr>
            </w:pPr>
            <w:r w:rsidRPr="009A1DC3">
              <w:t>16.0%</w:t>
            </w:r>
          </w:p>
        </w:tc>
      </w:tr>
      <w:tr w:rsidR="004F397E" w:rsidRPr="00A53F1A" w14:paraId="636A9FD0" w14:textId="77777777" w:rsidTr="004478DE">
        <w:trPr>
          <w:trHeight w:val="300"/>
        </w:trPr>
        <w:tc>
          <w:tcPr>
            <w:tcW w:w="1845" w:type="dxa"/>
            <w:tcBorders>
              <w:top w:val="nil"/>
              <w:left w:val="single" w:sz="4" w:space="0" w:color="auto"/>
              <w:bottom w:val="single" w:sz="4" w:space="0" w:color="auto"/>
              <w:right w:val="single" w:sz="4" w:space="0" w:color="auto"/>
            </w:tcBorders>
            <w:noWrap/>
            <w:vAlign w:val="bottom"/>
            <w:hideMark/>
          </w:tcPr>
          <w:p w14:paraId="4C7BFD96" w14:textId="77777777" w:rsidR="004F397E" w:rsidRPr="00A53F1A" w:rsidRDefault="004F397E" w:rsidP="004F397E">
            <w:pPr>
              <w:spacing w:after="0" w:line="240" w:lineRule="auto"/>
              <w:rPr>
                <w:rFonts w:ascii="Arial" w:eastAsia="Times New Roman" w:hAnsi="Arial" w:cs="Arial"/>
                <w:sz w:val="20"/>
                <w:szCs w:val="20"/>
              </w:rPr>
            </w:pPr>
            <w:r w:rsidRPr="00A53F1A">
              <w:rPr>
                <w:rFonts w:ascii="Arial" w:eastAsia="Times New Roman" w:hAnsi="Arial" w:cs="Arial"/>
                <w:sz w:val="20"/>
                <w:szCs w:val="20"/>
              </w:rPr>
              <w:t>Rate children</w:t>
            </w:r>
          </w:p>
        </w:tc>
        <w:tc>
          <w:tcPr>
            <w:tcW w:w="2290" w:type="dxa"/>
            <w:tcBorders>
              <w:top w:val="nil"/>
              <w:left w:val="nil"/>
              <w:bottom w:val="single" w:sz="4" w:space="0" w:color="auto"/>
              <w:right w:val="single" w:sz="4" w:space="0" w:color="auto"/>
            </w:tcBorders>
            <w:shd w:val="clear" w:color="000000" w:fill="FFFFFF"/>
            <w:noWrap/>
            <w:hideMark/>
          </w:tcPr>
          <w:p w14:paraId="4BBC3457" w14:textId="2241997A" w:rsidR="004F397E" w:rsidRPr="00A53F1A" w:rsidRDefault="004F397E" w:rsidP="004F397E">
            <w:pPr>
              <w:spacing w:after="0" w:line="240" w:lineRule="auto"/>
              <w:jc w:val="right"/>
              <w:rPr>
                <w:rFonts w:ascii="Arial" w:eastAsia="Times New Roman" w:hAnsi="Arial" w:cs="Arial"/>
                <w:sz w:val="20"/>
                <w:szCs w:val="20"/>
              </w:rPr>
            </w:pPr>
            <w:r w:rsidRPr="009A1DC3">
              <w:t xml:space="preserve"> 0.24 </w:t>
            </w:r>
          </w:p>
        </w:tc>
        <w:tc>
          <w:tcPr>
            <w:tcW w:w="1980" w:type="dxa"/>
            <w:tcBorders>
              <w:top w:val="nil"/>
              <w:left w:val="nil"/>
              <w:bottom w:val="single" w:sz="4" w:space="0" w:color="auto"/>
              <w:right w:val="single" w:sz="4" w:space="0" w:color="auto"/>
            </w:tcBorders>
            <w:noWrap/>
            <w:hideMark/>
          </w:tcPr>
          <w:p w14:paraId="0E30C713" w14:textId="0C664E48" w:rsidR="004F397E" w:rsidRPr="00A53F1A" w:rsidRDefault="004F397E" w:rsidP="004F397E">
            <w:pPr>
              <w:spacing w:after="0" w:line="240" w:lineRule="auto"/>
              <w:jc w:val="right"/>
              <w:rPr>
                <w:rFonts w:ascii="Arial" w:eastAsia="Times New Roman" w:hAnsi="Arial" w:cs="Arial"/>
                <w:color w:val="000000"/>
                <w:sz w:val="20"/>
                <w:szCs w:val="20"/>
              </w:rPr>
            </w:pPr>
            <w:r w:rsidRPr="009A1DC3">
              <w:t xml:space="preserve"> 0.27 </w:t>
            </w:r>
          </w:p>
        </w:tc>
        <w:tc>
          <w:tcPr>
            <w:tcW w:w="1350" w:type="dxa"/>
            <w:tcBorders>
              <w:top w:val="nil"/>
              <w:left w:val="nil"/>
              <w:bottom w:val="single" w:sz="4" w:space="0" w:color="auto"/>
              <w:right w:val="single" w:sz="4" w:space="0" w:color="auto"/>
            </w:tcBorders>
            <w:noWrap/>
            <w:hideMark/>
          </w:tcPr>
          <w:p w14:paraId="0051D2BD" w14:textId="64334A63" w:rsidR="004F397E" w:rsidRPr="00A53F1A" w:rsidRDefault="004F397E" w:rsidP="004F397E">
            <w:pPr>
              <w:spacing w:after="0" w:line="240" w:lineRule="auto"/>
              <w:jc w:val="right"/>
              <w:rPr>
                <w:rFonts w:ascii="Arial" w:eastAsia="Times New Roman" w:hAnsi="Arial" w:cs="Arial"/>
                <w:color w:val="000000"/>
                <w:sz w:val="20"/>
                <w:szCs w:val="20"/>
              </w:rPr>
            </w:pPr>
            <w:r w:rsidRPr="009A1DC3">
              <w:t xml:space="preserve"> 0.03 </w:t>
            </w:r>
          </w:p>
        </w:tc>
        <w:tc>
          <w:tcPr>
            <w:tcW w:w="1350" w:type="dxa"/>
            <w:tcBorders>
              <w:top w:val="single" w:sz="4" w:space="0" w:color="auto"/>
              <w:left w:val="single" w:sz="4" w:space="0" w:color="auto"/>
              <w:bottom w:val="single" w:sz="4" w:space="0" w:color="auto"/>
              <w:right w:val="single" w:sz="4" w:space="0" w:color="auto"/>
            </w:tcBorders>
            <w:noWrap/>
            <w:hideMark/>
          </w:tcPr>
          <w:p w14:paraId="5E0E3DED" w14:textId="502C9CBB" w:rsidR="004F397E" w:rsidRPr="0093435F" w:rsidRDefault="004F397E" w:rsidP="004F397E">
            <w:pPr>
              <w:spacing w:after="0" w:line="240" w:lineRule="auto"/>
              <w:jc w:val="right"/>
              <w:rPr>
                <w:rFonts w:ascii="Arial" w:eastAsia="Times New Roman" w:hAnsi="Arial" w:cs="Arial"/>
                <w:color w:val="9C5700"/>
                <w:sz w:val="20"/>
                <w:szCs w:val="20"/>
              </w:rPr>
            </w:pPr>
            <w:r w:rsidRPr="009A1DC3">
              <w:t>13.4%</w:t>
            </w:r>
          </w:p>
        </w:tc>
      </w:tr>
      <w:tr w:rsidR="004F397E" w:rsidRPr="00A53F1A" w14:paraId="352B76DF" w14:textId="77777777" w:rsidTr="004478DE">
        <w:trPr>
          <w:trHeight w:val="300"/>
        </w:trPr>
        <w:tc>
          <w:tcPr>
            <w:tcW w:w="1845" w:type="dxa"/>
            <w:tcBorders>
              <w:top w:val="nil"/>
              <w:left w:val="single" w:sz="4" w:space="0" w:color="auto"/>
              <w:bottom w:val="single" w:sz="4" w:space="0" w:color="auto"/>
              <w:right w:val="single" w:sz="4" w:space="0" w:color="auto"/>
            </w:tcBorders>
            <w:noWrap/>
            <w:vAlign w:val="bottom"/>
            <w:hideMark/>
          </w:tcPr>
          <w:p w14:paraId="0C81DA50" w14:textId="77777777" w:rsidR="004F397E" w:rsidRPr="00A53F1A" w:rsidRDefault="004F397E" w:rsidP="004F397E">
            <w:pPr>
              <w:spacing w:after="0" w:line="240" w:lineRule="auto"/>
              <w:rPr>
                <w:rFonts w:ascii="Arial" w:eastAsia="Times New Roman" w:hAnsi="Arial" w:cs="Arial"/>
                <w:sz w:val="20"/>
                <w:szCs w:val="20"/>
              </w:rPr>
            </w:pPr>
            <w:r w:rsidRPr="00A53F1A">
              <w:rPr>
                <w:rFonts w:ascii="Arial" w:eastAsia="Times New Roman" w:hAnsi="Arial" w:cs="Arial"/>
                <w:sz w:val="20"/>
                <w:szCs w:val="20"/>
              </w:rPr>
              <w:t>Rate adults</w:t>
            </w:r>
          </w:p>
        </w:tc>
        <w:tc>
          <w:tcPr>
            <w:tcW w:w="2290" w:type="dxa"/>
            <w:tcBorders>
              <w:top w:val="nil"/>
              <w:left w:val="nil"/>
              <w:bottom w:val="single" w:sz="4" w:space="0" w:color="auto"/>
              <w:right w:val="single" w:sz="4" w:space="0" w:color="auto"/>
            </w:tcBorders>
            <w:shd w:val="clear" w:color="000000" w:fill="FFFFFF"/>
            <w:noWrap/>
            <w:hideMark/>
          </w:tcPr>
          <w:p w14:paraId="6CA0EA2E" w14:textId="5249E5D7" w:rsidR="004F397E" w:rsidRPr="00A53F1A" w:rsidRDefault="004F397E" w:rsidP="004F397E">
            <w:pPr>
              <w:spacing w:after="0" w:line="240" w:lineRule="auto"/>
              <w:jc w:val="right"/>
              <w:rPr>
                <w:rFonts w:ascii="Arial" w:eastAsia="Times New Roman" w:hAnsi="Arial" w:cs="Arial"/>
                <w:sz w:val="20"/>
                <w:szCs w:val="20"/>
              </w:rPr>
            </w:pPr>
            <w:r w:rsidRPr="009A1DC3">
              <w:t xml:space="preserve"> 14.46 </w:t>
            </w:r>
          </w:p>
        </w:tc>
        <w:tc>
          <w:tcPr>
            <w:tcW w:w="1980" w:type="dxa"/>
            <w:tcBorders>
              <w:top w:val="nil"/>
              <w:left w:val="nil"/>
              <w:bottom w:val="single" w:sz="4" w:space="0" w:color="auto"/>
              <w:right w:val="single" w:sz="4" w:space="0" w:color="auto"/>
            </w:tcBorders>
            <w:noWrap/>
            <w:hideMark/>
          </w:tcPr>
          <w:p w14:paraId="7444CC9C" w14:textId="30A4CA28" w:rsidR="004F397E" w:rsidRPr="00A53F1A" w:rsidRDefault="004F397E" w:rsidP="004F397E">
            <w:pPr>
              <w:spacing w:after="0" w:line="240" w:lineRule="auto"/>
              <w:jc w:val="right"/>
              <w:rPr>
                <w:rFonts w:ascii="Arial" w:eastAsia="Times New Roman" w:hAnsi="Arial" w:cs="Arial"/>
                <w:color w:val="000000"/>
                <w:sz w:val="20"/>
                <w:szCs w:val="20"/>
              </w:rPr>
            </w:pPr>
            <w:r w:rsidRPr="009A1DC3">
              <w:t xml:space="preserve"> 16.78 </w:t>
            </w:r>
          </w:p>
        </w:tc>
        <w:tc>
          <w:tcPr>
            <w:tcW w:w="1350" w:type="dxa"/>
            <w:tcBorders>
              <w:top w:val="nil"/>
              <w:left w:val="nil"/>
              <w:bottom w:val="single" w:sz="4" w:space="0" w:color="auto"/>
              <w:right w:val="single" w:sz="4" w:space="0" w:color="auto"/>
            </w:tcBorders>
            <w:noWrap/>
            <w:hideMark/>
          </w:tcPr>
          <w:p w14:paraId="0E6A7E14" w14:textId="4A85C2D8" w:rsidR="004F397E" w:rsidRPr="00A53F1A" w:rsidRDefault="004F397E" w:rsidP="004F397E">
            <w:pPr>
              <w:spacing w:after="0" w:line="240" w:lineRule="auto"/>
              <w:jc w:val="right"/>
              <w:rPr>
                <w:rFonts w:ascii="Arial" w:eastAsia="Times New Roman" w:hAnsi="Arial" w:cs="Arial"/>
                <w:color w:val="000000"/>
                <w:sz w:val="20"/>
                <w:szCs w:val="20"/>
              </w:rPr>
            </w:pPr>
            <w:r w:rsidRPr="009A1DC3">
              <w:t xml:space="preserve"> 2.32 </w:t>
            </w:r>
          </w:p>
        </w:tc>
        <w:tc>
          <w:tcPr>
            <w:tcW w:w="1350" w:type="dxa"/>
            <w:tcBorders>
              <w:top w:val="single" w:sz="4" w:space="0" w:color="auto"/>
              <w:left w:val="single" w:sz="4" w:space="0" w:color="auto"/>
              <w:bottom w:val="single" w:sz="4" w:space="0" w:color="auto"/>
              <w:right w:val="single" w:sz="4" w:space="0" w:color="auto"/>
            </w:tcBorders>
            <w:noWrap/>
            <w:hideMark/>
          </w:tcPr>
          <w:p w14:paraId="26736D0E" w14:textId="30CDA11E" w:rsidR="004F397E" w:rsidRPr="0093435F" w:rsidRDefault="004F397E" w:rsidP="004F397E">
            <w:pPr>
              <w:spacing w:after="0" w:line="240" w:lineRule="auto"/>
              <w:jc w:val="right"/>
              <w:rPr>
                <w:rFonts w:ascii="Arial" w:eastAsia="Times New Roman" w:hAnsi="Arial" w:cs="Arial"/>
                <w:color w:val="9C5700"/>
                <w:sz w:val="20"/>
                <w:szCs w:val="20"/>
              </w:rPr>
            </w:pPr>
            <w:r w:rsidRPr="009A1DC3">
              <w:t>16.0%</w:t>
            </w:r>
          </w:p>
        </w:tc>
      </w:tr>
      <w:tr w:rsidR="004F397E" w:rsidRPr="00A53F1A" w14:paraId="331E5710" w14:textId="77777777" w:rsidTr="004478DE">
        <w:trPr>
          <w:trHeight w:val="300"/>
        </w:trPr>
        <w:tc>
          <w:tcPr>
            <w:tcW w:w="1845" w:type="dxa"/>
            <w:tcBorders>
              <w:top w:val="nil"/>
              <w:left w:val="single" w:sz="4" w:space="0" w:color="auto"/>
              <w:bottom w:val="single" w:sz="4" w:space="0" w:color="auto"/>
              <w:right w:val="single" w:sz="4" w:space="0" w:color="auto"/>
            </w:tcBorders>
            <w:noWrap/>
            <w:vAlign w:val="bottom"/>
            <w:hideMark/>
          </w:tcPr>
          <w:p w14:paraId="5F7C191C" w14:textId="77777777" w:rsidR="004F397E" w:rsidRPr="00A53F1A" w:rsidRDefault="004F397E" w:rsidP="004F397E">
            <w:pPr>
              <w:spacing w:after="0" w:line="240" w:lineRule="auto"/>
              <w:rPr>
                <w:rFonts w:ascii="Arial" w:eastAsia="Times New Roman" w:hAnsi="Arial" w:cs="Arial"/>
                <w:sz w:val="20"/>
                <w:szCs w:val="20"/>
              </w:rPr>
            </w:pPr>
            <w:r w:rsidRPr="00A53F1A">
              <w:rPr>
                <w:rFonts w:ascii="Arial" w:eastAsia="Times New Roman" w:hAnsi="Arial" w:cs="Arial"/>
                <w:sz w:val="20"/>
                <w:szCs w:val="20"/>
              </w:rPr>
              <w:t>Rate older adults</w:t>
            </w:r>
          </w:p>
        </w:tc>
        <w:tc>
          <w:tcPr>
            <w:tcW w:w="2290" w:type="dxa"/>
            <w:tcBorders>
              <w:top w:val="nil"/>
              <w:left w:val="nil"/>
              <w:bottom w:val="single" w:sz="4" w:space="0" w:color="auto"/>
              <w:right w:val="single" w:sz="4" w:space="0" w:color="auto"/>
            </w:tcBorders>
            <w:shd w:val="clear" w:color="000000" w:fill="FFFFFF"/>
            <w:noWrap/>
            <w:hideMark/>
          </w:tcPr>
          <w:p w14:paraId="36DC27AE" w14:textId="3F6FB807" w:rsidR="004F397E" w:rsidRPr="00A53F1A" w:rsidRDefault="004F397E" w:rsidP="004F397E">
            <w:pPr>
              <w:spacing w:after="0" w:line="240" w:lineRule="auto"/>
              <w:jc w:val="right"/>
              <w:rPr>
                <w:rFonts w:ascii="Arial" w:eastAsia="Times New Roman" w:hAnsi="Arial" w:cs="Arial"/>
                <w:sz w:val="20"/>
                <w:szCs w:val="20"/>
              </w:rPr>
            </w:pPr>
            <w:r w:rsidRPr="009A1DC3">
              <w:t xml:space="preserve"> 80.17 </w:t>
            </w:r>
          </w:p>
        </w:tc>
        <w:tc>
          <w:tcPr>
            <w:tcW w:w="1980" w:type="dxa"/>
            <w:tcBorders>
              <w:top w:val="nil"/>
              <w:left w:val="nil"/>
              <w:bottom w:val="single" w:sz="4" w:space="0" w:color="auto"/>
              <w:right w:val="single" w:sz="4" w:space="0" w:color="auto"/>
            </w:tcBorders>
            <w:noWrap/>
            <w:hideMark/>
          </w:tcPr>
          <w:p w14:paraId="36EB1641" w14:textId="116B40CF" w:rsidR="004F397E" w:rsidRPr="00A53F1A" w:rsidRDefault="004F397E" w:rsidP="004F397E">
            <w:pPr>
              <w:spacing w:after="0" w:line="240" w:lineRule="auto"/>
              <w:jc w:val="right"/>
              <w:rPr>
                <w:rFonts w:ascii="Arial" w:eastAsia="Times New Roman" w:hAnsi="Arial" w:cs="Arial"/>
                <w:color w:val="000000"/>
                <w:sz w:val="20"/>
                <w:szCs w:val="20"/>
              </w:rPr>
            </w:pPr>
            <w:r w:rsidRPr="009A1DC3">
              <w:t xml:space="preserve"> 94.18 </w:t>
            </w:r>
          </w:p>
        </w:tc>
        <w:tc>
          <w:tcPr>
            <w:tcW w:w="1350" w:type="dxa"/>
            <w:tcBorders>
              <w:top w:val="nil"/>
              <w:left w:val="nil"/>
              <w:bottom w:val="single" w:sz="4" w:space="0" w:color="auto"/>
              <w:right w:val="single" w:sz="4" w:space="0" w:color="auto"/>
            </w:tcBorders>
            <w:noWrap/>
            <w:hideMark/>
          </w:tcPr>
          <w:p w14:paraId="73C17F7F" w14:textId="165A2DA8" w:rsidR="004F397E" w:rsidRPr="00A53F1A" w:rsidRDefault="004F397E" w:rsidP="004F397E">
            <w:pPr>
              <w:spacing w:after="0" w:line="240" w:lineRule="auto"/>
              <w:jc w:val="right"/>
              <w:rPr>
                <w:rFonts w:ascii="Arial" w:eastAsia="Times New Roman" w:hAnsi="Arial" w:cs="Arial"/>
                <w:color w:val="000000"/>
                <w:sz w:val="20"/>
                <w:szCs w:val="20"/>
              </w:rPr>
            </w:pPr>
            <w:r w:rsidRPr="009A1DC3">
              <w:t xml:space="preserve"> 14.01 </w:t>
            </w:r>
          </w:p>
        </w:tc>
        <w:tc>
          <w:tcPr>
            <w:tcW w:w="1350" w:type="dxa"/>
            <w:tcBorders>
              <w:top w:val="single" w:sz="4" w:space="0" w:color="auto"/>
              <w:left w:val="single" w:sz="4" w:space="0" w:color="auto"/>
              <w:bottom w:val="single" w:sz="4" w:space="0" w:color="auto"/>
              <w:right w:val="single" w:sz="4" w:space="0" w:color="auto"/>
            </w:tcBorders>
            <w:noWrap/>
            <w:hideMark/>
          </w:tcPr>
          <w:p w14:paraId="61451AB4" w14:textId="4A683F0E" w:rsidR="004F397E" w:rsidRPr="0093435F" w:rsidRDefault="004F397E" w:rsidP="004F397E">
            <w:pPr>
              <w:spacing w:after="0" w:line="240" w:lineRule="auto"/>
              <w:jc w:val="right"/>
              <w:rPr>
                <w:rFonts w:ascii="Arial" w:eastAsia="Times New Roman" w:hAnsi="Arial" w:cs="Arial"/>
                <w:color w:val="9C5700"/>
                <w:sz w:val="20"/>
                <w:szCs w:val="20"/>
              </w:rPr>
            </w:pPr>
            <w:r w:rsidRPr="009A1DC3">
              <w:t>17.5%</w:t>
            </w:r>
          </w:p>
        </w:tc>
      </w:tr>
      <w:tr w:rsidR="004F397E" w:rsidRPr="00A53F1A" w14:paraId="2AF95FC5" w14:textId="77777777" w:rsidTr="004478DE">
        <w:trPr>
          <w:trHeight w:val="300"/>
        </w:trPr>
        <w:tc>
          <w:tcPr>
            <w:tcW w:w="1845" w:type="dxa"/>
            <w:tcBorders>
              <w:top w:val="nil"/>
              <w:left w:val="single" w:sz="4" w:space="0" w:color="auto"/>
              <w:bottom w:val="single" w:sz="4" w:space="0" w:color="auto"/>
              <w:right w:val="single" w:sz="4" w:space="0" w:color="auto"/>
            </w:tcBorders>
            <w:noWrap/>
            <w:vAlign w:val="bottom"/>
            <w:hideMark/>
          </w:tcPr>
          <w:p w14:paraId="2DFEDB54" w14:textId="77777777" w:rsidR="004F397E" w:rsidRPr="00A53F1A" w:rsidRDefault="004F397E" w:rsidP="004F397E">
            <w:pPr>
              <w:spacing w:after="0" w:line="240" w:lineRule="auto"/>
              <w:rPr>
                <w:rFonts w:ascii="Arial" w:eastAsia="Times New Roman" w:hAnsi="Arial" w:cs="Arial"/>
                <w:color w:val="000000"/>
                <w:sz w:val="20"/>
                <w:szCs w:val="20"/>
              </w:rPr>
            </w:pPr>
            <w:r w:rsidRPr="00A53F1A">
              <w:rPr>
                <w:rFonts w:ascii="Arial" w:eastAsia="Times New Roman" w:hAnsi="Arial" w:cs="Arial"/>
                <w:color w:val="000000"/>
                <w:sz w:val="20"/>
                <w:szCs w:val="20"/>
              </w:rPr>
              <w:lastRenderedPageBreak/>
              <w:t>OUD rate</w:t>
            </w:r>
          </w:p>
        </w:tc>
        <w:tc>
          <w:tcPr>
            <w:tcW w:w="2290" w:type="dxa"/>
            <w:tcBorders>
              <w:top w:val="nil"/>
              <w:left w:val="nil"/>
              <w:bottom w:val="single" w:sz="4" w:space="0" w:color="auto"/>
              <w:right w:val="single" w:sz="4" w:space="0" w:color="auto"/>
            </w:tcBorders>
            <w:shd w:val="clear" w:color="000000" w:fill="FFFFFF"/>
            <w:noWrap/>
            <w:hideMark/>
          </w:tcPr>
          <w:p w14:paraId="2530E92E" w14:textId="08BECF9B" w:rsidR="004F397E" w:rsidRPr="00A53F1A" w:rsidRDefault="004F397E" w:rsidP="004F397E">
            <w:pPr>
              <w:spacing w:after="0" w:line="240" w:lineRule="auto"/>
              <w:jc w:val="right"/>
              <w:rPr>
                <w:rFonts w:ascii="Arial" w:eastAsia="Times New Roman" w:hAnsi="Arial" w:cs="Arial"/>
                <w:sz w:val="20"/>
                <w:szCs w:val="20"/>
              </w:rPr>
            </w:pPr>
            <w:r w:rsidRPr="009A1DC3">
              <w:t xml:space="preserve"> 0.12 </w:t>
            </w:r>
          </w:p>
        </w:tc>
        <w:tc>
          <w:tcPr>
            <w:tcW w:w="1980" w:type="dxa"/>
            <w:tcBorders>
              <w:top w:val="nil"/>
              <w:left w:val="nil"/>
              <w:bottom w:val="single" w:sz="4" w:space="0" w:color="auto"/>
              <w:right w:val="single" w:sz="4" w:space="0" w:color="auto"/>
            </w:tcBorders>
            <w:noWrap/>
            <w:hideMark/>
          </w:tcPr>
          <w:p w14:paraId="606E3E02" w14:textId="77D06A4B" w:rsidR="004F397E" w:rsidRPr="00A53F1A" w:rsidRDefault="004F397E" w:rsidP="004F397E">
            <w:pPr>
              <w:spacing w:after="0" w:line="240" w:lineRule="auto"/>
              <w:jc w:val="right"/>
              <w:rPr>
                <w:rFonts w:ascii="Arial" w:eastAsia="Times New Roman" w:hAnsi="Arial" w:cs="Arial"/>
                <w:color w:val="000000"/>
                <w:sz w:val="20"/>
                <w:szCs w:val="20"/>
              </w:rPr>
            </w:pPr>
            <w:r w:rsidRPr="009A1DC3">
              <w:t xml:space="preserve"> 0.13 </w:t>
            </w:r>
          </w:p>
        </w:tc>
        <w:tc>
          <w:tcPr>
            <w:tcW w:w="1350" w:type="dxa"/>
            <w:tcBorders>
              <w:top w:val="nil"/>
              <w:left w:val="nil"/>
              <w:bottom w:val="single" w:sz="4" w:space="0" w:color="auto"/>
              <w:right w:val="single" w:sz="4" w:space="0" w:color="auto"/>
            </w:tcBorders>
            <w:noWrap/>
            <w:hideMark/>
          </w:tcPr>
          <w:p w14:paraId="004DCAB1" w14:textId="145ADF75" w:rsidR="004F397E" w:rsidRPr="00A53F1A" w:rsidRDefault="004F397E" w:rsidP="004F397E">
            <w:pPr>
              <w:spacing w:after="0" w:line="240" w:lineRule="auto"/>
              <w:jc w:val="right"/>
              <w:rPr>
                <w:rFonts w:ascii="Arial" w:eastAsia="Times New Roman" w:hAnsi="Arial" w:cs="Arial"/>
                <w:color w:val="000000"/>
                <w:sz w:val="20"/>
                <w:szCs w:val="20"/>
              </w:rPr>
            </w:pPr>
            <w:r w:rsidRPr="009A1DC3">
              <w:t xml:space="preserve"> 0.01 </w:t>
            </w:r>
          </w:p>
        </w:tc>
        <w:tc>
          <w:tcPr>
            <w:tcW w:w="1350" w:type="dxa"/>
            <w:tcBorders>
              <w:top w:val="single" w:sz="4" w:space="0" w:color="auto"/>
              <w:left w:val="single" w:sz="4" w:space="0" w:color="auto"/>
              <w:bottom w:val="single" w:sz="4" w:space="0" w:color="auto"/>
              <w:right w:val="single" w:sz="4" w:space="0" w:color="auto"/>
            </w:tcBorders>
            <w:noWrap/>
            <w:hideMark/>
          </w:tcPr>
          <w:p w14:paraId="4365945C" w14:textId="64DD9580" w:rsidR="004F397E" w:rsidRPr="0093435F" w:rsidRDefault="004F397E" w:rsidP="004F397E">
            <w:pPr>
              <w:spacing w:after="0" w:line="240" w:lineRule="auto"/>
              <w:jc w:val="right"/>
              <w:rPr>
                <w:rFonts w:ascii="Arial" w:eastAsia="Times New Roman" w:hAnsi="Arial" w:cs="Arial"/>
                <w:color w:val="9C5700"/>
                <w:sz w:val="20"/>
                <w:szCs w:val="20"/>
              </w:rPr>
            </w:pPr>
            <w:r w:rsidRPr="009A1DC3">
              <w:t>8.6%</w:t>
            </w:r>
          </w:p>
        </w:tc>
      </w:tr>
    </w:tbl>
    <w:p w14:paraId="10CDD378" w14:textId="1C60FA3A" w:rsidR="00276673" w:rsidRDefault="004F397E" w:rsidP="00874A99">
      <w:pPr>
        <w:rPr>
          <w:rFonts w:ascii="Times New Roman" w:eastAsia="Times New Roman" w:hAnsi="Times New Roman" w:cs="Times New Roman"/>
          <w:b/>
        </w:rPr>
      </w:pPr>
      <w:r>
        <w:rPr>
          <w:noProof/>
        </w:rPr>
        <w:drawing>
          <wp:inline distT="0" distB="0" distL="0" distR="0" wp14:anchorId="5B8535AB" wp14:editId="4AED23AD">
            <wp:extent cx="5943600" cy="2629535"/>
            <wp:effectExtent l="0" t="0" r="0" b="0"/>
            <wp:docPr id="743938890" name="chart" descr="Metric #24: Inpatient Stays for SUD per 1,000 Medicaid Members  The number of Medicaid members with hospital stays for SUD per 1,000 members increased in the second quarter of calendar year 2024 from 4.61 per 1,000 to 5.10 per 1,000 members. The X axis shows date and the Y axis shows members per 1,000 with hospital utilization.">
              <a:extLst xmlns:a="http://schemas.openxmlformats.org/drawingml/2006/main">
                <a:ext uri="{FF2B5EF4-FFF2-40B4-BE49-F238E27FC236}">
                  <a16:creationId xmlns:a16="http://schemas.microsoft.com/office/drawing/2014/main" id="{E77BC0EE-8413-BA04-018F-5DC4E20176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38890" name="chart" descr="Metric #24: Inpatient Stays for SUD per 1,000 Medicaid Members  The number of Medicaid members with hospital stays for SUD per 1,000 members increased in the second quarter of calendar year 2024 from 4.61 per 1,000 to 5.10 per 1,000 members. The X axis shows date and the Y axis shows members per 1,000 with hospital utilization.">
                      <a:extLst>
                        <a:ext uri="{FF2B5EF4-FFF2-40B4-BE49-F238E27FC236}">
                          <a16:creationId xmlns:a16="http://schemas.microsoft.com/office/drawing/2014/main" id="{E77BC0EE-8413-BA04-018F-5DC4E201762B}"/>
                        </a:ext>
                      </a:extLst>
                    </pic:cNvPr>
                    <pic:cNvPicPr>
                      <a:picLocks noChangeAspect="1"/>
                    </pic:cNvPicPr>
                  </pic:nvPicPr>
                  <pic:blipFill>
                    <a:blip r:embed="rId60"/>
                    <a:stretch>
                      <a:fillRect/>
                    </a:stretch>
                  </pic:blipFill>
                  <pic:spPr>
                    <a:xfrm>
                      <a:off x="0" y="0"/>
                      <a:ext cx="5943600" cy="2629535"/>
                    </a:xfrm>
                    <a:prstGeom prst="rect">
                      <a:avLst/>
                    </a:prstGeom>
                  </pic:spPr>
                </pic:pic>
              </a:graphicData>
            </a:graphic>
          </wp:inline>
        </w:drawing>
      </w:r>
      <w:r>
        <w:rPr>
          <w:noProof/>
        </w:rPr>
        <w:drawing>
          <wp:inline distT="0" distB="0" distL="0" distR="0" wp14:anchorId="66632454" wp14:editId="06A46497">
            <wp:extent cx="5943600" cy="2801620"/>
            <wp:effectExtent l="0" t="0" r="0" b="0"/>
            <wp:docPr id="338272797" name="chart" descr="Metric #24: Inpatient Stays for SUD by Age per 1,000 Medicaid Non-Adult Members  The number of Medicaid members with hospital stays for SUD per 1,000 members age 65+ increased in the second quarter of the calendar year 2024 from 1.58 per 1,000 to 1.61 per 1,000 members. The number of Medicaid members with hospital stays for SUD per 1,000 members under the age of 18 remained the same in the second quarter of the calendar year 2024 from 0.06 per 1,000 to 0.06 per 1,000 members. The X axis shows date and the Y axis shows members per 1,000 with ED utilization.">
              <a:extLst xmlns:a="http://schemas.openxmlformats.org/drawingml/2006/main">
                <a:ext uri="{FF2B5EF4-FFF2-40B4-BE49-F238E27FC236}">
                  <a16:creationId xmlns:a16="http://schemas.microsoft.com/office/drawing/2014/main" id="{94592BDC-A4AF-A424-FBC9-FECF14A0B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72797" name="chart" descr="Metric #24: Inpatient Stays for SUD by Age per 1,000 Medicaid Non-Adult Members  The number of Medicaid members with hospital stays for SUD per 1,000 members age 65+ increased in the second quarter of the calendar year 2024 from 1.58 per 1,000 to 1.61 per 1,000 members. The number of Medicaid members with hospital stays for SUD per 1,000 members under the age of 18 remained the same in the second quarter of the calendar year 2024 from 0.06 per 1,000 to 0.06 per 1,000 members. The X axis shows date and the Y axis shows members per 1,000 with ED utilization.">
                      <a:extLst>
                        <a:ext uri="{FF2B5EF4-FFF2-40B4-BE49-F238E27FC236}">
                          <a16:creationId xmlns:a16="http://schemas.microsoft.com/office/drawing/2014/main" id="{94592BDC-A4AF-A424-FBC9-FECF14A0BEFB}"/>
                        </a:ext>
                      </a:extLst>
                    </pic:cNvPr>
                    <pic:cNvPicPr>
                      <a:picLocks noChangeAspect="1"/>
                    </pic:cNvPicPr>
                  </pic:nvPicPr>
                  <pic:blipFill>
                    <a:blip r:embed="rId61"/>
                    <a:stretch>
                      <a:fillRect/>
                    </a:stretch>
                  </pic:blipFill>
                  <pic:spPr>
                    <a:xfrm>
                      <a:off x="0" y="0"/>
                      <a:ext cx="5943600" cy="2801620"/>
                    </a:xfrm>
                    <a:prstGeom prst="rect">
                      <a:avLst/>
                    </a:prstGeom>
                  </pic:spPr>
                </pic:pic>
              </a:graphicData>
            </a:graphic>
          </wp:inline>
        </w:drawing>
      </w:r>
    </w:p>
    <w:p w14:paraId="19931F8E" w14:textId="3C2E45B4" w:rsidR="00276673" w:rsidRDefault="00276673" w:rsidP="00874A99">
      <w:pPr>
        <w:rPr>
          <w:rFonts w:ascii="Times New Roman" w:eastAsia="Times New Roman" w:hAnsi="Times New Roman" w:cs="Times New Roman"/>
          <w:b/>
        </w:rPr>
      </w:pPr>
    </w:p>
    <w:p w14:paraId="2C175E59" w14:textId="77777777" w:rsidR="002A2409" w:rsidRDefault="002A2409" w:rsidP="00874A99">
      <w:pPr>
        <w:rPr>
          <w:rFonts w:ascii="Times New Roman" w:eastAsia="Times New Roman" w:hAnsi="Times New Roman" w:cs="Times New Roman"/>
          <w:b/>
        </w:rPr>
        <w:sectPr w:rsidR="002A2409">
          <w:headerReference w:type="default" r:id="rId62"/>
          <w:footerReference w:type="default" r:id="rId63"/>
          <w:pgSz w:w="12240" w:h="15840"/>
          <w:pgMar w:top="1440" w:right="1440" w:bottom="1440" w:left="1440" w:header="720" w:footer="720" w:gutter="0"/>
          <w:cols w:space="720"/>
          <w:docGrid w:linePitch="360"/>
        </w:sectPr>
      </w:pPr>
    </w:p>
    <w:p w14:paraId="034C037A" w14:textId="68FEFD38" w:rsidR="003D6A68" w:rsidRDefault="003D6A68" w:rsidP="00092A63">
      <w:pPr>
        <w:pStyle w:val="ListParagraph"/>
        <w:numPr>
          <w:ilvl w:val="0"/>
          <w:numId w:val="3"/>
        </w:numPr>
        <w:spacing w:line="264" w:lineRule="auto"/>
        <w:rPr>
          <w:rFonts w:ascii="Times New Roman" w:eastAsia="Times New Roman" w:hAnsi="Times New Roman" w:cs="Times New Roman"/>
          <w:b/>
        </w:rPr>
      </w:pPr>
      <w:r>
        <w:rPr>
          <w:rFonts w:ascii="Times New Roman" w:eastAsia="Times New Roman" w:hAnsi="Times New Roman" w:cs="Times New Roman"/>
          <w:b/>
        </w:rPr>
        <w:lastRenderedPageBreak/>
        <w:t>Annual Metrics</w:t>
      </w:r>
    </w:p>
    <w:p w14:paraId="515D1E82" w14:textId="77777777" w:rsidR="00FB0A4E" w:rsidRDefault="00FB0A4E" w:rsidP="00672F9F">
      <w:pPr>
        <w:pStyle w:val="ListParagraph"/>
        <w:spacing w:line="264" w:lineRule="auto"/>
        <w:rPr>
          <w:rFonts w:ascii="Times New Roman" w:eastAsia="Times New Roman" w:hAnsi="Times New Roman" w:cs="Times New Roman"/>
          <w:b/>
        </w:rPr>
      </w:pPr>
      <w:r w:rsidRPr="00092A63">
        <w:rPr>
          <w:rFonts w:ascii="Times New Roman" w:eastAsia="Times New Roman" w:hAnsi="Times New Roman" w:cs="Times New Roman"/>
          <w:b/>
        </w:rPr>
        <w:t>SUD health information technology (health IT)</w:t>
      </w:r>
    </w:p>
    <w:tbl>
      <w:tblPr>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380"/>
        <w:gridCol w:w="1181"/>
        <w:gridCol w:w="1182"/>
        <w:gridCol w:w="1106"/>
        <w:gridCol w:w="972"/>
        <w:gridCol w:w="983"/>
        <w:gridCol w:w="1026"/>
      </w:tblGrid>
      <w:tr w:rsidR="00995980" w:rsidRPr="00230103" w14:paraId="39FFC9B4" w14:textId="039B08FB" w:rsidTr="002A2409">
        <w:trPr>
          <w:trHeight w:val="280"/>
        </w:trPr>
        <w:tc>
          <w:tcPr>
            <w:tcW w:w="3415" w:type="dxa"/>
            <w:vAlign w:val="center"/>
          </w:tcPr>
          <w:p w14:paraId="7C6852AA" w14:textId="51C35B78" w:rsidR="00995980" w:rsidRPr="00230103" w:rsidRDefault="00995980" w:rsidP="00995980">
            <w:pPr>
              <w:spacing w:after="0" w:line="240" w:lineRule="auto"/>
              <w:rPr>
                <w:rFonts w:ascii="Arial" w:eastAsia="Times New Roman" w:hAnsi="Arial" w:cs="Arial"/>
              </w:rPr>
            </w:pPr>
            <w:r>
              <w:rPr>
                <w:rFonts w:ascii="Arial" w:hAnsi="Arial" w:cs="Arial"/>
                <w:color w:val="000000"/>
                <w:sz w:val="20"/>
                <w:szCs w:val="20"/>
              </w:rPr>
              <w:t>Questions</w:t>
            </w:r>
          </w:p>
        </w:tc>
        <w:tc>
          <w:tcPr>
            <w:tcW w:w="1380" w:type="dxa"/>
            <w:noWrap/>
            <w:vAlign w:val="center"/>
          </w:tcPr>
          <w:p w14:paraId="3C483AAD" w14:textId="3BA92F85" w:rsidR="00995980" w:rsidRPr="00230103" w:rsidRDefault="00995980" w:rsidP="00995980">
            <w:pPr>
              <w:spacing w:after="0" w:line="240" w:lineRule="auto"/>
              <w:rPr>
                <w:rFonts w:ascii="Arial" w:eastAsia="Times New Roman" w:hAnsi="Arial" w:cs="Arial"/>
              </w:rPr>
            </w:pPr>
            <w:r>
              <w:rPr>
                <w:rFonts w:ascii="Arial" w:hAnsi="Arial" w:cs="Arial"/>
                <w:color w:val="000000"/>
                <w:sz w:val="20"/>
                <w:szCs w:val="20"/>
              </w:rPr>
              <w:t>CY2020</w:t>
            </w:r>
          </w:p>
        </w:tc>
        <w:tc>
          <w:tcPr>
            <w:tcW w:w="1181" w:type="dxa"/>
            <w:vAlign w:val="center"/>
          </w:tcPr>
          <w:p w14:paraId="0CD07053" w14:textId="2484DB95" w:rsidR="00995980" w:rsidRDefault="00995980" w:rsidP="00995980">
            <w:pPr>
              <w:spacing w:after="0" w:line="240" w:lineRule="auto"/>
              <w:rPr>
                <w:rFonts w:ascii="Arial" w:eastAsia="Times New Roman" w:hAnsi="Arial" w:cs="Arial"/>
              </w:rPr>
            </w:pPr>
            <w:r>
              <w:rPr>
                <w:rFonts w:ascii="Arial" w:hAnsi="Arial" w:cs="Arial"/>
                <w:color w:val="000000"/>
                <w:sz w:val="20"/>
                <w:szCs w:val="20"/>
              </w:rPr>
              <w:t>2021</w:t>
            </w:r>
          </w:p>
        </w:tc>
        <w:tc>
          <w:tcPr>
            <w:tcW w:w="1182" w:type="dxa"/>
            <w:shd w:val="clear" w:color="auto" w:fill="FFFFFF" w:themeFill="background1"/>
            <w:vAlign w:val="center"/>
          </w:tcPr>
          <w:p w14:paraId="23FD96E2" w14:textId="5689890F" w:rsidR="00995980" w:rsidRDefault="00995980" w:rsidP="00995980">
            <w:pPr>
              <w:spacing w:after="0" w:line="240" w:lineRule="auto"/>
              <w:rPr>
                <w:rFonts w:ascii="Arial" w:eastAsia="Times New Roman" w:hAnsi="Arial" w:cs="Arial"/>
              </w:rPr>
            </w:pPr>
            <w:r>
              <w:rPr>
                <w:rFonts w:ascii="Arial" w:hAnsi="Arial" w:cs="Arial"/>
                <w:color w:val="000000"/>
                <w:sz w:val="20"/>
                <w:szCs w:val="20"/>
              </w:rPr>
              <w:t>2022</w:t>
            </w:r>
          </w:p>
        </w:tc>
        <w:tc>
          <w:tcPr>
            <w:tcW w:w="1106" w:type="dxa"/>
            <w:shd w:val="clear" w:color="auto" w:fill="FFFFFF" w:themeFill="background1"/>
            <w:vAlign w:val="center"/>
          </w:tcPr>
          <w:p w14:paraId="074A2185" w14:textId="6F6CBFA9" w:rsidR="00995980" w:rsidRDefault="00995980" w:rsidP="00995980">
            <w:pPr>
              <w:spacing w:after="0" w:line="240" w:lineRule="auto"/>
              <w:rPr>
                <w:rFonts w:ascii="Arial" w:hAnsi="Arial" w:cs="Arial"/>
                <w:color w:val="000000"/>
                <w:sz w:val="20"/>
                <w:szCs w:val="20"/>
              </w:rPr>
            </w:pPr>
            <w:r>
              <w:rPr>
                <w:rFonts w:ascii="Arial" w:hAnsi="Arial" w:cs="Arial"/>
                <w:color w:val="000000"/>
                <w:sz w:val="20"/>
                <w:szCs w:val="20"/>
              </w:rPr>
              <w:t>2023</w:t>
            </w:r>
          </w:p>
        </w:tc>
        <w:tc>
          <w:tcPr>
            <w:tcW w:w="972" w:type="dxa"/>
            <w:shd w:val="clear" w:color="auto" w:fill="FFFFFF" w:themeFill="background1"/>
            <w:vAlign w:val="center"/>
          </w:tcPr>
          <w:p w14:paraId="236B04E3" w14:textId="244BB421" w:rsidR="00995980" w:rsidRDefault="00995980" w:rsidP="00995980">
            <w:pPr>
              <w:spacing w:after="0" w:line="240" w:lineRule="auto"/>
              <w:rPr>
                <w:rFonts w:ascii="Arial" w:hAnsi="Arial" w:cs="Arial"/>
                <w:color w:val="000000"/>
                <w:sz w:val="20"/>
                <w:szCs w:val="20"/>
              </w:rPr>
            </w:pPr>
            <w:r>
              <w:rPr>
                <w:rFonts w:ascii="Arial" w:hAnsi="Arial" w:cs="Arial"/>
                <w:color w:val="000000"/>
                <w:sz w:val="20"/>
                <w:szCs w:val="20"/>
              </w:rPr>
              <w:t>% change (20-21)</w:t>
            </w:r>
          </w:p>
        </w:tc>
        <w:tc>
          <w:tcPr>
            <w:tcW w:w="983" w:type="dxa"/>
            <w:shd w:val="clear" w:color="auto" w:fill="FFFFFF" w:themeFill="background1"/>
            <w:vAlign w:val="center"/>
          </w:tcPr>
          <w:p w14:paraId="70544098" w14:textId="21F0FFCB" w:rsidR="00995980" w:rsidRDefault="00995980" w:rsidP="00995980">
            <w:pPr>
              <w:spacing w:after="0" w:line="240" w:lineRule="auto"/>
              <w:rPr>
                <w:rFonts w:ascii="Arial" w:hAnsi="Arial" w:cs="Arial"/>
                <w:color w:val="000000"/>
                <w:sz w:val="20"/>
                <w:szCs w:val="20"/>
              </w:rPr>
            </w:pPr>
            <w:r>
              <w:rPr>
                <w:rFonts w:ascii="Arial" w:hAnsi="Arial" w:cs="Arial"/>
                <w:color w:val="000000"/>
                <w:sz w:val="20"/>
                <w:szCs w:val="20"/>
              </w:rPr>
              <w:t>% change (21-22)</w:t>
            </w:r>
          </w:p>
        </w:tc>
        <w:tc>
          <w:tcPr>
            <w:tcW w:w="1026" w:type="dxa"/>
            <w:shd w:val="clear" w:color="auto" w:fill="FFFFFF" w:themeFill="background1"/>
            <w:vAlign w:val="center"/>
          </w:tcPr>
          <w:p w14:paraId="6DB4324A" w14:textId="3591E1EB" w:rsidR="00995980" w:rsidRDefault="00995980" w:rsidP="00995980">
            <w:pPr>
              <w:spacing w:after="0" w:line="240" w:lineRule="auto"/>
              <w:rPr>
                <w:rFonts w:ascii="Arial" w:hAnsi="Arial" w:cs="Arial"/>
                <w:color w:val="000000"/>
                <w:sz w:val="20"/>
                <w:szCs w:val="20"/>
              </w:rPr>
            </w:pPr>
            <w:r>
              <w:rPr>
                <w:rFonts w:ascii="Arial" w:hAnsi="Arial" w:cs="Arial"/>
                <w:color w:val="000000"/>
                <w:sz w:val="20"/>
                <w:szCs w:val="20"/>
              </w:rPr>
              <w:t>% change (22-23)</w:t>
            </w:r>
          </w:p>
        </w:tc>
      </w:tr>
      <w:tr w:rsidR="00995980" w:rsidRPr="00230103" w14:paraId="5A148AA7" w14:textId="34FA280F" w:rsidTr="00E77628">
        <w:trPr>
          <w:trHeight w:val="280"/>
        </w:trPr>
        <w:tc>
          <w:tcPr>
            <w:tcW w:w="3415" w:type="dxa"/>
            <w:vAlign w:val="center"/>
            <w:hideMark/>
          </w:tcPr>
          <w:p w14:paraId="24E9C37A" w14:textId="60C78A6A" w:rsidR="00995980" w:rsidRPr="00230103" w:rsidRDefault="00995980" w:rsidP="00995980">
            <w:pPr>
              <w:spacing w:after="0" w:line="240" w:lineRule="auto"/>
              <w:rPr>
                <w:rFonts w:ascii="Arial" w:eastAsia="Times New Roman" w:hAnsi="Arial" w:cs="Arial"/>
              </w:rPr>
            </w:pPr>
            <w:r>
              <w:rPr>
                <w:rFonts w:ascii="Arial" w:hAnsi="Arial" w:cs="Arial"/>
                <w:color w:val="000000"/>
                <w:sz w:val="20"/>
                <w:szCs w:val="20"/>
              </w:rPr>
              <w:t>Q1: Total Number of PDMP Users</w:t>
            </w:r>
          </w:p>
        </w:tc>
        <w:tc>
          <w:tcPr>
            <w:tcW w:w="1380" w:type="dxa"/>
            <w:noWrap/>
            <w:vAlign w:val="center"/>
            <w:hideMark/>
          </w:tcPr>
          <w:p w14:paraId="2ABAC496" w14:textId="6E5414FF" w:rsidR="00995980" w:rsidRPr="00230103" w:rsidRDefault="00995980" w:rsidP="00E77628">
            <w:pPr>
              <w:spacing w:after="0" w:line="240" w:lineRule="auto"/>
              <w:jc w:val="center"/>
              <w:rPr>
                <w:rFonts w:ascii="Arial" w:eastAsia="Times New Roman" w:hAnsi="Arial" w:cs="Arial"/>
              </w:rPr>
            </w:pPr>
            <w:r>
              <w:rPr>
                <w:rFonts w:ascii="Arial" w:hAnsi="Arial" w:cs="Arial"/>
                <w:color w:val="000000"/>
                <w:sz w:val="20"/>
                <w:szCs w:val="20"/>
              </w:rPr>
              <w:t>44,340</w:t>
            </w:r>
          </w:p>
        </w:tc>
        <w:tc>
          <w:tcPr>
            <w:tcW w:w="1181" w:type="dxa"/>
            <w:vAlign w:val="center"/>
          </w:tcPr>
          <w:p w14:paraId="32B3836F" w14:textId="341DACAA" w:rsidR="00995980" w:rsidRPr="00230103" w:rsidRDefault="00995980" w:rsidP="00E77628">
            <w:pPr>
              <w:spacing w:after="0" w:line="240" w:lineRule="auto"/>
              <w:jc w:val="center"/>
              <w:rPr>
                <w:rFonts w:ascii="Arial" w:eastAsia="Times New Roman" w:hAnsi="Arial" w:cs="Arial"/>
              </w:rPr>
            </w:pPr>
            <w:r>
              <w:rPr>
                <w:rFonts w:ascii="Arial" w:hAnsi="Arial" w:cs="Arial"/>
                <w:color w:val="000000"/>
                <w:sz w:val="20"/>
                <w:szCs w:val="20"/>
              </w:rPr>
              <w:t>45,230</w:t>
            </w:r>
          </w:p>
        </w:tc>
        <w:tc>
          <w:tcPr>
            <w:tcW w:w="1182" w:type="dxa"/>
            <w:shd w:val="clear" w:color="auto" w:fill="FFFFFF" w:themeFill="background1"/>
            <w:vAlign w:val="center"/>
          </w:tcPr>
          <w:p w14:paraId="4852AA9B" w14:textId="50704954" w:rsidR="00995980" w:rsidRPr="00230103" w:rsidRDefault="00995980" w:rsidP="00E77628">
            <w:pPr>
              <w:spacing w:after="0" w:line="240" w:lineRule="auto"/>
              <w:jc w:val="center"/>
              <w:rPr>
                <w:rFonts w:ascii="Arial" w:eastAsia="Times New Roman" w:hAnsi="Arial" w:cs="Arial"/>
              </w:rPr>
            </w:pPr>
            <w:r>
              <w:rPr>
                <w:rFonts w:ascii="Arial" w:hAnsi="Arial" w:cs="Arial"/>
                <w:color w:val="000000"/>
                <w:sz w:val="20"/>
                <w:szCs w:val="20"/>
              </w:rPr>
              <w:t>50,278</w:t>
            </w:r>
          </w:p>
        </w:tc>
        <w:tc>
          <w:tcPr>
            <w:tcW w:w="1106" w:type="dxa"/>
            <w:shd w:val="clear" w:color="auto" w:fill="FFFFFF" w:themeFill="background1"/>
            <w:vAlign w:val="center"/>
          </w:tcPr>
          <w:p w14:paraId="61069D35" w14:textId="3A01AAFC" w:rsidR="00995980" w:rsidRDefault="00995980" w:rsidP="00E77628">
            <w:pPr>
              <w:spacing w:after="0" w:line="240" w:lineRule="auto"/>
              <w:jc w:val="center"/>
              <w:rPr>
                <w:rFonts w:ascii="Arial" w:hAnsi="Arial" w:cs="Arial"/>
                <w:color w:val="000000"/>
                <w:sz w:val="20"/>
                <w:szCs w:val="20"/>
              </w:rPr>
            </w:pPr>
            <w:r>
              <w:rPr>
                <w:rFonts w:ascii="Arial" w:hAnsi="Arial" w:cs="Arial"/>
                <w:color w:val="000000"/>
                <w:sz w:val="20"/>
                <w:szCs w:val="20"/>
              </w:rPr>
              <w:t>57,811</w:t>
            </w:r>
          </w:p>
        </w:tc>
        <w:tc>
          <w:tcPr>
            <w:tcW w:w="972" w:type="dxa"/>
            <w:shd w:val="clear" w:color="auto" w:fill="FFFFFF" w:themeFill="background1"/>
            <w:vAlign w:val="center"/>
          </w:tcPr>
          <w:p w14:paraId="3ACB8601" w14:textId="41F4A264" w:rsidR="00995980" w:rsidRDefault="00995980" w:rsidP="00E77628">
            <w:pPr>
              <w:spacing w:after="0" w:line="240" w:lineRule="auto"/>
              <w:jc w:val="center"/>
              <w:rPr>
                <w:rFonts w:ascii="Arial" w:hAnsi="Arial" w:cs="Arial"/>
                <w:color w:val="000000"/>
                <w:sz w:val="20"/>
                <w:szCs w:val="20"/>
              </w:rPr>
            </w:pPr>
            <w:r>
              <w:rPr>
                <w:rFonts w:ascii="Arial" w:hAnsi="Arial" w:cs="Arial"/>
                <w:color w:val="000000"/>
                <w:sz w:val="20"/>
                <w:szCs w:val="20"/>
              </w:rPr>
              <w:t>2.01%</w:t>
            </w:r>
          </w:p>
        </w:tc>
        <w:tc>
          <w:tcPr>
            <w:tcW w:w="983" w:type="dxa"/>
            <w:shd w:val="clear" w:color="auto" w:fill="FFFFFF" w:themeFill="background1"/>
            <w:vAlign w:val="center"/>
          </w:tcPr>
          <w:p w14:paraId="69188DEB" w14:textId="3D8A1861" w:rsidR="00995980" w:rsidRDefault="00995980" w:rsidP="00E77628">
            <w:pPr>
              <w:spacing w:after="0" w:line="240" w:lineRule="auto"/>
              <w:jc w:val="center"/>
              <w:rPr>
                <w:rFonts w:ascii="Arial" w:hAnsi="Arial" w:cs="Arial"/>
                <w:color w:val="000000"/>
                <w:sz w:val="20"/>
                <w:szCs w:val="20"/>
              </w:rPr>
            </w:pPr>
            <w:r>
              <w:rPr>
                <w:rFonts w:ascii="Arial" w:hAnsi="Arial" w:cs="Arial"/>
                <w:color w:val="000000"/>
                <w:sz w:val="20"/>
                <w:szCs w:val="20"/>
              </w:rPr>
              <w:t>11.16%</w:t>
            </w:r>
          </w:p>
        </w:tc>
        <w:tc>
          <w:tcPr>
            <w:tcW w:w="1026" w:type="dxa"/>
            <w:shd w:val="clear" w:color="auto" w:fill="FFFFFF" w:themeFill="background1"/>
            <w:vAlign w:val="center"/>
          </w:tcPr>
          <w:p w14:paraId="7BDFA5EE" w14:textId="75D6147B" w:rsidR="00995980" w:rsidRDefault="00995980" w:rsidP="00E77628">
            <w:pPr>
              <w:spacing w:after="0" w:line="240" w:lineRule="auto"/>
              <w:jc w:val="center"/>
              <w:rPr>
                <w:rFonts w:ascii="Arial" w:hAnsi="Arial" w:cs="Arial"/>
                <w:color w:val="000000"/>
                <w:sz w:val="20"/>
                <w:szCs w:val="20"/>
              </w:rPr>
            </w:pPr>
            <w:r>
              <w:rPr>
                <w:rFonts w:ascii="Arial" w:hAnsi="Arial" w:cs="Arial"/>
                <w:color w:val="000000"/>
                <w:sz w:val="20"/>
                <w:szCs w:val="20"/>
              </w:rPr>
              <w:t>14.98%</w:t>
            </w:r>
          </w:p>
        </w:tc>
      </w:tr>
      <w:tr w:rsidR="00995980" w:rsidRPr="00230103" w14:paraId="59A791AA" w14:textId="4DED9D89" w:rsidTr="00E77628">
        <w:trPr>
          <w:trHeight w:val="280"/>
        </w:trPr>
        <w:tc>
          <w:tcPr>
            <w:tcW w:w="3415" w:type="dxa"/>
            <w:vAlign w:val="center"/>
            <w:hideMark/>
          </w:tcPr>
          <w:p w14:paraId="6118128A" w14:textId="42594F73" w:rsidR="00995980" w:rsidRPr="00230103" w:rsidRDefault="00995980" w:rsidP="00995980">
            <w:pPr>
              <w:spacing w:after="0" w:line="240" w:lineRule="auto"/>
              <w:rPr>
                <w:rFonts w:ascii="Arial" w:eastAsia="Times New Roman" w:hAnsi="Arial" w:cs="Arial"/>
              </w:rPr>
            </w:pPr>
            <w:r>
              <w:rPr>
                <w:rFonts w:ascii="Arial" w:hAnsi="Arial" w:cs="Arial"/>
                <w:color w:val="000000"/>
                <w:sz w:val="20"/>
                <w:szCs w:val="20"/>
              </w:rPr>
              <w:t>Q2: Number of Opioid Prescriptions in PDMP</w:t>
            </w:r>
          </w:p>
        </w:tc>
        <w:tc>
          <w:tcPr>
            <w:tcW w:w="1380" w:type="dxa"/>
            <w:noWrap/>
            <w:vAlign w:val="center"/>
            <w:hideMark/>
          </w:tcPr>
          <w:p w14:paraId="688BE39B" w14:textId="5B68AAB4" w:rsidR="00995980" w:rsidRPr="00230103" w:rsidRDefault="00995980" w:rsidP="00E77628">
            <w:pPr>
              <w:spacing w:after="0" w:line="240" w:lineRule="auto"/>
              <w:jc w:val="center"/>
              <w:rPr>
                <w:rFonts w:ascii="Arial" w:eastAsia="Times New Roman" w:hAnsi="Arial" w:cs="Arial"/>
              </w:rPr>
            </w:pPr>
            <w:r>
              <w:rPr>
                <w:rFonts w:ascii="Arial" w:hAnsi="Arial" w:cs="Arial"/>
                <w:color w:val="000000"/>
                <w:sz w:val="20"/>
                <w:szCs w:val="20"/>
              </w:rPr>
              <w:t>3,070,345</w:t>
            </w:r>
          </w:p>
        </w:tc>
        <w:tc>
          <w:tcPr>
            <w:tcW w:w="1181" w:type="dxa"/>
            <w:vAlign w:val="center"/>
          </w:tcPr>
          <w:p w14:paraId="6883C7CF" w14:textId="43ED7A54" w:rsidR="00995980" w:rsidRPr="00230103" w:rsidRDefault="00995980" w:rsidP="00E77628">
            <w:pPr>
              <w:spacing w:after="0" w:line="240" w:lineRule="auto"/>
              <w:jc w:val="center"/>
              <w:rPr>
                <w:rFonts w:ascii="Arial" w:eastAsia="Times New Roman" w:hAnsi="Arial" w:cs="Arial"/>
              </w:rPr>
            </w:pPr>
            <w:r>
              <w:rPr>
                <w:rFonts w:ascii="Arial" w:hAnsi="Arial" w:cs="Arial"/>
                <w:color w:val="000000"/>
                <w:sz w:val="20"/>
                <w:szCs w:val="20"/>
              </w:rPr>
              <w:t>2,953,884</w:t>
            </w:r>
          </w:p>
        </w:tc>
        <w:tc>
          <w:tcPr>
            <w:tcW w:w="1182" w:type="dxa"/>
            <w:shd w:val="clear" w:color="auto" w:fill="FFFFFF" w:themeFill="background1"/>
            <w:vAlign w:val="center"/>
          </w:tcPr>
          <w:p w14:paraId="76F15419" w14:textId="67D2767D" w:rsidR="00995980" w:rsidRPr="00230103" w:rsidRDefault="00995980" w:rsidP="00E77628">
            <w:pPr>
              <w:spacing w:after="0" w:line="240" w:lineRule="auto"/>
              <w:jc w:val="center"/>
              <w:rPr>
                <w:rFonts w:ascii="Arial" w:eastAsia="Times New Roman" w:hAnsi="Arial" w:cs="Arial"/>
              </w:rPr>
            </w:pPr>
            <w:r>
              <w:rPr>
                <w:rFonts w:ascii="Arial" w:hAnsi="Arial" w:cs="Arial"/>
                <w:color w:val="000000"/>
                <w:sz w:val="20"/>
                <w:szCs w:val="20"/>
              </w:rPr>
              <w:t>2,821,936</w:t>
            </w:r>
          </w:p>
        </w:tc>
        <w:tc>
          <w:tcPr>
            <w:tcW w:w="1106" w:type="dxa"/>
            <w:shd w:val="clear" w:color="auto" w:fill="FFFFFF" w:themeFill="background1"/>
            <w:vAlign w:val="center"/>
          </w:tcPr>
          <w:p w14:paraId="3FA2F74C" w14:textId="6D09514C" w:rsidR="00995980" w:rsidRDefault="00995980" w:rsidP="00E77628">
            <w:pPr>
              <w:spacing w:after="0" w:line="240" w:lineRule="auto"/>
              <w:jc w:val="center"/>
              <w:rPr>
                <w:rFonts w:ascii="Arial" w:hAnsi="Arial" w:cs="Arial"/>
                <w:color w:val="000000"/>
                <w:sz w:val="20"/>
                <w:szCs w:val="20"/>
              </w:rPr>
            </w:pPr>
            <w:r>
              <w:rPr>
                <w:rFonts w:ascii="Arial" w:hAnsi="Arial" w:cs="Arial"/>
                <w:color w:val="000000"/>
                <w:sz w:val="20"/>
                <w:szCs w:val="20"/>
              </w:rPr>
              <w:t>2,728,086</w:t>
            </w:r>
          </w:p>
        </w:tc>
        <w:tc>
          <w:tcPr>
            <w:tcW w:w="972" w:type="dxa"/>
            <w:shd w:val="clear" w:color="auto" w:fill="FFFFFF" w:themeFill="background1"/>
            <w:vAlign w:val="center"/>
          </w:tcPr>
          <w:p w14:paraId="401DCE5E" w14:textId="55C9F403" w:rsidR="00995980" w:rsidRDefault="00995980" w:rsidP="00E77628">
            <w:pPr>
              <w:spacing w:after="0" w:line="240" w:lineRule="auto"/>
              <w:jc w:val="center"/>
              <w:rPr>
                <w:rFonts w:ascii="Arial" w:hAnsi="Arial" w:cs="Arial"/>
                <w:color w:val="000000"/>
                <w:sz w:val="20"/>
                <w:szCs w:val="20"/>
              </w:rPr>
            </w:pPr>
            <w:r>
              <w:rPr>
                <w:rFonts w:ascii="Arial" w:hAnsi="Arial" w:cs="Arial"/>
                <w:color w:val="000000"/>
                <w:sz w:val="20"/>
                <w:szCs w:val="20"/>
              </w:rPr>
              <w:t>-3.79%</w:t>
            </w:r>
          </w:p>
        </w:tc>
        <w:tc>
          <w:tcPr>
            <w:tcW w:w="983" w:type="dxa"/>
            <w:shd w:val="clear" w:color="auto" w:fill="FFFFFF" w:themeFill="background1"/>
            <w:vAlign w:val="center"/>
          </w:tcPr>
          <w:p w14:paraId="76D53B40" w14:textId="1CA52D5A" w:rsidR="00995980" w:rsidRDefault="00995980" w:rsidP="00E77628">
            <w:pPr>
              <w:spacing w:after="0" w:line="240" w:lineRule="auto"/>
              <w:jc w:val="center"/>
              <w:rPr>
                <w:rFonts w:ascii="Arial" w:hAnsi="Arial" w:cs="Arial"/>
                <w:color w:val="000000"/>
                <w:sz w:val="20"/>
                <w:szCs w:val="20"/>
              </w:rPr>
            </w:pPr>
            <w:r>
              <w:rPr>
                <w:rFonts w:ascii="Arial" w:hAnsi="Arial" w:cs="Arial"/>
                <w:color w:val="000000"/>
                <w:sz w:val="20"/>
                <w:szCs w:val="20"/>
              </w:rPr>
              <w:t>-4.47%</w:t>
            </w:r>
          </w:p>
        </w:tc>
        <w:tc>
          <w:tcPr>
            <w:tcW w:w="1026" w:type="dxa"/>
            <w:shd w:val="clear" w:color="auto" w:fill="FFFFFF" w:themeFill="background1"/>
            <w:vAlign w:val="center"/>
          </w:tcPr>
          <w:p w14:paraId="2FC17733" w14:textId="07C990E4" w:rsidR="00995980" w:rsidRDefault="00995980" w:rsidP="00E77628">
            <w:pPr>
              <w:spacing w:after="0" w:line="240" w:lineRule="auto"/>
              <w:jc w:val="center"/>
              <w:rPr>
                <w:rFonts w:ascii="Arial" w:hAnsi="Arial" w:cs="Arial"/>
                <w:color w:val="000000"/>
                <w:sz w:val="20"/>
                <w:szCs w:val="20"/>
              </w:rPr>
            </w:pPr>
            <w:r>
              <w:rPr>
                <w:rFonts w:ascii="Arial" w:hAnsi="Arial" w:cs="Arial"/>
                <w:color w:val="000000"/>
                <w:sz w:val="20"/>
                <w:szCs w:val="20"/>
              </w:rPr>
              <w:t>-3.33%</w:t>
            </w:r>
          </w:p>
        </w:tc>
      </w:tr>
      <w:tr w:rsidR="00995980" w:rsidRPr="00230103" w14:paraId="3C3F4BEA" w14:textId="2C069E9E" w:rsidTr="00E77628">
        <w:trPr>
          <w:trHeight w:val="280"/>
        </w:trPr>
        <w:tc>
          <w:tcPr>
            <w:tcW w:w="3415" w:type="dxa"/>
            <w:vAlign w:val="center"/>
            <w:hideMark/>
          </w:tcPr>
          <w:p w14:paraId="0C8C173B" w14:textId="17885337" w:rsidR="00995980" w:rsidRPr="00230103" w:rsidRDefault="00995980" w:rsidP="00995980">
            <w:pPr>
              <w:spacing w:after="0" w:line="240" w:lineRule="auto"/>
              <w:rPr>
                <w:rFonts w:ascii="Arial" w:eastAsia="Times New Roman" w:hAnsi="Arial" w:cs="Arial"/>
              </w:rPr>
            </w:pPr>
            <w:r>
              <w:rPr>
                <w:rFonts w:ascii="Arial" w:hAnsi="Arial" w:cs="Arial"/>
                <w:color w:val="000000"/>
                <w:sz w:val="20"/>
                <w:szCs w:val="20"/>
              </w:rPr>
              <w:t>Q3: Tracking MAT with Use of Telehealth Counseling and Behavioral Therapies</w:t>
            </w:r>
          </w:p>
        </w:tc>
        <w:tc>
          <w:tcPr>
            <w:tcW w:w="1380" w:type="dxa"/>
            <w:shd w:val="clear" w:color="auto" w:fill="FFFFFF" w:themeFill="background1"/>
            <w:noWrap/>
            <w:vAlign w:val="center"/>
            <w:hideMark/>
          </w:tcPr>
          <w:p w14:paraId="038263E7" w14:textId="6223E9DD" w:rsidR="00995980" w:rsidRPr="00230103" w:rsidRDefault="00995980" w:rsidP="00E77628">
            <w:pPr>
              <w:spacing w:after="0" w:line="240" w:lineRule="auto"/>
              <w:jc w:val="center"/>
              <w:rPr>
                <w:rFonts w:ascii="Arial" w:eastAsia="Times New Roman" w:hAnsi="Arial" w:cs="Arial"/>
              </w:rPr>
            </w:pPr>
            <w:r>
              <w:rPr>
                <w:rFonts w:ascii="Arial" w:hAnsi="Arial" w:cs="Arial"/>
                <w:color w:val="000000"/>
                <w:sz w:val="20"/>
                <w:szCs w:val="20"/>
              </w:rPr>
              <w:t>3,187</w:t>
            </w:r>
          </w:p>
        </w:tc>
        <w:tc>
          <w:tcPr>
            <w:tcW w:w="1181" w:type="dxa"/>
            <w:shd w:val="clear" w:color="auto" w:fill="FFFFFF" w:themeFill="background1"/>
            <w:vAlign w:val="center"/>
          </w:tcPr>
          <w:p w14:paraId="50B10556" w14:textId="16CFAC7D" w:rsidR="00995980" w:rsidRPr="00230103" w:rsidRDefault="00995980" w:rsidP="00E77628">
            <w:pPr>
              <w:spacing w:after="0" w:line="240" w:lineRule="auto"/>
              <w:jc w:val="center"/>
              <w:rPr>
                <w:rFonts w:ascii="Arial" w:eastAsia="Times New Roman" w:hAnsi="Arial" w:cs="Arial"/>
              </w:rPr>
            </w:pPr>
            <w:r>
              <w:rPr>
                <w:rFonts w:ascii="Arial" w:hAnsi="Arial" w:cs="Arial"/>
                <w:color w:val="000000"/>
                <w:sz w:val="20"/>
                <w:szCs w:val="20"/>
              </w:rPr>
              <w:t>3,213</w:t>
            </w:r>
          </w:p>
        </w:tc>
        <w:tc>
          <w:tcPr>
            <w:tcW w:w="1182" w:type="dxa"/>
            <w:shd w:val="clear" w:color="auto" w:fill="FFFFFF" w:themeFill="background1"/>
            <w:vAlign w:val="center"/>
          </w:tcPr>
          <w:p w14:paraId="23E6FD39" w14:textId="3818EBC9" w:rsidR="00995980" w:rsidRPr="00230103" w:rsidRDefault="00995980" w:rsidP="00E77628">
            <w:pPr>
              <w:spacing w:after="0" w:line="240" w:lineRule="auto"/>
              <w:jc w:val="center"/>
              <w:rPr>
                <w:rFonts w:ascii="Arial" w:eastAsia="Times New Roman" w:hAnsi="Arial" w:cs="Arial"/>
              </w:rPr>
            </w:pPr>
            <w:r>
              <w:rPr>
                <w:rFonts w:ascii="Arial" w:hAnsi="Arial" w:cs="Arial"/>
                <w:color w:val="000000"/>
                <w:sz w:val="20"/>
                <w:szCs w:val="20"/>
              </w:rPr>
              <w:t>1,708</w:t>
            </w:r>
          </w:p>
        </w:tc>
        <w:tc>
          <w:tcPr>
            <w:tcW w:w="1106" w:type="dxa"/>
            <w:shd w:val="clear" w:color="auto" w:fill="FFFFFF" w:themeFill="background1"/>
            <w:vAlign w:val="center"/>
          </w:tcPr>
          <w:p w14:paraId="1D969673" w14:textId="4EEED6AE" w:rsidR="00995980" w:rsidRDefault="00E77628" w:rsidP="00E77628">
            <w:pPr>
              <w:spacing w:after="0" w:line="240" w:lineRule="auto"/>
              <w:jc w:val="center"/>
              <w:rPr>
                <w:rFonts w:ascii="Arial" w:hAnsi="Arial" w:cs="Arial"/>
                <w:color w:val="000000"/>
                <w:sz w:val="20"/>
                <w:szCs w:val="20"/>
              </w:rPr>
            </w:pPr>
            <w:r>
              <w:rPr>
                <w:rFonts w:ascii="Arial" w:hAnsi="Arial" w:cs="Arial"/>
                <w:color w:val="000000"/>
                <w:sz w:val="20"/>
                <w:szCs w:val="20"/>
              </w:rPr>
              <w:t>1,531</w:t>
            </w:r>
          </w:p>
        </w:tc>
        <w:tc>
          <w:tcPr>
            <w:tcW w:w="972" w:type="dxa"/>
            <w:shd w:val="clear" w:color="auto" w:fill="FFFFFF" w:themeFill="background1"/>
            <w:vAlign w:val="center"/>
          </w:tcPr>
          <w:p w14:paraId="7E6DE704" w14:textId="69F60123" w:rsidR="00995980" w:rsidRDefault="00995980" w:rsidP="00E77628">
            <w:pPr>
              <w:spacing w:after="0" w:line="240" w:lineRule="auto"/>
              <w:jc w:val="center"/>
              <w:rPr>
                <w:rFonts w:ascii="Arial" w:hAnsi="Arial" w:cs="Arial"/>
                <w:color w:val="000000"/>
                <w:sz w:val="20"/>
                <w:szCs w:val="20"/>
              </w:rPr>
            </w:pPr>
            <w:r>
              <w:rPr>
                <w:rFonts w:ascii="Arial" w:hAnsi="Arial" w:cs="Arial"/>
                <w:color w:val="000000"/>
                <w:sz w:val="20"/>
                <w:szCs w:val="20"/>
              </w:rPr>
              <w:t>0.82%</w:t>
            </w:r>
          </w:p>
        </w:tc>
        <w:tc>
          <w:tcPr>
            <w:tcW w:w="983" w:type="dxa"/>
            <w:shd w:val="clear" w:color="auto" w:fill="FFFFFF" w:themeFill="background1"/>
            <w:vAlign w:val="center"/>
          </w:tcPr>
          <w:p w14:paraId="09D4779E" w14:textId="4F7F5729" w:rsidR="00995980" w:rsidRDefault="00995980" w:rsidP="00E77628">
            <w:pPr>
              <w:spacing w:after="0" w:line="240" w:lineRule="auto"/>
              <w:jc w:val="center"/>
              <w:rPr>
                <w:rFonts w:ascii="Arial" w:hAnsi="Arial" w:cs="Arial"/>
                <w:color w:val="000000"/>
                <w:sz w:val="20"/>
                <w:szCs w:val="20"/>
              </w:rPr>
            </w:pPr>
            <w:r>
              <w:rPr>
                <w:rFonts w:ascii="Arial" w:hAnsi="Arial" w:cs="Arial"/>
                <w:color w:val="000000"/>
                <w:sz w:val="20"/>
                <w:szCs w:val="20"/>
              </w:rPr>
              <w:t>-46.84%</w:t>
            </w:r>
          </w:p>
        </w:tc>
        <w:tc>
          <w:tcPr>
            <w:tcW w:w="1026" w:type="dxa"/>
            <w:shd w:val="clear" w:color="auto" w:fill="FFFFFF" w:themeFill="background1"/>
            <w:vAlign w:val="center"/>
          </w:tcPr>
          <w:p w14:paraId="14FFEAFE" w14:textId="52813F43" w:rsidR="00995980" w:rsidRDefault="00E77628" w:rsidP="00E77628">
            <w:pPr>
              <w:spacing w:after="0" w:line="240" w:lineRule="auto"/>
              <w:jc w:val="center"/>
              <w:rPr>
                <w:rFonts w:ascii="Arial" w:hAnsi="Arial" w:cs="Arial"/>
                <w:color w:val="000000"/>
                <w:sz w:val="20"/>
                <w:szCs w:val="20"/>
              </w:rPr>
            </w:pPr>
            <w:r>
              <w:rPr>
                <w:rFonts w:ascii="Arial" w:hAnsi="Arial" w:cs="Arial"/>
                <w:color w:val="000000"/>
                <w:sz w:val="20"/>
                <w:szCs w:val="20"/>
              </w:rPr>
              <w:t>-10.36%</w:t>
            </w:r>
          </w:p>
        </w:tc>
      </w:tr>
    </w:tbl>
    <w:p w14:paraId="34C69680" w14:textId="77777777" w:rsidR="00FB0A4E" w:rsidRDefault="00FB0A4E" w:rsidP="00672F9F">
      <w:pPr>
        <w:pStyle w:val="ListParagraph"/>
        <w:spacing w:line="264" w:lineRule="auto"/>
        <w:rPr>
          <w:rFonts w:ascii="Times New Roman" w:eastAsia="Times New Roman" w:hAnsi="Times New Roman" w:cs="Times New Roman"/>
          <w:b/>
        </w:rPr>
      </w:pPr>
    </w:p>
    <w:p w14:paraId="41886F43" w14:textId="77777777" w:rsidR="00FB0A4E" w:rsidRDefault="00FB0A4E" w:rsidP="00FB0A4E">
      <w:pPr>
        <w:pStyle w:val="ListParagraph"/>
        <w:numPr>
          <w:ilvl w:val="0"/>
          <w:numId w:val="3"/>
        </w:numPr>
        <w:spacing w:line="264" w:lineRule="auto"/>
        <w:rPr>
          <w:rFonts w:ascii="Times New Roman" w:eastAsia="Times New Roman" w:hAnsi="Times New Roman" w:cs="Times New Roman"/>
          <w:b/>
        </w:rPr>
      </w:pPr>
      <w:r>
        <w:rPr>
          <w:rFonts w:ascii="Times New Roman" w:eastAsia="Times New Roman" w:hAnsi="Times New Roman" w:cs="Times New Roman"/>
          <w:b/>
        </w:rPr>
        <w:t>Calendar Year Metrics (National stewards)</w:t>
      </w:r>
    </w:p>
    <w:tbl>
      <w:tblPr>
        <w:tblW w:w="13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0"/>
        <w:gridCol w:w="872"/>
        <w:gridCol w:w="1133"/>
        <w:gridCol w:w="972"/>
        <w:gridCol w:w="706"/>
        <w:gridCol w:w="1133"/>
        <w:gridCol w:w="972"/>
        <w:gridCol w:w="706"/>
        <w:gridCol w:w="741"/>
        <w:gridCol w:w="1133"/>
        <w:gridCol w:w="972"/>
        <w:gridCol w:w="835"/>
        <w:gridCol w:w="990"/>
        <w:gridCol w:w="9"/>
      </w:tblGrid>
      <w:tr w:rsidR="002A2409" w:rsidRPr="002A2409" w14:paraId="08D5252D" w14:textId="77777777" w:rsidTr="00C118A5">
        <w:trPr>
          <w:gridAfter w:val="1"/>
          <w:wAfter w:w="9" w:type="dxa"/>
          <w:trHeight w:val="510"/>
          <w:tblHeader/>
        </w:trPr>
        <w:tc>
          <w:tcPr>
            <w:tcW w:w="2690" w:type="dxa"/>
            <w:shd w:val="clear" w:color="000000" w:fill="FFFFFF"/>
            <w:noWrap/>
            <w:vAlign w:val="center"/>
            <w:hideMark/>
          </w:tcPr>
          <w:p w14:paraId="21E1661B" w14:textId="53C52AFA"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 </w:t>
            </w:r>
            <w:r>
              <w:rPr>
                <w:rFonts w:ascii="Arial" w:eastAsia="Times New Roman" w:hAnsi="Arial" w:cs="Arial"/>
                <w:color w:val="000000"/>
                <w:sz w:val="16"/>
                <w:szCs w:val="16"/>
              </w:rPr>
              <w:t>Metric</w:t>
            </w:r>
          </w:p>
        </w:tc>
        <w:tc>
          <w:tcPr>
            <w:tcW w:w="872" w:type="dxa"/>
            <w:shd w:val="clear" w:color="000000" w:fill="FFFFFF"/>
            <w:vAlign w:val="center"/>
            <w:hideMark/>
          </w:tcPr>
          <w:p w14:paraId="5F16F00D"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1133" w:type="dxa"/>
            <w:shd w:val="clear" w:color="000000" w:fill="FFFFFF"/>
            <w:vAlign w:val="center"/>
            <w:hideMark/>
          </w:tcPr>
          <w:p w14:paraId="0E03FF30"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CY 2020 Denominator</w:t>
            </w:r>
          </w:p>
        </w:tc>
        <w:tc>
          <w:tcPr>
            <w:tcW w:w="972" w:type="dxa"/>
            <w:shd w:val="clear" w:color="000000" w:fill="FFFFFF"/>
            <w:vAlign w:val="center"/>
            <w:hideMark/>
          </w:tcPr>
          <w:p w14:paraId="4A618D75"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Numerator</w:t>
            </w:r>
          </w:p>
        </w:tc>
        <w:tc>
          <w:tcPr>
            <w:tcW w:w="706" w:type="dxa"/>
            <w:shd w:val="clear" w:color="000000" w:fill="FFFFFF"/>
            <w:vAlign w:val="center"/>
            <w:hideMark/>
          </w:tcPr>
          <w:p w14:paraId="1B7CA41D"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CY 2020 Rate </w:t>
            </w:r>
          </w:p>
        </w:tc>
        <w:tc>
          <w:tcPr>
            <w:tcW w:w="1133" w:type="dxa"/>
            <w:shd w:val="clear" w:color="000000" w:fill="FFFFFF"/>
            <w:vAlign w:val="center"/>
            <w:hideMark/>
          </w:tcPr>
          <w:p w14:paraId="17B0A183"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CY 2021 Denominator</w:t>
            </w:r>
          </w:p>
        </w:tc>
        <w:tc>
          <w:tcPr>
            <w:tcW w:w="972" w:type="dxa"/>
            <w:shd w:val="clear" w:color="000000" w:fill="FFFFFF"/>
            <w:vAlign w:val="center"/>
            <w:hideMark/>
          </w:tcPr>
          <w:p w14:paraId="6E30E22C"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Numerator</w:t>
            </w:r>
          </w:p>
        </w:tc>
        <w:tc>
          <w:tcPr>
            <w:tcW w:w="706" w:type="dxa"/>
            <w:shd w:val="clear" w:color="000000" w:fill="FFFFFF"/>
            <w:vAlign w:val="center"/>
            <w:hideMark/>
          </w:tcPr>
          <w:p w14:paraId="6461AC0A"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CY 2021 Rate </w:t>
            </w:r>
          </w:p>
        </w:tc>
        <w:tc>
          <w:tcPr>
            <w:tcW w:w="741" w:type="dxa"/>
            <w:shd w:val="clear" w:color="000000" w:fill="FFFFFF"/>
            <w:vAlign w:val="center"/>
            <w:hideMark/>
          </w:tcPr>
          <w:p w14:paraId="1211F7CB"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change</w:t>
            </w:r>
          </w:p>
        </w:tc>
        <w:tc>
          <w:tcPr>
            <w:tcW w:w="1133" w:type="dxa"/>
            <w:shd w:val="clear" w:color="000000" w:fill="FFFFFF"/>
            <w:vAlign w:val="center"/>
            <w:hideMark/>
          </w:tcPr>
          <w:p w14:paraId="565BD966"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CY 2022 Denominator</w:t>
            </w:r>
          </w:p>
        </w:tc>
        <w:tc>
          <w:tcPr>
            <w:tcW w:w="972" w:type="dxa"/>
            <w:shd w:val="clear" w:color="000000" w:fill="FFFFFF"/>
            <w:vAlign w:val="center"/>
            <w:hideMark/>
          </w:tcPr>
          <w:p w14:paraId="1CAFEFCE"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Numerator</w:t>
            </w:r>
          </w:p>
        </w:tc>
        <w:tc>
          <w:tcPr>
            <w:tcW w:w="835" w:type="dxa"/>
            <w:shd w:val="clear" w:color="000000" w:fill="FFFFFF"/>
            <w:vAlign w:val="center"/>
            <w:hideMark/>
          </w:tcPr>
          <w:p w14:paraId="248F6BD5"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CY2022 Rate </w:t>
            </w:r>
          </w:p>
        </w:tc>
        <w:tc>
          <w:tcPr>
            <w:tcW w:w="990" w:type="dxa"/>
            <w:shd w:val="clear" w:color="000000" w:fill="FFFFFF"/>
            <w:noWrap/>
            <w:vAlign w:val="center"/>
            <w:hideMark/>
          </w:tcPr>
          <w:p w14:paraId="2D28947C"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change</w:t>
            </w:r>
          </w:p>
        </w:tc>
      </w:tr>
      <w:tr w:rsidR="002A2409" w:rsidRPr="002A2409" w14:paraId="395743E1" w14:textId="77777777" w:rsidTr="00C118A5">
        <w:trPr>
          <w:trHeight w:val="620"/>
        </w:trPr>
        <w:tc>
          <w:tcPr>
            <w:tcW w:w="13864" w:type="dxa"/>
            <w:gridSpan w:val="14"/>
            <w:shd w:val="clear" w:color="000000" w:fill="FFFFFF"/>
            <w:vAlign w:val="center"/>
            <w:hideMark/>
          </w:tcPr>
          <w:p w14:paraId="183EB7F6" w14:textId="77777777" w:rsid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15. Percentage of beneficiaries age 18 and older with a new episode of alcohol or other drug (AOD) abuse or dependence who received the following:</w:t>
            </w:r>
          </w:p>
          <w:p w14:paraId="40483B11" w14:textId="77777777" w:rsid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 Initiation of AOD Treatment—percentage of beneficiaries who initiate treatment through an inpatient AOD admission, outpatient visit, intensive outpatient encounter or partial hospitalization, telehealth, or medication treatment within 14 days of the diagnosis</w:t>
            </w:r>
          </w:p>
          <w:p w14:paraId="66BBEE84" w14:textId="77777777" w:rsid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 Engagement of AOD Treatment—percentage of beneficiaries who initiated treatment and who were engaged in ongoing AOD treatment within 34 days of the initiation visit</w:t>
            </w:r>
          </w:p>
          <w:p w14:paraId="2E70D2E4" w14:textId="52BA3B88"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The following diagnosis cohorts are reported for each rate: (1) Alcohol abuse or dependence, (2) Opioid abuse or dependence, (3) Other drug abuse or dependence, and (4) Total AOD abuse or dependence. A total of 8 separate rates are reported for this measure</w:t>
            </w:r>
          </w:p>
        </w:tc>
      </w:tr>
      <w:tr w:rsidR="002A2409" w:rsidRPr="002A2409" w14:paraId="146081DC" w14:textId="77777777" w:rsidTr="00C118A5">
        <w:trPr>
          <w:gridAfter w:val="1"/>
          <w:wAfter w:w="9" w:type="dxa"/>
          <w:trHeight w:val="410"/>
        </w:trPr>
        <w:tc>
          <w:tcPr>
            <w:tcW w:w="2690" w:type="dxa"/>
            <w:shd w:val="clear" w:color="000000" w:fill="FFFFFF"/>
            <w:vAlign w:val="center"/>
            <w:hideMark/>
          </w:tcPr>
          <w:p w14:paraId="733A12A6" w14:textId="77777777"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1. Initiation of AOD Treatment - Alcohol abuse or dependence (rate 1, cohort 1)</w:t>
            </w:r>
          </w:p>
        </w:tc>
        <w:tc>
          <w:tcPr>
            <w:tcW w:w="872" w:type="dxa"/>
            <w:shd w:val="clear" w:color="000000" w:fill="FFFFFF"/>
            <w:noWrap/>
            <w:vAlign w:val="center"/>
            <w:hideMark/>
          </w:tcPr>
          <w:p w14:paraId="15EA5FA5"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Alcohol</w:t>
            </w:r>
          </w:p>
        </w:tc>
        <w:tc>
          <w:tcPr>
            <w:tcW w:w="1133" w:type="dxa"/>
            <w:shd w:val="clear" w:color="000000" w:fill="FFFFFF"/>
            <w:noWrap/>
            <w:vAlign w:val="center"/>
            <w:hideMark/>
          </w:tcPr>
          <w:p w14:paraId="5B6401CD" w14:textId="21F57114"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12,748 </w:t>
            </w:r>
          </w:p>
        </w:tc>
        <w:tc>
          <w:tcPr>
            <w:tcW w:w="972" w:type="dxa"/>
            <w:shd w:val="clear" w:color="000000" w:fill="FFFFFF"/>
            <w:noWrap/>
            <w:vAlign w:val="center"/>
            <w:hideMark/>
          </w:tcPr>
          <w:p w14:paraId="26A5EC8B" w14:textId="2589F340"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3,822 </w:t>
            </w:r>
          </w:p>
        </w:tc>
        <w:tc>
          <w:tcPr>
            <w:tcW w:w="706" w:type="dxa"/>
            <w:shd w:val="clear" w:color="000000" w:fill="FFFFFF"/>
            <w:noWrap/>
            <w:vAlign w:val="center"/>
            <w:hideMark/>
          </w:tcPr>
          <w:p w14:paraId="46704685"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0.2998</w:t>
            </w:r>
          </w:p>
        </w:tc>
        <w:tc>
          <w:tcPr>
            <w:tcW w:w="1133" w:type="dxa"/>
            <w:shd w:val="clear" w:color="000000" w:fill="FFFFFF"/>
            <w:noWrap/>
            <w:vAlign w:val="center"/>
            <w:hideMark/>
          </w:tcPr>
          <w:p w14:paraId="5C4E34BB" w14:textId="049201A1"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15,730 </w:t>
            </w:r>
          </w:p>
        </w:tc>
        <w:tc>
          <w:tcPr>
            <w:tcW w:w="972" w:type="dxa"/>
            <w:shd w:val="clear" w:color="000000" w:fill="FFFFFF"/>
            <w:noWrap/>
            <w:vAlign w:val="center"/>
            <w:hideMark/>
          </w:tcPr>
          <w:p w14:paraId="3F49D0A9" w14:textId="211CD7E4"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5,314 </w:t>
            </w:r>
          </w:p>
        </w:tc>
        <w:tc>
          <w:tcPr>
            <w:tcW w:w="706" w:type="dxa"/>
            <w:shd w:val="clear" w:color="000000" w:fill="FFFFFF"/>
            <w:vAlign w:val="center"/>
            <w:hideMark/>
          </w:tcPr>
          <w:p w14:paraId="0DD6BE5C"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0.3378</w:t>
            </w:r>
          </w:p>
        </w:tc>
        <w:tc>
          <w:tcPr>
            <w:tcW w:w="741" w:type="dxa"/>
            <w:shd w:val="clear" w:color="000000" w:fill="FFFFFF"/>
            <w:vAlign w:val="center"/>
            <w:hideMark/>
          </w:tcPr>
          <w:p w14:paraId="02519688"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12.7%</w:t>
            </w:r>
          </w:p>
        </w:tc>
        <w:tc>
          <w:tcPr>
            <w:tcW w:w="1133" w:type="dxa"/>
            <w:shd w:val="clear" w:color="000000" w:fill="FFFFFF"/>
            <w:vAlign w:val="center"/>
            <w:hideMark/>
          </w:tcPr>
          <w:p w14:paraId="0F08A159"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16,665</w:t>
            </w:r>
          </w:p>
        </w:tc>
        <w:tc>
          <w:tcPr>
            <w:tcW w:w="972" w:type="dxa"/>
            <w:shd w:val="clear" w:color="000000" w:fill="FFFFFF"/>
            <w:vAlign w:val="center"/>
            <w:hideMark/>
          </w:tcPr>
          <w:p w14:paraId="592280D1"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5,207</w:t>
            </w:r>
          </w:p>
        </w:tc>
        <w:tc>
          <w:tcPr>
            <w:tcW w:w="835" w:type="dxa"/>
            <w:shd w:val="clear" w:color="000000" w:fill="FFFFFF"/>
            <w:vAlign w:val="center"/>
            <w:hideMark/>
          </w:tcPr>
          <w:p w14:paraId="1BB4A639"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0.3125</w:t>
            </w:r>
          </w:p>
        </w:tc>
        <w:tc>
          <w:tcPr>
            <w:tcW w:w="990" w:type="dxa"/>
            <w:shd w:val="clear" w:color="000000" w:fill="FFFFFF"/>
            <w:noWrap/>
            <w:vAlign w:val="center"/>
            <w:hideMark/>
          </w:tcPr>
          <w:p w14:paraId="7C599971"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-7.50%</w:t>
            </w:r>
          </w:p>
        </w:tc>
      </w:tr>
      <w:tr w:rsidR="002A2409" w:rsidRPr="002A2409" w14:paraId="432C9DB9" w14:textId="77777777" w:rsidTr="00C118A5">
        <w:trPr>
          <w:gridAfter w:val="1"/>
          <w:wAfter w:w="9" w:type="dxa"/>
          <w:trHeight w:val="410"/>
        </w:trPr>
        <w:tc>
          <w:tcPr>
            <w:tcW w:w="2690" w:type="dxa"/>
            <w:shd w:val="clear" w:color="000000" w:fill="FFFFFF"/>
            <w:vAlign w:val="center"/>
            <w:hideMark/>
          </w:tcPr>
          <w:p w14:paraId="5562877F" w14:textId="77777777"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2. Initiation of AOD Treatment - Opioid abuse or dependence (rate 1, cohort 2)</w:t>
            </w:r>
          </w:p>
        </w:tc>
        <w:tc>
          <w:tcPr>
            <w:tcW w:w="872" w:type="dxa"/>
            <w:shd w:val="clear" w:color="000000" w:fill="FFFFFF"/>
            <w:noWrap/>
            <w:vAlign w:val="center"/>
            <w:hideMark/>
          </w:tcPr>
          <w:p w14:paraId="3FF50447"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Opioid</w:t>
            </w:r>
          </w:p>
        </w:tc>
        <w:tc>
          <w:tcPr>
            <w:tcW w:w="1133" w:type="dxa"/>
            <w:shd w:val="clear" w:color="000000" w:fill="FFFFFF"/>
            <w:noWrap/>
            <w:vAlign w:val="center"/>
            <w:hideMark/>
          </w:tcPr>
          <w:p w14:paraId="35B1FC46" w14:textId="15855C0A"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5,181 </w:t>
            </w:r>
          </w:p>
        </w:tc>
        <w:tc>
          <w:tcPr>
            <w:tcW w:w="972" w:type="dxa"/>
            <w:shd w:val="clear" w:color="000000" w:fill="FFFFFF"/>
            <w:noWrap/>
            <w:vAlign w:val="center"/>
            <w:hideMark/>
          </w:tcPr>
          <w:p w14:paraId="0827D32A" w14:textId="29E95431"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2,032 </w:t>
            </w:r>
          </w:p>
        </w:tc>
        <w:tc>
          <w:tcPr>
            <w:tcW w:w="706" w:type="dxa"/>
            <w:shd w:val="clear" w:color="000000" w:fill="FFFFFF"/>
            <w:noWrap/>
            <w:vAlign w:val="center"/>
            <w:hideMark/>
          </w:tcPr>
          <w:p w14:paraId="7ADC9B8A"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0.3922</w:t>
            </w:r>
          </w:p>
        </w:tc>
        <w:tc>
          <w:tcPr>
            <w:tcW w:w="1133" w:type="dxa"/>
            <w:shd w:val="clear" w:color="000000" w:fill="FFFFFF"/>
            <w:noWrap/>
            <w:vAlign w:val="center"/>
            <w:hideMark/>
          </w:tcPr>
          <w:p w14:paraId="7C48008E" w14:textId="0A4C66B3"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6,019 </w:t>
            </w:r>
          </w:p>
        </w:tc>
        <w:tc>
          <w:tcPr>
            <w:tcW w:w="972" w:type="dxa"/>
            <w:shd w:val="clear" w:color="000000" w:fill="FFFFFF"/>
            <w:noWrap/>
            <w:vAlign w:val="center"/>
            <w:hideMark/>
          </w:tcPr>
          <w:p w14:paraId="714A3880" w14:textId="33ECAFDA"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2,446 </w:t>
            </w:r>
          </w:p>
        </w:tc>
        <w:tc>
          <w:tcPr>
            <w:tcW w:w="706" w:type="dxa"/>
            <w:shd w:val="clear" w:color="000000" w:fill="FFFFFF"/>
            <w:vAlign w:val="center"/>
            <w:hideMark/>
          </w:tcPr>
          <w:p w14:paraId="47667C83"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0.4064</w:t>
            </w:r>
          </w:p>
        </w:tc>
        <w:tc>
          <w:tcPr>
            <w:tcW w:w="741" w:type="dxa"/>
            <w:shd w:val="clear" w:color="000000" w:fill="FFFFFF"/>
            <w:vAlign w:val="center"/>
            <w:hideMark/>
          </w:tcPr>
          <w:p w14:paraId="41C38ABA"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3.6%</w:t>
            </w:r>
          </w:p>
        </w:tc>
        <w:tc>
          <w:tcPr>
            <w:tcW w:w="1133" w:type="dxa"/>
            <w:shd w:val="clear" w:color="000000" w:fill="FFFFFF"/>
            <w:vAlign w:val="center"/>
            <w:hideMark/>
          </w:tcPr>
          <w:p w14:paraId="05ADD2F2"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7,535</w:t>
            </w:r>
          </w:p>
        </w:tc>
        <w:tc>
          <w:tcPr>
            <w:tcW w:w="972" w:type="dxa"/>
            <w:shd w:val="clear" w:color="000000" w:fill="FFFFFF"/>
            <w:vAlign w:val="center"/>
            <w:hideMark/>
          </w:tcPr>
          <w:p w14:paraId="78824B6D"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2,130</w:t>
            </w:r>
          </w:p>
        </w:tc>
        <w:tc>
          <w:tcPr>
            <w:tcW w:w="835" w:type="dxa"/>
            <w:shd w:val="clear" w:color="000000" w:fill="FFFFFF"/>
            <w:vAlign w:val="center"/>
            <w:hideMark/>
          </w:tcPr>
          <w:p w14:paraId="399499AC"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0.2827</w:t>
            </w:r>
          </w:p>
        </w:tc>
        <w:tc>
          <w:tcPr>
            <w:tcW w:w="990" w:type="dxa"/>
            <w:shd w:val="clear" w:color="000000" w:fill="FFFFFF"/>
            <w:noWrap/>
            <w:vAlign w:val="center"/>
            <w:hideMark/>
          </w:tcPr>
          <w:p w14:paraId="14D825BE"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-30.40%</w:t>
            </w:r>
          </w:p>
        </w:tc>
      </w:tr>
      <w:tr w:rsidR="002A2409" w:rsidRPr="002A2409" w14:paraId="691C931A" w14:textId="77777777" w:rsidTr="00C118A5">
        <w:trPr>
          <w:gridAfter w:val="1"/>
          <w:wAfter w:w="9" w:type="dxa"/>
          <w:trHeight w:val="410"/>
        </w:trPr>
        <w:tc>
          <w:tcPr>
            <w:tcW w:w="2690" w:type="dxa"/>
            <w:shd w:val="clear" w:color="000000" w:fill="FFFFFF"/>
            <w:vAlign w:val="center"/>
            <w:hideMark/>
          </w:tcPr>
          <w:p w14:paraId="21ABA8C9" w14:textId="77777777"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3. Initiation of AOD Treatment - Other drug abuse or dependence (rate 1, cohort 3)</w:t>
            </w:r>
          </w:p>
        </w:tc>
        <w:tc>
          <w:tcPr>
            <w:tcW w:w="872" w:type="dxa"/>
            <w:shd w:val="clear" w:color="000000" w:fill="FFFFFF"/>
            <w:noWrap/>
            <w:vAlign w:val="center"/>
            <w:hideMark/>
          </w:tcPr>
          <w:p w14:paraId="5176F40C"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Other</w:t>
            </w:r>
          </w:p>
        </w:tc>
        <w:tc>
          <w:tcPr>
            <w:tcW w:w="1133" w:type="dxa"/>
            <w:shd w:val="clear" w:color="000000" w:fill="FFFFFF"/>
            <w:noWrap/>
            <w:vAlign w:val="center"/>
            <w:hideMark/>
          </w:tcPr>
          <w:p w14:paraId="5B7D3FB5" w14:textId="44DAFB4B"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9,929 </w:t>
            </w:r>
          </w:p>
        </w:tc>
        <w:tc>
          <w:tcPr>
            <w:tcW w:w="972" w:type="dxa"/>
            <w:shd w:val="clear" w:color="000000" w:fill="FFFFFF"/>
            <w:noWrap/>
            <w:vAlign w:val="center"/>
            <w:hideMark/>
          </w:tcPr>
          <w:p w14:paraId="6F01EA4D" w14:textId="2B35763F"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3,340 </w:t>
            </w:r>
          </w:p>
        </w:tc>
        <w:tc>
          <w:tcPr>
            <w:tcW w:w="706" w:type="dxa"/>
            <w:shd w:val="clear" w:color="000000" w:fill="FFFFFF"/>
            <w:noWrap/>
            <w:vAlign w:val="center"/>
            <w:hideMark/>
          </w:tcPr>
          <w:p w14:paraId="37868D3A"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0.3364</w:t>
            </w:r>
          </w:p>
        </w:tc>
        <w:tc>
          <w:tcPr>
            <w:tcW w:w="1133" w:type="dxa"/>
            <w:shd w:val="clear" w:color="000000" w:fill="FFFFFF"/>
            <w:noWrap/>
            <w:vAlign w:val="center"/>
            <w:hideMark/>
          </w:tcPr>
          <w:p w14:paraId="3FE4AA49" w14:textId="7700434E"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11,898 </w:t>
            </w:r>
          </w:p>
        </w:tc>
        <w:tc>
          <w:tcPr>
            <w:tcW w:w="972" w:type="dxa"/>
            <w:shd w:val="clear" w:color="000000" w:fill="FFFFFF"/>
            <w:noWrap/>
            <w:vAlign w:val="center"/>
            <w:hideMark/>
          </w:tcPr>
          <w:p w14:paraId="42657F8C" w14:textId="4E61DE48"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4,387 </w:t>
            </w:r>
          </w:p>
        </w:tc>
        <w:tc>
          <w:tcPr>
            <w:tcW w:w="706" w:type="dxa"/>
            <w:shd w:val="clear" w:color="000000" w:fill="FFFFFF"/>
            <w:vAlign w:val="center"/>
            <w:hideMark/>
          </w:tcPr>
          <w:p w14:paraId="4ADAED35"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0.3687</w:t>
            </w:r>
          </w:p>
        </w:tc>
        <w:tc>
          <w:tcPr>
            <w:tcW w:w="741" w:type="dxa"/>
            <w:shd w:val="clear" w:color="000000" w:fill="FFFFFF"/>
            <w:vAlign w:val="center"/>
            <w:hideMark/>
          </w:tcPr>
          <w:p w14:paraId="4BCAF1CE"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9.6%</w:t>
            </w:r>
          </w:p>
        </w:tc>
        <w:tc>
          <w:tcPr>
            <w:tcW w:w="1133" w:type="dxa"/>
            <w:shd w:val="clear" w:color="000000" w:fill="FFFFFF"/>
            <w:vAlign w:val="center"/>
            <w:hideMark/>
          </w:tcPr>
          <w:p w14:paraId="43AB46B9"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12,134</w:t>
            </w:r>
          </w:p>
        </w:tc>
        <w:tc>
          <w:tcPr>
            <w:tcW w:w="972" w:type="dxa"/>
            <w:shd w:val="clear" w:color="000000" w:fill="FFFFFF"/>
            <w:vAlign w:val="center"/>
            <w:hideMark/>
          </w:tcPr>
          <w:p w14:paraId="1CC50DB6"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4,055</w:t>
            </w:r>
          </w:p>
        </w:tc>
        <w:tc>
          <w:tcPr>
            <w:tcW w:w="835" w:type="dxa"/>
            <w:shd w:val="clear" w:color="000000" w:fill="FFFFFF"/>
            <w:vAlign w:val="center"/>
            <w:hideMark/>
          </w:tcPr>
          <w:p w14:paraId="4EABC52D"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0.3342</w:t>
            </w:r>
          </w:p>
        </w:tc>
        <w:tc>
          <w:tcPr>
            <w:tcW w:w="990" w:type="dxa"/>
            <w:shd w:val="clear" w:color="000000" w:fill="FFFFFF"/>
            <w:noWrap/>
            <w:vAlign w:val="center"/>
            <w:hideMark/>
          </w:tcPr>
          <w:p w14:paraId="2EB822D2"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-9.40%</w:t>
            </w:r>
          </w:p>
        </w:tc>
      </w:tr>
      <w:tr w:rsidR="002A2409" w:rsidRPr="002A2409" w14:paraId="4BCC7DC8" w14:textId="77777777" w:rsidTr="00C118A5">
        <w:trPr>
          <w:gridAfter w:val="1"/>
          <w:wAfter w:w="9" w:type="dxa"/>
          <w:trHeight w:val="410"/>
        </w:trPr>
        <w:tc>
          <w:tcPr>
            <w:tcW w:w="2690" w:type="dxa"/>
            <w:shd w:val="clear" w:color="000000" w:fill="FFFFFF"/>
            <w:vAlign w:val="center"/>
            <w:hideMark/>
          </w:tcPr>
          <w:p w14:paraId="08442ADC" w14:textId="77777777"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4. Initiation of AOD Treatment - Total AOD abuse of dependence (rate 1, cohort 4)</w:t>
            </w:r>
          </w:p>
        </w:tc>
        <w:tc>
          <w:tcPr>
            <w:tcW w:w="872" w:type="dxa"/>
            <w:shd w:val="clear" w:color="000000" w:fill="FFFFFF"/>
            <w:noWrap/>
            <w:vAlign w:val="center"/>
            <w:hideMark/>
          </w:tcPr>
          <w:p w14:paraId="3A2CE84E"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Total</w:t>
            </w:r>
          </w:p>
        </w:tc>
        <w:tc>
          <w:tcPr>
            <w:tcW w:w="1133" w:type="dxa"/>
            <w:shd w:val="clear" w:color="000000" w:fill="FFFFFF"/>
            <w:noWrap/>
            <w:vAlign w:val="center"/>
            <w:hideMark/>
          </w:tcPr>
          <w:p w14:paraId="67D8BC85" w14:textId="407A6C96"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27,882 </w:t>
            </w:r>
          </w:p>
        </w:tc>
        <w:tc>
          <w:tcPr>
            <w:tcW w:w="972" w:type="dxa"/>
            <w:shd w:val="clear" w:color="000000" w:fill="FFFFFF"/>
            <w:noWrap/>
            <w:vAlign w:val="center"/>
            <w:hideMark/>
          </w:tcPr>
          <w:p w14:paraId="00C51F66" w14:textId="46A612C9"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10,049 </w:t>
            </w:r>
          </w:p>
        </w:tc>
        <w:tc>
          <w:tcPr>
            <w:tcW w:w="706" w:type="dxa"/>
            <w:shd w:val="clear" w:color="000000" w:fill="FFFFFF"/>
            <w:noWrap/>
            <w:vAlign w:val="center"/>
            <w:hideMark/>
          </w:tcPr>
          <w:p w14:paraId="255240CE"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0.3604</w:t>
            </w:r>
          </w:p>
        </w:tc>
        <w:tc>
          <w:tcPr>
            <w:tcW w:w="1133" w:type="dxa"/>
            <w:shd w:val="clear" w:color="000000" w:fill="FFFFFF"/>
            <w:noWrap/>
            <w:vAlign w:val="center"/>
            <w:hideMark/>
          </w:tcPr>
          <w:p w14:paraId="5F8CF3E1" w14:textId="7043739D"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34,204 </w:t>
            </w:r>
          </w:p>
        </w:tc>
        <w:tc>
          <w:tcPr>
            <w:tcW w:w="972" w:type="dxa"/>
            <w:shd w:val="clear" w:color="000000" w:fill="FFFFFF"/>
            <w:noWrap/>
            <w:vAlign w:val="center"/>
            <w:hideMark/>
          </w:tcPr>
          <w:p w14:paraId="3D74EA4C" w14:textId="3118AFF1"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13,379 </w:t>
            </w:r>
          </w:p>
        </w:tc>
        <w:tc>
          <w:tcPr>
            <w:tcW w:w="706" w:type="dxa"/>
            <w:shd w:val="clear" w:color="000000" w:fill="FFFFFF"/>
            <w:vAlign w:val="center"/>
            <w:hideMark/>
          </w:tcPr>
          <w:p w14:paraId="494D48D0"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0.3912</w:t>
            </w:r>
          </w:p>
        </w:tc>
        <w:tc>
          <w:tcPr>
            <w:tcW w:w="741" w:type="dxa"/>
            <w:shd w:val="clear" w:color="000000" w:fill="FFFFFF"/>
            <w:vAlign w:val="center"/>
            <w:hideMark/>
          </w:tcPr>
          <w:p w14:paraId="34EF4049"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8.5%</w:t>
            </w:r>
          </w:p>
        </w:tc>
        <w:tc>
          <w:tcPr>
            <w:tcW w:w="1133" w:type="dxa"/>
            <w:shd w:val="clear" w:color="000000" w:fill="FFFFFF"/>
            <w:vAlign w:val="center"/>
            <w:hideMark/>
          </w:tcPr>
          <w:p w14:paraId="5981F980"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36,894</w:t>
            </w:r>
          </w:p>
        </w:tc>
        <w:tc>
          <w:tcPr>
            <w:tcW w:w="972" w:type="dxa"/>
            <w:shd w:val="clear" w:color="000000" w:fill="FFFFFF"/>
            <w:vAlign w:val="center"/>
            <w:hideMark/>
          </w:tcPr>
          <w:p w14:paraId="6A4D7A31"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13,176</w:t>
            </w:r>
          </w:p>
        </w:tc>
        <w:tc>
          <w:tcPr>
            <w:tcW w:w="835" w:type="dxa"/>
            <w:shd w:val="clear" w:color="000000" w:fill="FFFFFF"/>
            <w:vAlign w:val="center"/>
            <w:hideMark/>
          </w:tcPr>
          <w:p w14:paraId="395589B6"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0.3571</w:t>
            </w:r>
          </w:p>
        </w:tc>
        <w:tc>
          <w:tcPr>
            <w:tcW w:w="990" w:type="dxa"/>
            <w:shd w:val="clear" w:color="000000" w:fill="FFFFFF"/>
            <w:noWrap/>
            <w:vAlign w:val="center"/>
            <w:hideMark/>
          </w:tcPr>
          <w:p w14:paraId="2190D1C7"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-8.70%</w:t>
            </w:r>
          </w:p>
        </w:tc>
      </w:tr>
      <w:tr w:rsidR="002A2409" w:rsidRPr="002A2409" w14:paraId="341ADFE0" w14:textId="77777777" w:rsidTr="00C118A5">
        <w:trPr>
          <w:gridAfter w:val="1"/>
          <w:wAfter w:w="9" w:type="dxa"/>
          <w:trHeight w:val="410"/>
        </w:trPr>
        <w:tc>
          <w:tcPr>
            <w:tcW w:w="2690" w:type="dxa"/>
            <w:shd w:val="clear" w:color="000000" w:fill="FFFFFF"/>
            <w:vAlign w:val="center"/>
            <w:hideMark/>
          </w:tcPr>
          <w:p w14:paraId="7F024E39" w14:textId="77777777"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5. Engagement of AOD Treatment - Alcohol abuse or dependence (rate 2, cohort 1)</w:t>
            </w:r>
          </w:p>
        </w:tc>
        <w:tc>
          <w:tcPr>
            <w:tcW w:w="872" w:type="dxa"/>
            <w:shd w:val="clear" w:color="000000" w:fill="FFFFFF"/>
            <w:noWrap/>
            <w:vAlign w:val="center"/>
            <w:hideMark/>
          </w:tcPr>
          <w:p w14:paraId="167FE87B"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Alcohol</w:t>
            </w:r>
          </w:p>
        </w:tc>
        <w:tc>
          <w:tcPr>
            <w:tcW w:w="1133" w:type="dxa"/>
            <w:shd w:val="clear" w:color="000000" w:fill="FFFFFF"/>
            <w:noWrap/>
            <w:vAlign w:val="center"/>
            <w:hideMark/>
          </w:tcPr>
          <w:p w14:paraId="44066F41" w14:textId="025074D8"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3,822 </w:t>
            </w:r>
          </w:p>
        </w:tc>
        <w:tc>
          <w:tcPr>
            <w:tcW w:w="972" w:type="dxa"/>
            <w:shd w:val="clear" w:color="000000" w:fill="FFFFFF"/>
            <w:noWrap/>
            <w:vAlign w:val="center"/>
            <w:hideMark/>
          </w:tcPr>
          <w:p w14:paraId="45E6EFC6" w14:textId="4FB4EFDF"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2,685 </w:t>
            </w:r>
          </w:p>
        </w:tc>
        <w:tc>
          <w:tcPr>
            <w:tcW w:w="706" w:type="dxa"/>
            <w:shd w:val="clear" w:color="000000" w:fill="FFFFFF"/>
            <w:noWrap/>
            <w:vAlign w:val="center"/>
            <w:hideMark/>
          </w:tcPr>
          <w:p w14:paraId="47894CA1"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0.7025</w:t>
            </w:r>
          </w:p>
        </w:tc>
        <w:tc>
          <w:tcPr>
            <w:tcW w:w="1133" w:type="dxa"/>
            <w:shd w:val="clear" w:color="000000" w:fill="FFFFFF"/>
            <w:noWrap/>
            <w:vAlign w:val="center"/>
            <w:hideMark/>
          </w:tcPr>
          <w:p w14:paraId="794DA430" w14:textId="4B2AEF8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5,314 </w:t>
            </w:r>
          </w:p>
        </w:tc>
        <w:tc>
          <w:tcPr>
            <w:tcW w:w="972" w:type="dxa"/>
            <w:shd w:val="clear" w:color="000000" w:fill="FFFFFF"/>
            <w:noWrap/>
            <w:vAlign w:val="center"/>
            <w:hideMark/>
          </w:tcPr>
          <w:p w14:paraId="32A0AE43" w14:textId="29DFDE33"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3,575 </w:t>
            </w:r>
          </w:p>
        </w:tc>
        <w:tc>
          <w:tcPr>
            <w:tcW w:w="706" w:type="dxa"/>
            <w:shd w:val="clear" w:color="000000" w:fill="FFFFFF"/>
            <w:vAlign w:val="center"/>
            <w:hideMark/>
          </w:tcPr>
          <w:p w14:paraId="594A1EAC"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0.6728</w:t>
            </w:r>
          </w:p>
        </w:tc>
        <w:tc>
          <w:tcPr>
            <w:tcW w:w="741" w:type="dxa"/>
            <w:shd w:val="clear" w:color="000000" w:fill="FFFFFF"/>
            <w:vAlign w:val="center"/>
            <w:hideMark/>
          </w:tcPr>
          <w:p w14:paraId="0B87A0A0"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-4.2%</w:t>
            </w:r>
          </w:p>
        </w:tc>
        <w:tc>
          <w:tcPr>
            <w:tcW w:w="1133" w:type="dxa"/>
            <w:shd w:val="clear" w:color="000000" w:fill="FFFFFF"/>
            <w:vAlign w:val="center"/>
            <w:hideMark/>
          </w:tcPr>
          <w:p w14:paraId="6D29E26E"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5,207</w:t>
            </w:r>
          </w:p>
        </w:tc>
        <w:tc>
          <w:tcPr>
            <w:tcW w:w="972" w:type="dxa"/>
            <w:shd w:val="clear" w:color="000000" w:fill="FFFFFF"/>
            <w:vAlign w:val="center"/>
            <w:hideMark/>
          </w:tcPr>
          <w:p w14:paraId="7AE07AA9"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3,644</w:t>
            </w:r>
          </w:p>
        </w:tc>
        <w:tc>
          <w:tcPr>
            <w:tcW w:w="835" w:type="dxa"/>
            <w:shd w:val="clear" w:color="000000" w:fill="FFFFFF"/>
            <w:vAlign w:val="center"/>
            <w:hideMark/>
          </w:tcPr>
          <w:p w14:paraId="10CEAA65"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0.6998</w:t>
            </w:r>
          </w:p>
        </w:tc>
        <w:tc>
          <w:tcPr>
            <w:tcW w:w="990" w:type="dxa"/>
            <w:shd w:val="clear" w:color="000000" w:fill="FFFFFF"/>
            <w:noWrap/>
            <w:vAlign w:val="center"/>
            <w:hideMark/>
          </w:tcPr>
          <w:p w14:paraId="636BA80D"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4.00%</w:t>
            </w:r>
          </w:p>
        </w:tc>
      </w:tr>
      <w:tr w:rsidR="002A2409" w:rsidRPr="002A2409" w14:paraId="6400B11A" w14:textId="77777777" w:rsidTr="00C118A5">
        <w:trPr>
          <w:gridAfter w:val="1"/>
          <w:wAfter w:w="9" w:type="dxa"/>
          <w:trHeight w:val="410"/>
        </w:trPr>
        <w:tc>
          <w:tcPr>
            <w:tcW w:w="2690" w:type="dxa"/>
            <w:shd w:val="clear" w:color="000000" w:fill="FFFFFF"/>
            <w:vAlign w:val="center"/>
            <w:hideMark/>
          </w:tcPr>
          <w:p w14:paraId="060B7676" w14:textId="77777777"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6. Engagement of AOD Treatment - Opioid abuse or dependence (rate 2, cohort 2)</w:t>
            </w:r>
          </w:p>
        </w:tc>
        <w:tc>
          <w:tcPr>
            <w:tcW w:w="872" w:type="dxa"/>
            <w:shd w:val="clear" w:color="000000" w:fill="FFFFFF"/>
            <w:noWrap/>
            <w:vAlign w:val="center"/>
            <w:hideMark/>
          </w:tcPr>
          <w:p w14:paraId="00CC376E"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Opioid</w:t>
            </w:r>
          </w:p>
        </w:tc>
        <w:tc>
          <w:tcPr>
            <w:tcW w:w="1133" w:type="dxa"/>
            <w:shd w:val="clear" w:color="000000" w:fill="FFFFFF"/>
            <w:noWrap/>
            <w:vAlign w:val="center"/>
            <w:hideMark/>
          </w:tcPr>
          <w:p w14:paraId="35773108" w14:textId="4AD862E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2,032 </w:t>
            </w:r>
          </w:p>
        </w:tc>
        <w:tc>
          <w:tcPr>
            <w:tcW w:w="972" w:type="dxa"/>
            <w:shd w:val="clear" w:color="000000" w:fill="FFFFFF"/>
            <w:noWrap/>
            <w:vAlign w:val="center"/>
            <w:hideMark/>
          </w:tcPr>
          <w:p w14:paraId="38A0D0FB" w14:textId="5B2BDD3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1,484 </w:t>
            </w:r>
          </w:p>
        </w:tc>
        <w:tc>
          <w:tcPr>
            <w:tcW w:w="706" w:type="dxa"/>
            <w:shd w:val="clear" w:color="000000" w:fill="FFFFFF"/>
            <w:noWrap/>
            <w:vAlign w:val="center"/>
            <w:hideMark/>
          </w:tcPr>
          <w:p w14:paraId="0C7E00A8"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0.7303</w:t>
            </w:r>
          </w:p>
        </w:tc>
        <w:tc>
          <w:tcPr>
            <w:tcW w:w="1133" w:type="dxa"/>
            <w:shd w:val="clear" w:color="000000" w:fill="FFFFFF"/>
            <w:noWrap/>
            <w:vAlign w:val="center"/>
            <w:hideMark/>
          </w:tcPr>
          <w:p w14:paraId="58EBEDD8" w14:textId="5B925262"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2,446 </w:t>
            </w:r>
          </w:p>
        </w:tc>
        <w:tc>
          <w:tcPr>
            <w:tcW w:w="972" w:type="dxa"/>
            <w:shd w:val="clear" w:color="000000" w:fill="FFFFFF"/>
            <w:noWrap/>
            <w:vAlign w:val="center"/>
            <w:hideMark/>
          </w:tcPr>
          <w:p w14:paraId="6E1055E0" w14:textId="1D393EC5"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1,733 </w:t>
            </w:r>
          </w:p>
        </w:tc>
        <w:tc>
          <w:tcPr>
            <w:tcW w:w="706" w:type="dxa"/>
            <w:shd w:val="clear" w:color="000000" w:fill="FFFFFF"/>
            <w:vAlign w:val="center"/>
            <w:hideMark/>
          </w:tcPr>
          <w:p w14:paraId="03BB6D7C"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0.7085</w:t>
            </w:r>
          </w:p>
        </w:tc>
        <w:tc>
          <w:tcPr>
            <w:tcW w:w="741" w:type="dxa"/>
            <w:shd w:val="clear" w:color="000000" w:fill="FFFFFF"/>
            <w:vAlign w:val="center"/>
            <w:hideMark/>
          </w:tcPr>
          <w:p w14:paraId="4863F24E"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-3.0%</w:t>
            </w:r>
          </w:p>
        </w:tc>
        <w:tc>
          <w:tcPr>
            <w:tcW w:w="1133" w:type="dxa"/>
            <w:shd w:val="clear" w:color="000000" w:fill="FFFFFF"/>
            <w:vAlign w:val="center"/>
            <w:hideMark/>
          </w:tcPr>
          <w:p w14:paraId="3D538662"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2,130</w:t>
            </w:r>
          </w:p>
        </w:tc>
        <w:tc>
          <w:tcPr>
            <w:tcW w:w="972" w:type="dxa"/>
            <w:shd w:val="clear" w:color="000000" w:fill="FFFFFF"/>
            <w:vAlign w:val="center"/>
            <w:hideMark/>
          </w:tcPr>
          <w:p w14:paraId="48573498"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1,596</w:t>
            </w:r>
          </w:p>
        </w:tc>
        <w:tc>
          <w:tcPr>
            <w:tcW w:w="835" w:type="dxa"/>
            <w:shd w:val="clear" w:color="000000" w:fill="FFFFFF"/>
            <w:vAlign w:val="center"/>
            <w:hideMark/>
          </w:tcPr>
          <w:p w14:paraId="548980A3"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0.7493</w:t>
            </w:r>
          </w:p>
        </w:tc>
        <w:tc>
          <w:tcPr>
            <w:tcW w:w="990" w:type="dxa"/>
            <w:shd w:val="clear" w:color="000000" w:fill="FFFFFF"/>
            <w:noWrap/>
            <w:vAlign w:val="center"/>
            <w:hideMark/>
          </w:tcPr>
          <w:p w14:paraId="3A18C9C1"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5.80%</w:t>
            </w:r>
          </w:p>
        </w:tc>
      </w:tr>
      <w:tr w:rsidR="002A2409" w:rsidRPr="002A2409" w14:paraId="75301325" w14:textId="77777777" w:rsidTr="00C118A5">
        <w:trPr>
          <w:gridAfter w:val="1"/>
          <w:wAfter w:w="9" w:type="dxa"/>
          <w:trHeight w:val="410"/>
        </w:trPr>
        <w:tc>
          <w:tcPr>
            <w:tcW w:w="2690" w:type="dxa"/>
            <w:shd w:val="clear" w:color="000000" w:fill="FFFFFF"/>
            <w:vAlign w:val="center"/>
            <w:hideMark/>
          </w:tcPr>
          <w:p w14:paraId="099710EF" w14:textId="77777777"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lastRenderedPageBreak/>
              <w:t>7. Engagement of AOD Treatment - Other drug abuse or dependence (rate 2, cohort 3)</w:t>
            </w:r>
          </w:p>
        </w:tc>
        <w:tc>
          <w:tcPr>
            <w:tcW w:w="872" w:type="dxa"/>
            <w:shd w:val="clear" w:color="000000" w:fill="FFFFFF"/>
            <w:noWrap/>
            <w:vAlign w:val="center"/>
            <w:hideMark/>
          </w:tcPr>
          <w:p w14:paraId="0371562D"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Other</w:t>
            </w:r>
          </w:p>
        </w:tc>
        <w:tc>
          <w:tcPr>
            <w:tcW w:w="1133" w:type="dxa"/>
            <w:shd w:val="clear" w:color="000000" w:fill="FFFFFF"/>
            <w:noWrap/>
            <w:vAlign w:val="center"/>
            <w:hideMark/>
          </w:tcPr>
          <w:p w14:paraId="2E03BC6A" w14:textId="7F49F29F"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3,340 </w:t>
            </w:r>
          </w:p>
        </w:tc>
        <w:tc>
          <w:tcPr>
            <w:tcW w:w="972" w:type="dxa"/>
            <w:shd w:val="clear" w:color="000000" w:fill="FFFFFF"/>
            <w:noWrap/>
            <w:vAlign w:val="center"/>
            <w:hideMark/>
          </w:tcPr>
          <w:p w14:paraId="605FED99" w14:textId="5FAA0139"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2,235 </w:t>
            </w:r>
          </w:p>
        </w:tc>
        <w:tc>
          <w:tcPr>
            <w:tcW w:w="706" w:type="dxa"/>
            <w:shd w:val="clear" w:color="000000" w:fill="FFFFFF"/>
            <w:noWrap/>
            <w:vAlign w:val="center"/>
            <w:hideMark/>
          </w:tcPr>
          <w:p w14:paraId="5B2ADE2C"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0.6692</w:t>
            </w:r>
          </w:p>
        </w:tc>
        <w:tc>
          <w:tcPr>
            <w:tcW w:w="1133" w:type="dxa"/>
            <w:shd w:val="clear" w:color="000000" w:fill="FFFFFF"/>
            <w:noWrap/>
            <w:vAlign w:val="center"/>
            <w:hideMark/>
          </w:tcPr>
          <w:p w14:paraId="169A24CA" w14:textId="734F2333"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4,387 </w:t>
            </w:r>
          </w:p>
        </w:tc>
        <w:tc>
          <w:tcPr>
            <w:tcW w:w="972" w:type="dxa"/>
            <w:shd w:val="clear" w:color="000000" w:fill="FFFFFF"/>
            <w:noWrap/>
            <w:vAlign w:val="center"/>
            <w:hideMark/>
          </w:tcPr>
          <w:p w14:paraId="328214F4" w14:textId="1821C56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2,861 </w:t>
            </w:r>
          </w:p>
        </w:tc>
        <w:tc>
          <w:tcPr>
            <w:tcW w:w="706" w:type="dxa"/>
            <w:shd w:val="clear" w:color="000000" w:fill="FFFFFF"/>
            <w:vAlign w:val="center"/>
            <w:hideMark/>
          </w:tcPr>
          <w:p w14:paraId="436A97A0"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0.6522</w:t>
            </w:r>
          </w:p>
        </w:tc>
        <w:tc>
          <w:tcPr>
            <w:tcW w:w="741" w:type="dxa"/>
            <w:shd w:val="clear" w:color="000000" w:fill="FFFFFF"/>
            <w:vAlign w:val="center"/>
            <w:hideMark/>
          </w:tcPr>
          <w:p w14:paraId="6B47BDCC"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-2.5%</w:t>
            </w:r>
          </w:p>
        </w:tc>
        <w:tc>
          <w:tcPr>
            <w:tcW w:w="1133" w:type="dxa"/>
            <w:shd w:val="clear" w:color="000000" w:fill="FFFFFF"/>
            <w:vAlign w:val="center"/>
            <w:hideMark/>
          </w:tcPr>
          <w:p w14:paraId="3A4931CC"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4,055</w:t>
            </w:r>
          </w:p>
        </w:tc>
        <w:tc>
          <w:tcPr>
            <w:tcW w:w="972" w:type="dxa"/>
            <w:shd w:val="clear" w:color="000000" w:fill="FFFFFF"/>
            <w:vAlign w:val="center"/>
            <w:hideMark/>
          </w:tcPr>
          <w:p w14:paraId="25082E29"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2,747</w:t>
            </w:r>
          </w:p>
        </w:tc>
        <w:tc>
          <w:tcPr>
            <w:tcW w:w="835" w:type="dxa"/>
            <w:shd w:val="clear" w:color="000000" w:fill="FFFFFF"/>
            <w:vAlign w:val="center"/>
            <w:hideMark/>
          </w:tcPr>
          <w:p w14:paraId="45DFA692"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0.6774</w:t>
            </w:r>
          </w:p>
        </w:tc>
        <w:tc>
          <w:tcPr>
            <w:tcW w:w="990" w:type="dxa"/>
            <w:shd w:val="clear" w:color="000000" w:fill="FFFFFF"/>
            <w:noWrap/>
            <w:vAlign w:val="center"/>
            <w:hideMark/>
          </w:tcPr>
          <w:p w14:paraId="30061A6A"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3.90%</w:t>
            </w:r>
          </w:p>
        </w:tc>
      </w:tr>
      <w:tr w:rsidR="002A2409" w:rsidRPr="002A2409" w14:paraId="75AE836A" w14:textId="77777777" w:rsidTr="00C118A5">
        <w:trPr>
          <w:gridAfter w:val="1"/>
          <w:wAfter w:w="9" w:type="dxa"/>
          <w:trHeight w:val="410"/>
        </w:trPr>
        <w:tc>
          <w:tcPr>
            <w:tcW w:w="2690" w:type="dxa"/>
            <w:shd w:val="clear" w:color="000000" w:fill="FFFFFF"/>
            <w:vAlign w:val="center"/>
            <w:hideMark/>
          </w:tcPr>
          <w:p w14:paraId="505B6CF3" w14:textId="77777777"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8. Engagement of AOD Treatment - Total AOD abuse of dependence (rate 2, cohort 4)</w:t>
            </w:r>
          </w:p>
        </w:tc>
        <w:tc>
          <w:tcPr>
            <w:tcW w:w="872" w:type="dxa"/>
            <w:shd w:val="clear" w:color="000000" w:fill="FFFFFF"/>
            <w:noWrap/>
            <w:vAlign w:val="center"/>
            <w:hideMark/>
          </w:tcPr>
          <w:p w14:paraId="5E6F7F84"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Total</w:t>
            </w:r>
          </w:p>
        </w:tc>
        <w:tc>
          <w:tcPr>
            <w:tcW w:w="1133" w:type="dxa"/>
            <w:shd w:val="clear" w:color="000000" w:fill="FFFFFF"/>
            <w:noWrap/>
            <w:vAlign w:val="center"/>
            <w:hideMark/>
          </w:tcPr>
          <w:p w14:paraId="767BD19A" w14:textId="4A296384"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10,049 </w:t>
            </w:r>
          </w:p>
        </w:tc>
        <w:tc>
          <w:tcPr>
            <w:tcW w:w="972" w:type="dxa"/>
            <w:shd w:val="clear" w:color="000000" w:fill="FFFFFF"/>
            <w:noWrap/>
            <w:vAlign w:val="center"/>
            <w:hideMark/>
          </w:tcPr>
          <w:p w14:paraId="0724FB4F" w14:textId="45AA7809"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6,371 </w:t>
            </w:r>
          </w:p>
        </w:tc>
        <w:tc>
          <w:tcPr>
            <w:tcW w:w="706" w:type="dxa"/>
            <w:shd w:val="clear" w:color="000000" w:fill="FFFFFF"/>
            <w:noWrap/>
            <w:vAlign w:val="center"/>
            <w:hideMark/>
          </w:tcPr>
          <w:p w14:paraId="30C9AAA4"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0.6340</w:t>
            </w:r>
          </w:p>
        </w:tc>
        <w:tc>
          <w:tcPr>
            <w:tcW w:w="1133" w:type="dxa"/>
            <w:shd w:val="clear" w:color="000000" w:fill="FFFFFF"/>
            <w:noWrap/>
            <w:vAlign w:val="center"/>
            <w:hideMark/>
          </w:tcPr>
          <w:p w14:paraId="43A41E1C" w14:textId="511248E1"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13,379 </w:t>
            </w:r>
          </w:p>
        </w:tc>
        <w:tc>
          <w:tcPr>
            <w:tcW w:w="972" w:type="dxa"/>
            <w:shd w:val="clear" w:color="000000" w:fill="FFFFFF"/>
            <w:noWrap/>
            <w:vAlign w:val="center"/>
            <w:hideMark/>
          </w:tcPr>
          <w:p w14:paraId="0A23EB6C" w14:textId="6D99D845"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8,087 </w:t>
            </w:r>
          </w:p>
        </w:tc>
        <w:tc>
          <w:tcPr>
            <w:tcW w:w="706" w:type="dxa"/>
            <w:shd w:val="clear" w:color="000000" w:fill="FFFFFF"/>
            <w:vAlign w:val="center"/>
            <w:hideMark/>
          </w:tcPr>
          <w:p w14:paraId="1F0B3A25"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0.6045</w:t>
            </w:r>
          </w:p>
        </w:tc>
        <w:tc>
          <w:tcPr>
            <w:tcW w:w="741" w:type="dxa"/>
            <w:shd w:val="clear" w:color="000000" w:fill="FFFFFF"/>
            <w:vAlign w:val="center"/>
            <w:hideMark/>
          </w:tcPr>
          <w:p w14:paraId="0CC261DB"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-4.7%</w:t>
            </w:r>
          </w:p>
        </w:tc>
        <w:tc>
          <w:tcPr>
            <w:tcW w:w="1133" w:type="dxa"/>
            <w:shd w:val="clear" w:color="000000" w:fill="FFFFFF"/>
            <w:vAlign w:val="center"/>
            <w:hideMark/>
          </w:tcPr>
          <w:p w14:paraId="1830BBD1"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13,176</w:t>
            </w:r>
          </w:p>
        </w:tc>
        <w:tc>
          <w:tcPr>
            <w:tcW w:w="972" w:type="dxa"/>
            <w:shd w:val="clear" w:color="000000" w:fill="FFFFFF"/>
            <w:vAlign w:val="center"/>
            <w:hideMark/>
          </w:tcPr>
          <w:p w14:paraId="20A20FAD"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7,909</w:t>
            </w:r>
          </w:p>
        </w:tc>
        <w:tc>
          <w:tcPr>
            <w:tcW w:w="835" w:type="dxa"/>
            <w:shd w:val="clear" w:color="000000" w:fill="FFFFFF"/>
            <w:vAlign w:val="center"/>
            <w:hideMark/>
          </w:tcPr>
          <w:p w14:paraId="04403605"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0.6003</w:t>
            </w:r>
          </w:p>
        </w:tc>
        <w:tc>
          <w:tcPr>
            <w:tcW w:w="990" w:type="dxa"/>
            <w:shd w:val="clear" w:color="000000" w:fill="FFFFFF"/>
            <w:noWrap/>
            <w:vAlign w:val="center"/>
            <w:hideMark/>
          </w:tcPr>
          <w:p w14:paraId="2E650CF3"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-0.70%</w:t>
            </w:r>
          </w:p>
        </w:tc>
      </w:tr>
      <w:tr w:rsidR="002A2409" w:rsidRPr="002A2409" w14:paraId="426523D6" w14:textId="77777777" w:rsidTr="00C118A5">
        <w:trPr>
          <w:gridAfter w:val="1"/>
          <w:wAfter w:w="9" w:type="dxa"/>
          <w:trHeight w:val="300"/>
        </w:trPr>
        <w:tc>
          <w:tcPr>
            <w:tcW w:w="2690" w:type="dxa"/>
            <w:shd w:val="clear" w:color="000000" w:fill="FFFFFF"/>
            <w:noWrap/>
            <w:vAlign w:val="center"/>
            <w:hideMark/>
          </w:tcPr>
          <w:p w14:paraId="42F4821A" w14:textId="77777777"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17(1) Percentage of emergency department (ED) visits for beneficiaries age 18 and older with a principal diagnosis of alcohol or other drug (AOD) abuse or dependence who had a follow-up visit for AOD abuse or dependence. Two rates are reported:</w:t>
            </w:r>
          </w:p>
        </w:tc>
        <w:tc>
          <w:tcPr>
            <w:tcW w:w="872" w:type="dxa"/>
            <w:shd w:val="clear" w:color="000000" w:fill="FFFFFF"/>
            <w:vAlign w:val="center"/>
            <w:hideMark/>
          </w:tcPr>
          <w:p w14:paraId="392FFE61"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Year</w:t>
            </w:r>
          </w:p>
        </w:tc>
        <w:tc>
          <w:tcPr>
            <w:tcW w:w="1133" w:type="dxa"/>
            <w:shd w:val="clear" w:color="000000" w:fill="FFFFFF"/>
            <w:noWrap/>
            <w:vAlign w:val="bottom"/>
            <w:hideMark/>
          </w:tcPr>
          <w:p w14:paraId="013EAE67" w14:textId="77777777"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972" w:type="dxa"/>
            <w:shd w:val="clear" w:color="000000" w:fill="FFFFFF"/>
            <w:noWrap/>
            <w:vAlign w:val="bottom"/>
            <w:hideMark/>
          </w:tcPr>
          <w:p w14:paraId="5CB54CC1" w14:textId="77777777"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706" w:type="dxa"/>
            <w:shd w:val="clear" w:color="000000" w:fill="FFFFFF"/>
            <w:vAlign w:val="center"/>
            <w:hideMark/>
          </w:tcPr>
          <w:p w14:paraId="324E6FD1"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1133" w:type="dxa"/>
            <w:shd w:val="clear" w:color="000000" w:fill="FFFFFF"/>
            <w:vAlign w:val="center"/>
            <w:hideMark/>
          </w:tcPr>
          <w:p w14:paraId="062472DB"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972" w:type="dxa"/>
            <w:shd w:val="clear" w:color="000000" w:fill="FFFFFF"/>
            <w:vAlign w:val="center"/>
            <w:hideMark/>
          </w:tcPr>
          <w:p w14:paraId="3F56EB70"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706" w:type="dxa"/>
            <w:shd w:val="clear" w:color="000000" w:fill="FFFFFF"/>
            <w:vAlign w:val="center"/>
            <w:hideMark/>
          </w:tcPr>
          <w:p w14:paraId="04930427"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741" w:type="dxa"/>
            <w:shd w:val="clear" w:color="000000" w:fill="FFFFFF"/>
            <w:vAlign w:val="center"/>
            <w:hideMark/>
          </w:tcPr>
          <w:p w14:paraId="17130531"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1133" w:type="dxa"/>
            <w:shd w:val="clear" w:color="000000" w:fill="FFFFFF"/>
            <w:vAlign w:val="center"/>
            <w:hideMark/>
          </w:tcPr>
          <w:p w14:paraId="4FBAE50B"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972" w:type="dxa"/>
            <w:shd w:val="clear" w:color="000000" w:fill="FFFFFF"/>
            <w:vAlign w:val="center"/>
            <w:hideMark/>
          </w:tcPr>
          <w:p w14:paraId="4FF1B255"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835" w:type="dxa"/>
            <w:shd w:val="clear" w:color="000000" w:fill="FFFFFF"/>
            <w:vAlign w:val="center"/>
            <w:hideMark/>
          </w:tcPr>
          <w:p w14:paraId="065350D5"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990" w:type="dxa"/>
            <w:shd w:val="clear" w:color="000000" w:fill="FFFFFF"/>
            <w:noWrap/>
            <w:vAlign w:val="center"/>
            <w:hideMark/>
          </w:tcPr>
          <w:p w14:paraId="4550A8B6"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r>
      <w:tr w:rsidR="002A2409" w:rsidRPr="002A2409" w14:paraId="329D139D" w14:textId="77777777" w:rsidTr="00C118A5">
        <w:trPr>
          <w:gridAfter w:val="1"/>
          <w:wAfter w:w="9" w:type="dxa"/>
          <w:trHeight w:val="610"/>
        </w:trPr>
        <w:tc>
          <w:tcPr>
            <w:tcW w:w="2690" w:type="dxa"/>
            <w:shd w:val="clear" w:color="000000" w:fill="FFFFFF"/>
            <w:vAlign w:val="center"/>
            <w:hideMark/>
          </w:tcPr>
          <w:p w14:paraId="3D1C9ACA" w14:textId="77777777"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 Percentage of ED visits for which the beneficiary received follow-up within 30 days of the ED visit (31 total days).</w:t>
            </w:r>
          </w:p>
        </w:tc>
        <w:tc>
          <w:tcPr>
            <w:tcW w:w="872" w:type="dxa"/>
            <w:shd w:val="clear" w:color="000000" w:fill="FFFFFF"/>
            <w:vAlign w:val="center"/>
            <w:hideMark/>
          </w:tcPr>
          <w:p w14:paraId="0D6B0D41"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&lt;30 days</w:t>
            </w:r>
          </w:p>
        </w:tc>
        <w:tc>
          <w:tcPr>
            <w:tcW w:w="1133" w:type="dxa"/>
            <w:shd w:val="clear" w:color="000000" w:fill="FFFFFF"/>
            <w:vAlign w:val="center"/>
            <w:hideMark/>
          </w:tcPr>
          <w:p w14:paraId="5EE8303B" w14:textId="5AB3B254"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9,800 </w:t>
            </w:r>
          </w:p>
        </w:tc>
        <w:tc>
          <w:tcPr>
            <w:tcW w:w="972" w:type="dxa"/>
            <w:shd w:val="clear" w:color="000000" w:fill="FFFFFF"/>
            <w:vAlign w:val="center"/>
            <w:hideMark/>
          </w:tcPr>
          <w:p w14:paraId="0C8F3B6D" w14:textId="35EADDF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1,227 </w:t>
            </w:r>
          </w:p>
        </w:tc>
        <w:tc>
          <w:tcPr>
            <w:tcW w:w="706" w:type="dxa"/>
            <w:shd w:val="clear" w:color="000000" w:fill="FFFFFF"/>
            <w:vAlign w:val="center"/>
            <w:hideMark/>
          </w:tcPr>
          <w:p w14:paraId="6DE77EF7"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0.1252</w:t>
            </w:r>
          </w:p>
        </w:tc>
        <w:tc>
          <w:tcPr>
            <w:tcW w:w="1133" w:type="dxa"/>
            <w:shd w:val="clear" w:color="000000" w:fill="FFFFFF"/>
            <w:vAlign w:val="center"/>
            <w:hideMark/>
          </w:tcPr>
          <w:p w14:paraId="64FEB6AD" w14:textId="797F08BE"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9,879 </w:t>
            </w:r>
          </w:p>
        </w:tc>
        <w:tc>
          <w:tcPr>
            <w:tcW w:w="972" w:type="dxa"/>
            <w:shd w:val="clear" w:color="000000" w:fill="FFFFFF"/>
            <w:vAlign w:val="center"/>
            <w:hideMark/>
          </w:tcPr>
          <w:p w14:paraId="1AB2E8E3" w14:textId="69D3BBEC"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2,288 </w:t>
            </w:r>
          </w:p>
        </w:tc>
        <w:tc>
          <w:tcPr>
            <w:tcW w:w="706" w:type="dxa"/>
            <w:shd w:val="clear" w:color="000000" w:fill="FFFFFF"/>
            <w:vAlign w:val="center"/>
            <w:hideMark/>
          </w:tcPr>
          <w:p w14:paraId="5C9CFE5E"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0.2316</w:t>
            </w:r>
          </w:p>
        </w:tc>
        <w:tc>
          <w:tcPr>
            <w:tcW w:w="741" w:type="dxa"/>
            <w:shd w:val="clear" w:color="000000" w:fill="FFFFFF"/>
            <w:vAlign w:val="center"/>
            <w:hideMark/>
          </w:tcPr>
          <w:p w14:paraId="0DD734F1"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85.0%</w:t>
            </w:r>
          </w:p>
        </w:tc>
        <w:tc>
          <w:tcPr>
            <w:tcW w:w="1133" w:type="dxa"/>
            <w:shd w:val="clear" w:color="000000" w:fill="FFFFFF"/>
            <w:vAlign w:val="center"/>
            <w:hideMark/>
          </w:tcPr>
          <w:p w14:paraId="1416BE65"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9,316</w:t>
            </w:r>
          </w:p>
        </w:tc>
        <w:tc>
          <w:tcPr>
            <w:tcW w:w="972" w:type="dxa"/>
            <w:shd w:val="clear" w:color="000000" w:fill="FFFFFF"/>
            <w:vAlign w:val="center"/>
            <w:hideMark/>
          </w:tcPr>
          <w:p w14:paraId="4792EF0D"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1,995</w:t>
            </w:r>
          </w:p>
        </w:tc>
        <w:tc>
          <w:tcPr>
            <w:tcW w:w="835" w:type="dxa"/>
            <w:shd w:val="clear" w:color="000000" w:fill="FFFFFF"/>
            <w:vAlign w:val="center"/>
            <w:hideMark/>
          </w:tcPr>
          <w:p w14:paraId="6AE98EB3"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0.2141</w:t>
            </w:r>
          </w:p>
        </w:tc>
        <w:tc>
          <w:tcPr>
            <w:tcW w:w="990" w:type="dxa"/>
            <w:shd w:val="clear" w:color="000000" w:fill="FFFFFF"/>
            <w:noWrap/>
            <w:vAlign w:val="center"/>
            <w:hideMark/>
          </w:tcPr>
          <w:p w14:paraId="1D146616"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-7.50%</w:t>
            </w:r>
          </w:p>
        </w:tc>
      </w:tr>
      <w:tr w:rsidR="002A2409" w:rsidRPr="002A2409" w14:paraId="21392F5D" w14:textId="77777777" w:rsidTr="00C118A5">
        <w:trPr>
          <w:gridAfter w:val="1"/>
          <w:wAfter w:w="9" w:type="dxa"/>
          <w:trHeight w:val="610"/>
        </w:trPr>
        <w:tc>
          <w:tcPr>
            <w:tcW w:w="2690" w:type="dxa"/>
            <w:shd w:val="clear" w:color="000000" w:fill="FFFFFF"/>
            <w:vAlign w:val="center"/>
            <w:hideMark/>
          </w:tcPr>
          <w:p w14:paraId="4F063BA9" w14:textId="7ADD4B5D"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•Percentage of ED visits for which the beneficiary received follow-up within 7 days of the ED visit (8 total days).</w:t>
            </w:r>
          </w:p>
        </w:tc>
        <w:tc>
          <w:tcPr>
            <w:tcW w:w="872" w:type="dxa"/>
            <w:shd w:val="clear" w:color="000000" w:fill="FFFFFF"/>
            <w:vAlign w:val="center"/>
            <w:hideMark/>
          </w:tcPr>
          <w:p w14:paraId="3D2BA321"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&lt;7 days</w:t>
            </w:r>
          </w:p>
        </w:tc>
        <w:tc>
          <w:tcPr>
            <w:tcW w:w="1133" w:type="dxa"/>
            <w:shd w:val="clear" w:color="000000" w:fill="FFFFFF"/>
            <w:vAlign w:val="center"/>
            <w:hideMark/>
          </w:tcPr>
          <w:p w14:paraId="4E1DEF92" w14:textId="3FC02D26"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9,800 </w:t>
            </w:r>
          </w:p>
        </w:tc>
        <w:tc>
          <w:tcPr>
            <w:tcW w:w="972" w:type="dxa"/>
            <w:shd w:val="clear" w:color="000000" w:fill="FFFFFF"/>
            <w:vAlign w:val="center"/>
            <w:hideMark/>
          </w:tcPr>
          <w:p w14:paraId="6D7C91EC" w14:textId="620CD023"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1,962 </w:t>
            </w:r>
          </w:p>
        </w:tc>
        <w:tc>
          <w:tcPr>
            <w:tcW w:w="706" w:type="dxa"/>
            <w:shd w:val="clear" w:color="000000" w:fill="FFFFFF"/>
            <w:vAlign w:val="center"/>
            <w:hideMark/>
          </w:tcPr>
          <w:p w14:paraId="5EF6FB6D"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0.2002</w:t>
            </w:r>
          </w:p>
        </w:tc>
        <w:tc>
          <w:tcPr>
            <w:tcW w:w="1133" w:type="dxa"/>
            <w:shd w:val="clear" w:color="000000" w:fill="FFFFFF"/>
            <w:vAlign w:val="center"/>
            <w:hideMark/>
          </w:tcPr>
          <w:p w14:paraId="441865A1" w14:textId="6212A434"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9,879 </w:t>
            </w:r>
          </w:p>
        </w:tc>
        <w:tc>
          <w:tcPr>
            <w:tcW w:w="972" w:type="dxa"/>
            <w:shd w:val="clear" w:color="000000" w:fill="FFFFFF"/>
            <w:vAlign w:val="center"/>
            <w:hideMark/>
          </w:tcPr>
          <w:p w14:paraId="76FFB3F1" w14:textId="17827AA2"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1,537 </w:t>
            </w:r>
          </w:p>
        </w:tc>
        <w:tc>
          <w:tcPr>
            <w:tcW w:w="706" w:type="dxa"/>
            <w:shd w:val="clear" w:color="000000" w:fill="FFFFFF"/>
            <w:vAlign w:val="center"/>
            <w:hideMark/>
          </w:tcPr>
          <w:p w14:paraId="4AA71851"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0.1556</w:t>
            </w:r>
          </w:p>
        </w:tc>
        <w:tc>
          <w:tcPr>
            <w:tcW w:w="741" w:type="dxa"/>
            <w:shd w:val="clear" w:color="000000" w:fill="FFFFFF"/>
            <w:vAlign w:val="center"/>
            <w:hideMark/>
          </w:tcPr>
          <w:p w14:paraId="075CA755"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-22.3%</w:t>
            </w:r>
          </w:p>
        </w:tc>
        <w:tc>
          <w:tcPr>
            <w:tcW w:w="1133" w:type="dxa"/>
            <w:shd w:val="clear" w:color="000000" w:fill="FFFFFF"/>
            <w:vAlign w:val="center"/>
            <w:hideMark/>
          </w:tcPr>
          <w:p w14:paraId="088C1B6F"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9,316</w:t>
            </w:r>
          </w:p>
        </w:tc>
        <w:tc>
          <w:tcPr>
            <w:tcW w:w="972" w:type="dxa"/>
            <w:shd w:val="clear" w:color="000000" w:fill="FFFFFF"/>
            <w:vAlign w:val="center"/>
            <w:hideMark/>
          </w:tcPr>
          <w:p w14:paraId="0205239B"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1,408</w:t>
            </w:r>
          </w:p>
        </w:tc>
        <w:tc>
          <w:tcPr>
            <w:tcW w:w="835" w:type="dxa"/>
            <w:shd w:val="clear" w:color="000000" w:fill="FFFFFF"/>
            <w:vAlign w:val="center"/>
            <w:hideMark/>
          </w:tcPr>
          <w:p w14:paraId="1A33A037"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0.1511</w:t>
            </w:r>
          </w:p>
        </w:tc>
        <w:tc>
          <w:tcPr>
            <w:tcW w:w="990" w:type="dxa"/>
            <w:shd w:val="clear" w:color="000000" w:fill="FFFFFF"/>
            <w:noWrap/>
            <w:vAlign w:val="center"/>
            <w:hideMark/>
          </w:tcPr>
          <w:p w14:paraId="49962C95"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-2.90%</w:t>
            </w:r>
          </w:p>
        </w:tc>
      </w:tr>
      <w:tr w:rsidR="002A2409" w:rsidRPr="002A2409" w14:paraId="2BFC6A80" w14:textId="77777777" w:rsidTr="00C118A5">
        <w:trPr>
          <w:gridAfter w:val="1"/>
          <w:wAfter w:w="9" w:type="dxa"/>
          <w:trHeight w:val="1010"/>
        </w:trPr>
        <w:tc>
          <w:tcPr>
            <w:tcW w:w="2690" w:type="dxa"/>
            <w:shd w:val="clear" w:color="000000" w:fill="FFFFFF"/>
            <w:vAlign w:val="center"/>
            <w:hideMark/>
          </w:tcPr>
          <w:p w14:paraId="29DAD775" w14:textId="77777777"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17(2)Percentage of emergency department (ED) visits for beneficiaries age 18 and older with a principal diagnosis of mental illness or intentional self-harm and who had a follow-up visit for mental illness. Two rates are reported:</w:t>
            </w:r>
          </w:p>
        </w:tc>
        <w:tc>
          <w:tcPr>
            <w:tcW w:w="872" w:type="dxa"/>
            <w:shd w:val="clear" w:color="000000" w:fill="FFFFFF"/>
            <w:vAlign w:val="center"/>
            <w:hideMark/>
          </w:tcPr>
          <w:p w14:paraId="4B8860B8"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Year</w:t>
            </w:r>
          </w:p>
        </w:tc>
        <w:tc>
          <w:tcPr>
            <w:tcW w:w="1133" w:type="dxa"/>
            <w:shd w:val="clear" w:color="000000" w:fill="FFFFFF"/>
            <w:noWrap/>
            <w:vAlign w:val="bottom"/>
            <w:hideMark/>
          </w:tcPr>
          <w:p w14:paraId="49F35C0B" w14:textId="77777777"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972" w:type="dxa"/>
            <w:shd w:val="clear" w:color="000000" w:fill="FFFFFF"/>
            <w:noWrap/>
            <w:vAlign w:val="bottom"/>
            <w:hideMark/>
          </w:tcPr>
          <w:p w14:paraId="181EECBD" w14:textId="77777777"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706" w:type="dxa"/>
            <w:shd w:val="clear" w:color="000000" w:fill="FFFFFF"/>
            <w:vAlign w:val="center"/>
            <w:hideMark/>
          </w:tcPr>
          <w:p w14:paraId="756CC0DC"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1133" w:type="dxa"/>
            <w:shd w:val="clear" w:color="000000" w:fill="FFFFFF"/>
            <w:vAlign w:val="center"/>
            <w:hideMark/>
          </w:tcPr>
          <w:p w14:paraId="682FAC95"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972" w:type="dxa"/>
            <w:shd w:val="clear" w:color="000000" w:fill="FFFFFF"/>
            <w:vAlign w:val="center"/>
            <w:hideMark/>
          </w:tcPr>
          <w:p w14:paraId="07FCC94B"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706" w:type="dxa"/>
            <w:shd w:val="clear" w:color="000000" w:fill="FFFFFF"/>
            <w:vAlign w:val="center"/>
            <w:hideMark/>
          </w:tcPr>
          <w:p w14:paraId="07C2EAB6"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741" w:type="dxa"/>
            <w:shd w:val="clear" w:color="000000" w:fill="FFFFFF"/>
            <w:vAlign w:val="center"/>
            <w:hideMark/>
          </w:tcPr>
          <w:p w14:paraId="5BB2FEE3"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1133" w:type="dxa"/>
            <w:shd w:val="clear" w:color="000000" w:fill="FFFFFF"/>
            <w:vAlign w:val="center"/>
            <w:hideMark/>
          </w:tcPr>
          <w:p w14:paraId="7CE94232"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972" w:type="dxa"/>
            <w:shd w:val="clear" w:color="000000" w:fill="FFFFFF"/>
            <w:vAlign w:val="center"/>
            <w:hideMark/>
          </w:tcPr>
          <w:p w14:paraId="1B9D8269"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835" w:type="dxa"/>
            <w:shd w:val="clear" w:color="000000" w:fill="FFFFFF"/>
            <w:vAlign w:val="center"/>
            <w:hideMark/>
          </w:tcPr>
          <w:p w14:paraId="04A0AE92"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c>
          <w:tcPr>
            <w:tcW w:w="990" w:type="dxa"/>
            <w:shd w:val="clear" w:color="000000" w:fill="FFFFFF"/>
            <w:noWrap/>
            <w:vAlign w:val="center"/>
            <w:hideMark/>
          </w:tcPr>
          <w:p w14:paraId="2355C1E6"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w:t>
            </w:r>
          </w:p>
        </w:tc>
      </w:tr>
      <w:tr w:rsidR="002A2409" w:rsidRPr="002A2409" w14:paraId="218F2B60" w14:textId="77777777" w:rsidTr="00C118A5">
        <w:trPr>
          <w:gridAfter w:val="1"/>
          <w:wAfter w:w="9" w:type="dxa"/>
          <w:trHeight w:val="610"/>
        </w:trPr>
        <w:tc>
          <w:tcPr>
            <w:tcW w:w="2690" w:type="dxa"/>
            <w:shd w:val="clear" w:color="000000" w:fill="FFFFFF"/>
            <w:vAlign w:val="center"/>
            <w:hideMark/>
          </w:tcPr>
          <w:p w14:paraId="0D8E7117" w14:textId="03A76788"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•Percentage of ED visits for mental illness for which the beneficiary received follow-up within 30 days of the ED visit (31 total days)</w:t>
            </w:r>
          </w:p>
        </w:tc>
        <w:tc>
          <w:tcPr>
            <w:tcW w:w="872" w:type="dxa"/>
            <w:shd w:val="clear" w:color="000000" w:fill="FFFFFF"/>
            <w:vAlign w:val="center"/>
            <w:hideMark/>
          </w:tcPr>
          <w:p w14:paraId="2C9548DD"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&lt;30 days</w:t>
            </w:r>
          </w:p>
        </w:tc>
        <w:tc>
          <w:tcPr>
            <w:tcW w:w="1133" w:type="dxa"/>
            <w:shd w:val="clear" w:color="000000" w:fill="FFFFFF"/>
            <w:vAlign w:val="center"/>
            <w:hideMark/>
          </w:tcPr>
          <w:p w14:paraId="76190107" w14:textId="23967DDE"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1,922 </w:t>
            </w:r>
          </w:p>
        </w:tc>
        <w:tc>
          <w:tcPr>
            <w:tcW w:w="972" w:type="dxa"/>
            <w:shd w:val="clear" w:color="000000" w:fill="FFFFFF"/>
            <w:vAlign w:val="center"/>
            <w:hideMark/>
          </w:tcPr>
          <w:p w14:paraId="384952F8" w14:textId="09DC6DA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364 </w:t>
            </w:r>
          </w:p>
        </w:tc>
        <w:tc>
          <w:tcPr>
            <w:tcW w:w="706" w:type="dxa"/>
            <w:shd w:val="clear" w:color="000000" w:fill="FFFFFF"/>
            <w:vAlign w:val="center"/>
            <w:hideMark/>
          </w:tcPr>
          <w:p w14:paraId="7000BD72"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0.1894</w:t>
            </w:r>
          </w:p>
        </w:tc>
        <w:tc>
          <w:tcPr>
            <w:tcW w:w="1133" w:type="dxa"/>
            <w:shd w:val="clear" w:color="000000" w:fill="FFFFFF"/>
            <w:vAlign w:val="center"/>
            <w:hideMark/>
          </w:tcPr>
          <w:p w14:paraId="6770B7F2" w14:textId="12271419"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2,519 </w:t>
            </w:r>
          </w:p>
        </w:tc>
        <w:tc>
          <w:tcPr>
            <w:tcW w:w="972" w:type="dxa"/>
            <w:shd w:val="clear" w:color="000000" w:fill="FFFFFF"/>
            <w:vAlign w:val="center"/>
            <w:hideMark/>
          </w:tcPr>
          <w:p w14:paraId="6A4DB0BA" w14:textId="52371E20"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857 </w:t>
            </w:r>
          </w:p>
        </w:tc>
        <w:tc>
          <w:tcPr>
            <w:tcW w:w="706" w:type="dxa"/>
            <w:shd w:val="clear" w:color="000000" w:fill="FFFFFF"/>
            <w:vAlign w:val="center"/>
            <w:hideMark/>
          </w:tcPr>
          <w:p w14:paraId="4181CC67"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0.3402</w:t>
            </w:r>
          </w:p>
        </w:tc>
        <w:tc>
          <w:tcPr>
            <w:tcW w:w="741" w:type="dxa"/>
            <w:shd w:val="clear" w:color="000000" w:fill="FFFFFF"/>
            <w:vAlign w:val="center"/>
            <w:hideMark/>
          </w:tcPr>
          <w:p w14:paraId="2B8B566C"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79.6%</w:t>
            </w:r>
          </w:p>
        </w:tc>
        <w:tc>
          <w:tcPr>
            <w:tcW w:w="1133" w:type="dxa"/>
            <w:shd w:val="clear" w:color="000000" w:fill="FFFFFF"/>
            <w:vAlign w:val="center"/>
            <w:hideMark/>
          </w:tcPr>
          <w:p w14:paraId="1B7F4042"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2,602</w:t>
            </w:r>
          </w:p>
        </w:tc>
        <w:tc>
          <w:tcPr>
            <w:tcW w:w="972" w:type="dxa"/>
            <w:shd w:val="clear" w:color="000000" w:fill="FFFFFF"/>
            <w:vAlign w:val="center"/>
            <w:hideMark/>
          </w:tcPr>
          <w:p w14:paraId="7BD0E157"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785</w:t>
            </w:r>
          </w:p>
        </w:tc>
        <w:tc>
          <w:tcPr>
            <w:tcW w:w="835" w:type="dxa"/>
            <w:shd w:val="clear" w:color="000000" w:fill="FFFFFF"/>
            <w:vAlign w:val="center"/>
            <w:hideMark/>
          </w:tcPr>
          <w:p w14:paraId="1761BDBF"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0.3017</w:t>
            </w:r>
          </w:p>
        </w:tc>
        <w:tc>
          <w:tcPr>
            <w:tcW w:w="990" w:type="dxa"/>
            <w:shd w:val="clear" w:color="000000" w:fill="FFFFFF"/>
            <w:noWrap/>
            <w:vAlign w:val="center"/>
            <w:hideMark/>
          </w:tcPr>
          <w:p w14:paraId="1BB8F4AC"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-11.30%</w:t>
            </w:r>
          </w:p>
        </w:tc>
      </w:tr>
      <w:tr w:rsidR="002A2409" w:rsidRPr="002A2409" w14:paraId="3715C486" w14:textId="77777777" w:rsidTr="00C118A5">
        <w:trPr>
          <w:gridAfter w:val="1"/>
          <w:wAfter w:w="9" w:type="dxa"/>
          <w:trHeight w:val="610"/>
        </w:trPr>
        <w:tc>
          <w:tcPr>
            <w:tcW w:w="2690" w:type="dxa"/>
            <w:shd w:val="clear" w:color="000000" w:fill="FFFFFF"/>
            <w:vAlign w:val="center"/>
            <w:hideMark/>
          </w:tcPr>
          <w:p w14:paraId="0C7FC0E5" w14:textId="77777777" w:rsidR="002A2409" w:rsidRPr="002A2409" w:rsidRDefault="002A2409" w:rsidP="002A2409">
            <w:pPr>
              <w:spacing w:after="0" w:line="240" w:lineRule="auto"/>
              <w:rPr>
                <w:rFonts w:ascii="Arial" w:eastAsia="Times New Roman" w:hAnsi="Arial" w:cs="Arial"/>
                <w:color w:val="000000"/>
                <w:sz w:val="16"/>
                <w:szCs w:val="16"/>
              </w:rPr>
            </w:pPr>
            <w:r w:rsidRPr="002A2409">
              <w:rPr>
                <w:rFonts w:ascii="Arial" w:eastAsia="Times New Roman" w:hAnsi="Arial" w:cs="Arial"/>
                <w:color w:val="000000"/>
                <w:sz w:val="16"/>
                <w:szCs w:val="16"/>
              </w:rPr>
              <w:t>• Percentage of ED visits for mental illness for which the beneficiary received follow-up within 7 days of the ED visit (8 total days).</w:t>
            </w:r>
          </w:p>
        </w:tc>
        <w:tc>
          <w:tcPr>
            <w:tcW w:w="872" w:type="dxa"/>
            <w:shd w:val="clear" w:color="000000" w:fill="FFFFFF"/>
            <w:vAlign w:val="center"/>
            <w:hideMark/>
          </w:tcPr>
          <w:p w14:paraId="1C17BB74"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&lt;7 days</w:t>
            </w:r>
          </w:p>
        </w:tc>
        <w:tc>
          <w:tcPr>
            <w:tcW w:w="1133" w:type="dxa"/>
            <w:shd w:val="clear" w:color="000000" w:fill="FFFFFF"/>
            <w:vAlign w:val="center"/>
            <w:hideMark/>
          </w:tcPr>
          <w:p w14:paraId="557F15B3" w14:textId="6BB352DD"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1,922 </w:t>
            </w:r>
          </w:p>
        </w:tc>
        <w:tc>
          <w:tcPr>
            <w:tcW w:w="972" w:type="dxa"/>
            <w:shd w:val="clear" w:color="000000" w:fill="FFFFFF"/>
            <w:vAlign w:val="center"/>
            <w:hideMark/>
          </w:tcPr>
          <w:p w14:paraId="07705596" w14:textId="03A4E479"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567 </w:t>
            </w:r>
          </w:p>
        </w:tc>
        <w:tc>
          <w:tcPr>
            <w:tcW w:w="706" w:type="dxa"/>
            <w:shd w:val="clear" w:color="000000" w:fill="FFFFFF"/>
            <w:vAlign w:val="center"/>
            <w:hideMark/>
          </w:tcPr>
          <w:p w14:paraId="7B9021FF"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0.2950</w:t>
            </w:r>
          </w:p>
        </w:tc>
        <w:tc>
          <w:tcPr>
            <w:tcW w:w="1133" w:type="dxa"/>
            <w:shd w:val="clear" w:color="000000" w:fill="FFFFFF"/>
            <w:vAlign w:val="center"/>
            <w:hideMark/>
          </w:tcPr>
          <w:p w14:paraId="637530EA" w14:textId="3E5DEBAB"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2,519 </w:t>
            </w:r>
          </w:p>
        </w:tc>
        <w:tc>
          <w:tcPr>
            <w:tcW w:w="972" w:type="dxa"/>
            <w:shd w:val="clear" w:color="000000" w:fill="FFFFFF"/>
            <w:vAlign w:val="center"/>
            <w:hideMark/>
          </w:tcPr>
          <w:p w14:paraId="21E275D3" w14:textId="531A5504"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620 </w:t>
            </w:r>
          </w:p>
        </w:tc>
        <w:tc>
          <w:tcPr>
            <w:tcW w:w="706" w:type="dxa"/>
            <w:shd w:val="clear" w:color="000000" w:fill="FFFFFF"/>
            <w:vAlign w:val="center"/>
            <w:hideMark/>
          </w:tcPr>
          <w:p w14:paraId="07CED9F3"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0.2461</w:t>
            </w:r>
          </w:p>
        </w:tc>
        <w:tc>
          <w:tcPr>
            <w:tcW w:w="741" w:type="dxa"/>
            <w:shd w:val="clear" w:color="000000" w:fill="FFFFFF"/>
            <w:vAlign w:val="center"/>
            <w:hideMark/>
          </w:tcPr>
          <w:p w14:paraId="258BFEE5"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-16.6%</w:t>
            </w:r>
          </w:p>
        </w:tc>
        <w:tc>
          <w:tcPr>
            <w:tcW w:w="1133" w:type="dxa"/>
            <w:shd w:val="clear" w:color="000000" w:fill="FFFFFF"/>
            <w:vAlign w:val="center"/>
            <w:hideMark/>
          </w:tcPr>
          <w:p w14:paraId="06BE52D7"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2,602</w:t>
            </w:r>
          </w:p>
        </w:tc>
        <w:tc>
          <w:tcPr>
            <w:tcW w:w="972" w:type="dxa"/>
            <w:shd w:val="clear" w:color="000000" w:fill="FFFFFF"/>
            <w:vAlign w:val="center"/>
            <w:hideMark/>
          </w:tcPr>
          <w:p w14:paraId="4E7CA5B2"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582</w:t>
            </w:r>
          </w:p>
        </w:tc>
        <w:tc>
          <w:tcPr>
            <w:tcW w:w="835" w:type="dxa"/>
            <w:shd w:val="clear" w:color="000000" w:fill="FFFFFF"/>
            <w:vAlign w:val="center"/>
            <w:hideMark/>
          </w:tcPr>
          <w:p w14:paraId="1EED8238"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0.2237</w:t>
            </w:r>
          </w:p>
        </w:tc>
        <w:tc>
          <w:tcPr>
            <w:tcW w:w="990" w:type="dxa"/>
            <w:shd w:val="clear" w:color="000000" w:fill="FFFFFF"/>
            <w:noWrap/>
            <w:vAlign w:val="center"/>
            <w:hideMark/>
          </w:tcPr>
          <w:p w14:paraId="18A96F0B"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-9.10%</w:t>
            </w:r>
          </w:p>
        </w:tc>
      </w:tr>
      <w:tr w:rsidR="002A2409" w:rsidRPr="002A2409" w14:paraId="5E29CCBB" w14:textId="77777777" w:rsidTr="00C118A5">
        <w:trPr>
          <w:gridAfter w:val="1"/>
          <w:wAfter w:w="9" w:type="dxa"/>
          <w:trHeight w:val="300"/>
        </w:trPr>
        <w:tc>
          <w:tcPr>
            <w:tcW w:w="2690" w:type="dxa"/>
            <w:shd w:val="clear" w:color="000000" w:fill="FFFFFF"/>
            <w:noWrap/>
            <w:vAlign w:val="center"/>
            <w:hideMark/>
          </w:tcPr>
          <w:p w14:paraId="5921261D"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18</w:t>
            </w:r>
          </w:p>
        </w:tc>
        <w:tc>
          <w:tcPr>
            <w:tcW w:w="872" w:type="dxa"/>
            <w:shd w:val="clear" w:color="000000" w:fill="FFFFFF"/>
            <w:vAlign w:val="center"/>
            <w:hideMark/>
          </w:tcPr>
          <w:p w14:paraId="67C013C7"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Year</w:t>
            </w:r>
          </w:p>
        </w:tc>
        <w:tc>
          <w:tcPr>
            <w:tcW w:w="1133" w:type="dxa"/>
            <w:shd w:val="clear" w:color="000000" w:fill="FFFFFF"/>
            <w:vAlign w:val="center"/>
            <w:hideMark/>
          </w:tcPr>
          <w:p w14:paraId="4EC3B30D" w14:textId="18E66988"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18,830 </w:t>
            </w:r>
          </w:p>
        </w:tc>
        <w:tc>
          <w:tcPr>
            <w:tcW w:w="972" w:type="dxa"/>
            <w:shd w:val="clear" w:color="000000" w:fill="FFFFFF"/>
            <w:vAlign w:val="center"/>
            <w:hideMark/>
          </w:tcPr>
          <w:p w14:paraId="44B8D9EE" w14:textId="38F38DED"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1,758 </w:t>
            </w:r>
          </w:p>
        </w:tc>
        <w:tc>
          <w:tcPr>
            <w:tcW w:w="706" w:type="dxa"/>
            <w:shd w:val="clear" w:color="000000" w:fill="FFFFFF"/>
            <w:vAlign w:val="center"/>
            <w:hideMark/>
          </w:tcPr>
          <w:p w14:paraId="028D61FF"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0.0934</w:t>
            </w:r>
          </w:p>
        </w:tc>
        <w:tc>
          <w:tcPr>
            <w:tcW w:w="1133" w:type="dxa"/>
            <w:shd w:val="clear" w:color="000000" w:fill="FFFFFF"/>
            <w:vAlign w:val="center"/>
            <w:hideMark/>
          </w:tcPr>
          <w:p w14:paraId="04F521A6" w14:textId="2A2754B8"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18,336 </w:t>
            </w:r>
          </w:p>
        </w:tc>
        <w:tc>
          <w:tcPr>
            <w:tcW w:w="972" w:type="dxa"/>
            <w:shd w:val="clear" w:color="000000" w:fill="FFFFFF"/>
            <w:vAlign w:val="center"/>
            <w:hideMark/>
          </w:tcPr>
          <w:p w14:paraId="4B187EA6" w14:textId="7D43E6A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1,649 </w:t>
            </w:r>
          </w:p>
        </w:tc>
        <w:tc>
          <w:tcPr>
            <w:tcW w:w="706" w:type="dxa"/>
            <w:shd w:val="clear" w:color="000000" w:fill="FFFFFF"/>
            <w:vAlign w:val="center"/>
            <w:hideMark/>
          </w:tcPr>
          <w:p w14:paraId="05BF909F"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0.0899</w:t>
            </w:r>
          </w:p>
        </w:tc>
        <w:tc>
          <w:tcPr>
            <w:tcW w:w="741" w:type="dxa"/>
            <w:shd w:val="clear" w:color="000000" w:fill="FFFFFF"/>
            <w:vAlign w:val="center"/>
            <w:hideMark/>
          </w:tcPr>
          <w:p w14:paraId="211BE4A7"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-3.7%</w:t>
            </w:r>
          </w:p>
        </w:tc>
        <w:tc>
          <w:tcPr>
            <w:tcW w:w="1133" w:type="dxa"/>
            <w:shd w:val="clear" w:color="000000" w:fill="FFFFFF"/>
            <w:vAlign w:val="center"/>
            <w:hideMark/>
          </w:tcPr>
          <w:p w14:paraId="461F99AF"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18,530</w:t>
            </w:r>
          </w:p>
        </w:tc>
        <w:tc>
          <w:tcPr>
            <w:tcW w:w="972" w:type="dxa"/>
            <w:shd w:val="clear" w:color="000000" w:fill="FFFFFF"/>
            <w:vAlign w:val="center"/>
            <w:hideMark/>
          </w:tcPr>
          <w:p w14:paraId="45579F32"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1,986</w:t>
            </w:r>
          </w:p>
        </w:tc>
        <w:tc>
          <w:tcPr>
            <w:tcW w:w="835" w:type="dxa"/>
            <w:shd w:val="clear" w:color="000000" w:fill="FFFFFF"/>
            <w:vAlign w:val="center"/>
            <w:hideMark/>
          </w:tcPr>
          <w:p w14:paraId="4D832C16"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0.1072</w:t>
            </w:r>
          </w:p>
        </w:tc>
        <w:tc>
          <w:tcPr>
            <w:tcW w:w="990" w:type="dxa"/>
            <w:shd w:val="clear" w:color="000000" w:fill="FFFFFF"/>
            <w:noWrap/>
            <w:vAlign w:val="center"/>
            <w:hideMark/>
          </w:tcPr>
          <w:p w14:paraId="3C3F298D"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19.20%</w:t>
            </w:r>
          </w:p>
        </w:tc>
      </w:tr>
      <w:tr w:rsidR="002A2409" w:rsidRPr="002A2409" w14:paraId="5EECF94A" w14:textId="77777777" w:rsidTr="00C118A5">
        <w:trPr>
          <w:gridAfter w:val="1"/>
          <w:wAfter w:w="9" w:type="dxa"/>
          <w:trHeight w:val="300"/>
        </w:trPr>
        <w:tc>
          <w:tcPr>
            <w:tcW w:w="2690" w:type="dxa"/>
            <w:shd w:val="clear" w:color="000000" w:fill="FFFFFF"/>
            <w:noWrap/>
            <w:vAlign w:val="center"/>
            <w:hideMark/>
          </w:tcPr>
          <w:p w14:paraId="049FF8DB"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lastRenderedPageBreak/>
              <w:t>21</w:t>
            </w:r>
          </w:p>
        </w:tc>
        <w:tc>
          <w:tcPr>
            <w:tcW w:w="872" w:type="dxa"/>
            <w:shd w:val="clear" w:color="000000" w:fill="FFFFFF"/>
            <w:vAlign w:val="center"/>
            <w:hideMark/>
          </w:tcPr>
          <w:p w14:paraId="081A91A6"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Year</w:t>
            </w:r>
          </w:p>
        </w:tc>
        <w:tc>
          <w:tcPr>
            <w:tcW w:w="1133" w:type="dxa"/>
            <w:shd w:val="clear" w:color="000000" w:fill="FFFFFF"/>
            <w:vAlign w:val="center"/>
            <w:hideMark/>
          </w:tcPr>
          <w:p w14:paraId="7E524798" w14:textId="021777AE"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18,830 </w:t>
            </w:r>
          </w:p>
        </w:tc>
        <w:tc>
          <w:tcPr>
            <w:tcW w:w="972" w:type="dxa"/>
            <w:shd w:val="clear" w:color="000000" w:fill="FFFFFF"/>
            <w:vAlign w:val="center"/>
            <w:hideMark/>
          </w:tcPr>
          <w:p w14:paraId="35919E8F" w14:textId="1FBF0780"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2,714 </w:t>
            </w:r>
          </w:p>
        </w:tc>
        <w:tc>
          <w:tcPr>
            <w:tcW w:w="706" w:type="dxa"/>
            <w:shd w:val="clear" w:color="000000" w:fill="FFFFFF"/>
            <w:vAlign w:val="center"/>
            <w:hideMark/>
          </w:tcPr>
          <w:p w14:paraId="2E7CB608"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0.1441</w:t>
            </w:r>
          </w:p>
        </w:tc>
        <w:tc>
          <w:tcPr>
            <w:tcW w:w="1133" w:type="dxa"/>
            <w:shd w:val="clear" w:color="000000" w:fill="FFFFFF"/>
            <w:vAlign w:val="center"/>
            <w:hideMark/>
          </w:tcPr>
          <w:p w14:paraId="016021D5" w14:textId="52838C7A"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18,339 </w:t>
            </w:r>
          </w:p>
        </w:tc>
        <w:tc>
          <w:tcPr>
            <w:tcW w:w="972" w:type="dxa"/>
            <w:shd w:val="clear" w:color="000000" w:fill="FFFFFF"/>
            <w:vAlign w:val="center"/>
            <w:hideMark/>
          </w:tcPr>
          <w:p w14:paraId="5FFEA272" w14:textId="00AB2B2C"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2,419 </w:t>
            </w:r>
          </w:p>
        </w:tc>
        <w:tc>
          <w:tcPr>
            <w:tcW w:w="706" w:type="dxa"/>
            <w:shd w:val="clear" w:color="000000" w:fill="FFFFFF"/>
            <w:vAlign w:val="center"/>
            <w:hideMark/>
          </w:tcPr>
          <w:p w14:paraId="46AAE6DA"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0.1319</w:t>
            </w:r>
          </w:p>
        </w:tc>
        <w:tc>
          <w:tcPr>
            <w:tcW w:w="741" w:type="dxa"/>
            <w:shd w:val="clear" w:color="000000" w:fill="FFFFFF"/>
            <w:vAlign w:val="center"/>
            <w:hideMark/>
          </w:tcPr>
          <w:p w14:paraId="25670CAB"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-8.5%</w:t>
            </w:r>
          </w:p>
        </w:tc>
        <w:tc>
          <w:tcPr>
            <w:tcW w:w="1133" w:type="dxa"/>
            <w:shd w:val="clear" w:color="000000" w:fill="FFFFFF"/>
            <w:vAlign w:val="center"/>
            <w:hideMark/>
          </w:tcPr>
          <w:p w14:paraId="7D5DBCEE"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18,530</w:t>
            </w:r>
          </w:p>
        </w:tc>
        <w:tc>
          <w:tcPr>
            <w:tcW w:w="972" w:type="dxa"/>
            <w:shd w:val="clear" w:color="000000" w:fill="FFFFFF"/>
            <w:vAlign w:val="center"/>
            <w:hideMark/>
          </w:tcPr>
          <w:p w14:paraId="1025FB3D"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2,188</w:t>
            </w:r>
          </w:p>
        </w:tc>
        <w:tc>
          <w:tcPr>
            <w:tcW w:w="835" w:type="dxa"/>
            <w:shd w:val="clear" w:color="000000" w:fill="FFFFFF"/>
            <w:vAlign w:val="center"/>
            <w:hideMark/>
          </w:tcPr>
          <w:p w14:paraId="1C24018B"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0.1181</w:t>
            </w:r>
          </w:p>
        </w:tc>
        <w:tc>
          <w:tcPr>
            <w:tcW w:w="990" w:type="dxa"/>
            <w:shd w:val="clear" w:color="000000" w:fill="FFFFFF"/>
            <w:noWrap/>
            <w:vAlign w:val="center"/>
            <w:hideMark/>
          </w:tcPr>
          <w:p w14:paraId="2C5BF5AF"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-10.50%</w:t>
            </w:r>
          </w:p>
        </w:tc>
      </w:tr>
      <w:tr w:rsidR="002A2409" w:rsidRPr="002A2409" w14:paraId="522F6390" w14:textId="77777777" w:rsidTr="00C118A5">
        <w:trPr>
          <w:gridAfter w:val="1"/>
          <w:wAfter w:w="9" w:type="dxa"/>
          <w:trHeight w:val="300"/>
        </w:trPr>
        <w:tc>
          <w:tcPr>
            <w:tcW w:w="2690" w:type="dxa"/>
            <w:shd w:val="clear" w:color="000000" w:fill="FFFFFF"/>
            <w:noWrap/>
            <w:vAlign w:val="center"/>
            <w:hideMark/>
          </w:tcPr>
          <w:p w14:paraId="442466FF"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22</w:t>
            </w:r>
          </w:p>
        </w:tc>
        <w:tc>
          <w:tcPr>
            <w:tcW w:w="872" w:type="dxa"/>
            <w:shd w:val="clear" w:color="000000" w:fill="FFFFFF"/>
            <w:vAlign w:val="center"/>
            <w:hideMark/>
          </w:tcPr>
          <w:p w14:paraId="439019AE"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Year</w:t>
            </w:r>
          </w:p>
        </w:tc>
        <w:tc>
          <w:tcPr>
            <w:tcW w:w="1133" w:type="dxa"/>
            <w:shd w:val="clear" w:color="000000" w:fill="FFFFFF"/>
            <w:vAlign w:val="center"/>
            <w:hideMark/>
          </w:tcPr>
          <w:p w14:paraId="0A360846" w14:textId="1A7E80FA"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12,224 </w:t>
            </w:r>
          </w:p>
        </w:tc>
        <w:tc>
          <w:tcPr>
            <w:tcW w:w="972" w:type="dxa"/>
            <w:shd w:val="clear" w:color="000000" w:fill="FFFFFF"/>
            <w:vAlign w:val="center"/>
            <w:hideMark/>
          </w:tcPr>
          <w:p w14:paraId="55E813A9" w14:textId="54EA5476"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7,292 </w:t>
            </w:r>
          </w:p>
        </w:tc>
        <w:tc>
          <w:tcPr>
            <w:tcW w:w="706" w:type="dxa"/>
            <w:shd w:val="clear" w:color="000000" w:fill="FFFFFF"/>
            <w:vAlign w:val="center"/>
            <w:hideMark/>
          </w:tcPr>
          <w:p w14:paraId="43471702"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0.5965</w:t>
            </w:r>
          </w:p>
        </w:tc>
        <w:tc>
          <w:tcPr>
            <w:tcW w:w="1133" w:type="dxa"/>
            <w:shd w:val="clear" w:color="000000" w:fill="FFFFFF"/>
            <w:vAlign w:val="center"/>
            <w:hideMark/>
          </w:tcPr>
          <w:p w14:paraId="194A6EB0" w14:textId="4CF33BB5"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14,631 </w:t>
            </w:r>
          </w:p>
        </w:tc>
        <w:tc>
          <w:tcPr>
            <w:tcW w:w="972" w:type="dxa"/>
            <w:shd w:val="clear" w:color="000000" w:fill="FFFFFF"/>
            <w:vAlign w:val="center"/>
            <w:hideMark/>
          </w:tcPr>
          <w:p w14:paraId="578509F0" w14:textId="4940DCBD"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8,424 </w:t>
            </w:r>
          </w:p>
        </w:tc>
        <w:tc>
          <w:tcPr>
            <w:tcW w:w="706" w:type="dxa"/>
            <w:shd w:val="clear" w:color="000000" w:fill="FFFFFF"/>
            <w:vAlign w:val="center"/>
            <w:hideMark/>
          </w:tcPr>
          <w:p w14:paraId="25DB1847"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0.5758</w:t>
            </w:r>
          </w:p>
        </w:tc>
        <w:tc>
          <w:tcPr>
            <w:tcW w:w="741" w:type="dxa"/>
            <w:shd w:val="clear" w:color="000000" w:fill="FFFFFF"/>
            <w:vAlign w:val="center"/>
            <w:hideMark/>
          </w:tcPr>
          <w:p w14:paraId="613F1855"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-3.5%</w:t>
            </w:r>
          </w:p>
        </w:tc>
        <w:tc>
          <w:tcPr>
            <w:tcW w:w="1133" w:type="dxa"/>
            <w:shd w:val="clear" w:color="000000" w:fill="FFFFFF"/>
            <w:vAlign w:val="center"/>
            <w:hideMark/>
          </w:tcPr>
          <w:p w14:paraId="4C956C17"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15,931</w:t>
            </w:r>
          </w:p>
        </w:tc>
        <w:tc>
          <w:tcPr>
            <w:tcW w:w="972" w:type="dxa"/>
            <w:shd w:val="clear" w:color="000000" w:fill="FFFFFF"/>
            <w:vAlign w:val="center"/>
            <w:hideMark/>
          </w:tcPr>
          <w:p w14:paraId="1B6087D3"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9,092</w:t>
            </w:r>
          </w:p>
        </w:tc>
        <w:tc>
          <w:tcPr>
            <w:tcW w:w="835" w:type="dxa"/>
            <w:shd w:val="clear" w:color="000000" w:fill="FFFFFF"/>
            <w:vAlign w:val="center"/>
            <w:hideMark/>
          </w:tcPr>
          <w:p w14:paraId="6147587B"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0.5707</w:t>
            </w:r>
          </w:p>
        </w:tc>
        <w:tc>
          <w:tcPr>
            <w:tcW w:w="990" w:type="dxa"/>
            <w:shd w:val="clear" w:color="000000" w:fill="FFFFFF"/>
            <w:noWrap/>
            <w:vAlign w:val="center"/>
            <w:hideMark/>
          </w:tcPr>
          <w:p w14:paraId="091A54AF"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-0.90%</w:t>
            </w:r>
          </w:p>
        </w:tc>
      </w:tr>
      <w:tr w:rsidR="002A2409" w:rsidRPr="002A2409" w14:paraId="4201E28A" w14:textId="77777777" w:rsidTr="00C118A5">
        <w:trPr>
          <w:gridAfter w:val="1"/>
          <w:wAfter w:w="9" w:type="dxa"/>
          <w:trHeight w:val="300"/>
        </w:trPr>
        <w:tc>
          <w:tcPr>
            <w:tcW w:w="2690" w:type="dxa"/>
            <w:shd w:val="clear" w:color="000000" w:fill="FFFFFF"/>
            <w:noWrap/>
            <w:vAlign w:val="center"/>
            <w:hideMark/>
          </w:tcPr>
          <w:p w14:paraId="7F0B68AB"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32</w:t>
            </w:r>
          </w:p>
        </w:tc>
        <w:tc>
          <w:tcPr>
            <w:tcW w:w="872" w:type="dxa"/>
            <w:shd w:val="clear" w:color="000000" w:fill="FFFFFF"/>
            <w:vAlign w:val="center"/>
            <w:hideMark/>
          </w:tcPr>
          <w:p w14:paraId="73BB74C2"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Year</w:t>
            </w:r>
          </w:p>
        </w:tc>
        <w:tc>
          <w:tcPr>
            <w:tcW w:w="1133" w:type="dxa"/>
            <w:shd w:val="clear" w:color="000000" w:fill="FFFFFF"/>
            <w:vAlign w:val="center"/>
            <w:hideMark/>
          </w:tcPr>
          <w:p w14:paraId="797B346E" w14:textId="4E8579B8"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63,685 </w:t>
            </w:r>
          </w:p>
        </w:tc>
        <w:tc>
          <w:tcPr>
            <w:tcW w:w="972" w:type="dxa"/>
            <w:shd w:val="clear" w:color="000000" w:fill="FFFFFF"/>
            <w:vAlign w:val="center"/>
            <w:hideMark/>
          </w:tcPr>
          <w:p w14:paraId="069746D7" w14:textId="58C9D643"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53,488 </w:t>
            </w:r>
          </w:p>
        </w:tc>
        <w:tc>
          <w:tcPr>
            <w:tcW w:w="706" w:type="dxa"/>
            <w:shd w:val="clear" w:color="000000" w:fill="FFFFFF"/>
            <w:vAlign w:val="center"/>
            <w:hideMark/>
          </w:tcPr>
          <w:p w14:paraId="748568B7"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0.8399</w:t>
            </w:r>
          </w:p>
        </w:tc>
        <w:tc>
          <w:tcPr>
            <w:tcW w:w="1133" w:type="dxa"/>
            <w:shd w:val="clear" w:color="000000" w:fill="FFFFFF"/>
            <w:vAlign w:val="center"/>
            <w:hideMark/>
          </w:tcPr>
          <w:p w14:paraId="3D0F20AD" w14:textId="19B2C2D8"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 74,474 </w:t>
            </w:r>
          </w:p>
        </w:tc>
        <w:tc>
          <w:tcPr>
            <w:tcW w:w="972" w:type="dxa"/>
            <w:shd w:val="clear" w:color="000000" w:fill="FFFFFF"/>
            <w:vAlign w:val="center"/>
            <w:hideMark/>
          </w:tcPr>
          <w:p w14:paraId="086571C8" w14:textId="27BF85F8"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 xml:space="preserve">64,047 </w:t>
            </w:r>
          </w:p>
        </w:tc>
        <w:tc>
          <w:tcPr>
            <w:tcW w:w="706" w:type="dxa"/>
            <w:shd w:val="clear" w:color="000000" w:fill="FFFFFF"/>
            <w:vAlign w:val="center"/>
            <w:hideMark/>
          </w:tcPr>
          <w:p w14:paraId="36CAAC78"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0.8600</w:t>
            </w:r>
          </w:p>
        </w:tc>
        <w:tc>
          <w:tcPr>
            <w:tcW w:w="741" w:type="dxa"/>
            <w:shd w:val="clear" w:color="000000" w:fill="FFFFFF"/>
            <w:vAlign w:val="center"/>
            <w:hideMark/>
          </w:tcPr>
          <w:p w14:paraId="184754E2"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2.4%</w:t>
            </w:r>
          </w:p>
        </w:tc>
        <w:tc>
          <w:tcPr>
            <w:tcW w:w="1133" w:type="dxa"/>
            <w:shd w:val="clear" w:color="000000" w:fill="FFFFFF"/>
            <w:vAlign w:val="center"/>
            <w:hideMark/>
          </w:tcPr>
          <w:p w14:paraId="03901B0D"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79,309</w:t>
            </w:r>
          </w:p>
        </w:tc>
        <w:tc>
          <w:tcPr>
            <w:tcW w:w="972" w:type="dxa"/>
            <w:shd w:val="clear" w:color="000000" w:fill="FFFFFF"/>
            <w:vAlign w:val="center"/>
            <w:hideMark/>
          </w:tcPr>
          <w:p w14:paraId="4A6A76FF"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68,441</w:t>
            </w:r>
          </w:p>
        </w:tc>
        <w:tc>
          <w:tcPr>
            <w:tcW w:w="835" w:type="dxa"/>
            <w:shd w:val="clear" w:color="000000" w:fill="FFFFFF"/>
            <w:vAlign w:val="center"/>
            <w:hideMark/>
          </w:tcPr>
          <w:p w14:paraId="7163F418"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0.8630</w:t>
            </w:r>
          </w:p>
        </w:tc>
        <w:tc>
          <w:tcPr>
            <w:tcW w:w="990" w:type="dxa"/>
            <w:shd w:val="clear" w:color="000000" w:fill="FFFFFF"/>
            <w:noWrap/>
            <w:vAlign w:val="center"/>
            <w:hideMark/>
          </w:tcPr>
          <w:p w14:paraId="2298264B" w14:textId="77777777" w:rsidR="002A2409" w:rsidRPr="002A2409" w:rsidRDefault="002A2409" w:rsidP="002A2409">
            <w:pPr>
              <w:spacing w:after="0" w:line="240" w:lineRule="auto"/>
              <w:jc w:val="right"/>
              <w:rPr>
                <w:rFonts w:ascii="Arial" w:eastAsia="Times New Roman" w:hAnsi="Arial" w:cs="Arial"/>
                <w:color w:val="000000"/>
                <w:sz w:val="16"/>
                <w:szCs w:val="16"/>
              </w:rPr>
            </w:pPr>
            <w:r w:rsidRPr="002A2409">
              <w:rPr>
                <w:rFonts w:ascii="Arial" w:eastAsia="Times New Roman" w:hAnsi="Arial" w:cs="Arial"/>
                <w:color w:val="000000"/>
                <w:sz w:val="16"/>
                <w:szCs w:val="16"/>
              </w:rPr>
              <w:t>0.30%</w:t>
            </w:r>
          </w:p>
        </w:tc>
      </w:tr>
    </w:tbl>
    <w:p w14:paraId="7E3D1DF6" w14:textId="77777777" w:rsidR="00FB0A4E" w:rsidRDefault="00FB0A4E" w:rsidP="00672F9F">
      <w:pPr>
        <w:pStyle w:val="ListParagraph"/>
        <w:spacing w:line="264" w:lineRule="auto"/>
        <w:rPr>
          <w:rFonts w:ascii="Times New Roman" w:eastAsia="Times New Roman" w:hAnsi="Times New Roman" w:cs="Times New Roman"/>
          <w:b/>
        </w:rPr>
      </w:pPr>
    </w:p>
    <w:p w14:paraId="09B37183" w14:textId="77777777" w:rsidR="00FB0A4E" w:rsidRDefault="00FB0A4E" w:rsidP="00FB0A4E">
      <w:pPr>
        <w:pStyle w:val="ListParagraph"/>
        <w:numPr>
          <w:ilvl w:val="0"/>
          <w:numId w:val="3"/>
        </w:numPr>
        <w:spacing w:line="264" w:lineRule="auto"/>
        <w:rPr>
          <w:rFonts w:ascii="Times New Roman" w:eastAsia="Times New Roman" w:hAnsi="Times New Roman" w:cs="Times New Roman"/>
          <w:b/>
        </w:rPr>
      </w:pPr>
      <w:r>
        <w:rPr>
          <w:rFonts w:ascii="Times New Roman" w:eastAsia="Times New Roman" w:hAnsi="Times New Roman" w:cs="Times New Roman"/>
          <w:b/>
        </w:rPr>
        <w:t>Demonstration Year Metrics (CMS steward)</w:t>
      </w:r>
    </w:p>
    <w:tbl>
      <w:tblPr>
        <w:tblW w:w="13578" w:type="dxa"/>
        <w:tblLook w:val="04A0" w:firstRow="1" w:lastRow="0" w:firstColumn="1" w:lastColumn="0" w:noHBand="0" w:noVBand="1"/>
      </w:tblPr>
      <w:tblGrid>
        <w:gridCol w:w="440"/>
        <w:gridCol w:w="720"/>
        <w:gridCol w:w="1362"/>
        <w:gridCol w:w="1161"/>
        <w:gridCol w:w="955"/>
        <w:gridCol w:w="1362"/>
        <w:gridCol w:w="1161"/>
        <w:gridCol w:w="963"/>
        <w:gridCol w:w="1008"/>
        <w:gridCol w:w="1362"/>
        <w:gridCol w:w="1161"/>
        <w:gridCol w:w="1006"/>
        <w:gridCol w:w="917"/>
      </w:tblGrid>
      <w:tr w:rsidR="00C118A5" w:rsidRPr="00C118A5" w14:paraId="57A22103" w14:textId="77777777" w:rsidTr="00C118A5">
        <w:trPr>
          <w:trHeight w:val="510"/>
        </w:trPr>
        <w:tc>
          <w:tcPr>
            <w:tcW w:w="440" w:type="dxa"/>
            <w:tcBorders>
              <w:top w:val="single" w:sz="8" w:space="0" w:color="auto"/>
              <w:left w:val="single" w:sz="8" w:space="0" w:color="auto"/>
              <w:bottom w:val="single" w:sz="8" w:space="0" w:color="auto"/>
              <w:right w:val="single" w:sz="8" w:space="0" w:color="auto"/>
            </w:tcBorders>
            <w:vAlign w:val="center"/>
            <w:hideMark/>
          </w:tcPr>
          <w:p w14:paraId="23ED4AD6"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720" w:type="dxa"/>
            <w:tcBorders>
              <w:top w:val="single" w:sz="8" w:space="0" w:color="auto"/>
              <w:left w:val="nil"/>
              <w:bottom w:val="single" w:sz="8" w:space="0" w:color="auto"/>
              <w:right w:val="single" w:sz="8" w:space="0" w:color="auto"/>
            </w:tcBorders>
            <w:vAlign w:val="center"/>
            <w:hideMark/>
          </w:tcPr>
          <w:p w14:paraId="615CC7F6"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362" w:type="dxa"/>
            <w:tcBorders>
              <w:top w:val="single" w:sz="8" w:space="0" w:color="auto"/>
              <w:left w:val="nil"/>
              <w:bottom w:val="single" w:sz="8" w:space="0" w:color="auto"/>
              <w:right w:val="single" w:sz="8" w:space="0" w:color="auto"/>
            </w:tcBorders>
            <w:vAlign w:val="center"/>
            <w:hideMark/>
          </w:tcPr>
          <w:p w14:paraId="3F700880"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CY 2020 Denominator </w:t>
            </w:r>
          </w:p>
        </w:tc>
        <w:tc>
          <w:tcPr>
            <w:tcW w:w="1161" w:type="dxa"/>
            <w:tcBorders>
              <w:top w:val="single" w:sz="8" w:space="0" w:color="auto"/>
              <w:left w:val="nil"/>
              <w:bottom w:val="single" w:sz="8" w:space="0" w:color="auto"/>
              <w:right w:val="single" w:sz="8" w:space="0" w:color="auto"/>
            </w:tcBorders>
            <w:vAlign w:val="center"/>
            <w:hideMark/>
          </w:tcPr>
          <w:p w14:paraId="4802F210"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Numerator </w:t>
            </w:r>
          </w:p>
        </w:tc>
        <w:tc>
          <w:tcPr>
            <w:tcW w:w="955" w:type="dxa"/>
            <w:tcBorders>
              <w:top w:val="single" w:sz="8" w:space="0" w:color="auto"/>
              <w:left w:val="nil"/>
              <w:bottom w:val="single" w:sz="8" w:space="0" w:color="auto"/>
              <w:right w:val="single" w:sz="8" w:space="0" w:color="auto"/>
            </w:tcBorders>
            <w:vAlign w:val="center"/>
            <w:hideMark/>
          </w:tcPr>
          <w:p w14:paraId="340D284E"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CY2020 Rates</w:t>
            </w:r>
          </w:p>
        </w:tc>
        <w:tc>
          <w:tcPr>
            <w:tcW w:w="1362" w:type="dxa"/>
            <w:tcBorders>
              <w:top w:val="single" w:sz="8" w:space="0" w:color="auto"/>
              <w:left w:val="nil"/>
              <w:bottom w:val="single" w:sz="8" w:space="0" w:color="auto"/>
              <w:right w:val="single" w:sz="8" w:space="0" w:color="auto"/>
            </w:tcBorders>
            <w:vAlign w:val="center"/>
            <w:hideMark/>
          </w:tcPr>
          <w:p w14:paraId="77CFFFAA"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CY2021 Denominator </w:t>
            </w:r>
          </w:p>
        </w:tc>
        <w:tc>
          <w:tcPr>
            <w:tcW w:w="1161" w:type="dxa"/>
            <w:tcBorders>
              <w:top w:val="single" w:sz="8" w:space="0" w:color="auto"/>
              <w:left w:val="nil"/>
              <w:bottom w:val="single" w:sz="8" w:space="0" w:color="auto"/>
              <w:right w:val="single" w:sz="8" w:space="0" w:color="auto"/>
            </w:tcBorders>
            <w:vAlign w:val="center"/>
            <w:hideMark/>
          </w:tcPr>
          <w:p w14:paraId="019019F8"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Numerator </w:t>
            </w:r>
          </w:p>
        </w:tc>
        <w:tc>
          <w:tcPr>
            <w:tcW w:w="963" w:type="dxa"/>
            <w:tcBorders>
              <w:top w:val="single" w:sz="8" w:space="0" w:color="auto"/>
              <w:left w:val="nil"/>
              <w:bottom w:val="single" w:sz="8" w:space="0" w:color="auto"/>
              <w:right w:val="single" w:sz="8" w:space="0" w:color="auto"/>
            </w:tcBorders>
            <w:vAlign w:val="center"/>
            <w:hideMark/>
          </w:tcPr>
          <w:p w14:paraId="1040E04A"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CY2021 rates</w:t>
            </w:r>
          </w:p>
        </w:tc>
        <w:tc>
          <w:tcPr>
            <w:tcW w:w="1008" w:type="dxa"/>
            <w:tcBorders>
              <w:top w:val="single" w:sz="8" w:space="0" w:color="auto"/>
              <w:left w:val="nil"/>
              <w:bottom w:val="single" w:sz="8" w:space="0" w:color="auto"/>
              <w:right w:val="single" w:sz="8" w:space="0" w:color="auto"/>
            </w:tcBorders>
            <w:vAlign w:val="center"/>
            <w:hideMark/>
          </w:tcPr>
          <w:p w14:paraId="23E93C45"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Change</w:t>
            </w:r>
          </w:p>
        </w:tc>
        <w:tc>
          <w:tcPr>
            <w:tcW w:w="1362" w:type="dxa"/>
            <w:tcBorders>
              <w:top w:val="single" w:sz="8" w:space="0" w:color="auto"/>
              <w:left w:val="nil"/>
              <w:bottom w:val="single" w:sz="8" w:space="0" w:color="auto"/>
              <w:right w:val="single" w:sz="8" w:space="0" w:color="auto"/>
            </w:tcBorders>
            <w:vAlign w:val="center"/>
            <w:hideMark/>
          </w:tcPr>
          <w:p w14:paraId="45B9E9B0"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CY 2022 Denominator </w:t>
            </w:r>
          </w:p>
        </w:tc>
        <w:tc>
          <w:tcPr>
            <w:tcW w:w="1161" w:type="dxa"/>
            <w:tcBorders>
              <w:top w:val="single" w:sz="8" w:space="0" w:color="auto"/>
              <w:left w:val="nil"/>
              <w:bottom w:val="single" w:sz="8" w:space="0" w:color="auto"/>
              <w:right w:val="single" w:sz="8" w:space="0" w:color="auto"/>
            </w:tcBorders>
            <w:vAlign w:val="center"/>
            <w:hideMark/>
          </w:tcPr>
          <w:p w14:paraId="0846D321"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Numerator </w:t>
            </w:r>
          </w:p>
        </w:tc>
        <w:tc>
          <w:tcPr>
            <w:tcW w:w="1006" w:type="dxa"/>
            <w:tcBorders>
              <w:top w:val="single" w:sz="8" w:space="0" w:color="auto"/>
              <w:left w:val="nil"/>
              <w:bottom w:val="single" w:sz="8" w:space="0" w:color="auto"/>
              <w:right w:val="single" w:sz="8" w:space="0" w:color="auto"/>
            </w:tcBorders>
            <w:vAlign w:val="center"/>
            <w:hideMark/>
          </w:tcPr>
          <w:p w14:paraId="201E4E0A"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CY2022 rates</w:t>
            </w:r>
          </w:p>
        </w:tc>
        <w:tc>
          <w:tcPr>
            <w:tcW w:w="917" w:type="dxa"/>
            <w:tcBorders>
              <w:top w:val="single" w:sz="8" w:space="0" w:color="auto"/>
              <w:left w:val="nil"/>
              <w:bottom w:val="single" w:sz="8" w:space="0" w:color="auto"/>
              <w:right w:val="single" w:sz="8" w:space="0" w:color="auto"/>
            </w:tcBorders>
            <w:shd w:val="clear" w:color="000000" w:fill="FFFFFF"/>
            <w:vAlign w:val="center"/>
            <w:hideMark/>
          </w:tcPr>
          <w:p w14:paraId="45A4A030"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Change</w:t>
            </w:r>
          </w:p>
        </w:tc>
      </w:tr>
      <w:tr w:rsidR="00C118A5" w:rsidRPr="00C118A5" w14:paraId="567F64E5" w14:textId="77777777" w:rsidTr="00C118A5">
        <w:trPr>
          <w:trHeight w:val="300"/>
        </w:trPr>
        <w:tc>
          <w:tcPr>
            <w:tcW w:w="440" w:type="dxa"/>
            <w:tcBorders>
              <w:top w:val="nil"/>
              <w:left w:val="single" w:sz="8" w:space="0" w:color="auto"/>
              <w:bottom w:val="single" w:sz="8" w:space="0" w:color="auto"/>
              <w:right w:val="single" w:sz="8" w:space="0" w:color="auto"/>
            </w:tcBorders>
            <w:noWrap/>
            <w:vAlign w:val="center"/>
            <w:hideMark/>
          </w:tcPr>
          <w:p w14:paraId="01D94630"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4</w:t>
            </w:r>
          </w:p>
        </w:tc>
        <w:tc>
          <w:tcPr>
            <w:tcW w:w="720" w:type="dxa"/>
            <w:tcBorders>
              <w:top w:val="nil"/>
              <w:left w:val="nil"/>
              <w:bottom w:val="single" w:sz="8" w:space="0" w:color="auto"/>
              <w:right w:val="single" w:sz="8" w:space="0" w:color="auto"/>
            </w:tcBorders>
            <w:vAlign w:val="center"/>
            <w:hideMark/>
          </w:tcPr>
          <w:p w14:paraId="0766479A"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Year</w:t>
            </w:r>
          </w:p>
        </w:tc>
        <w:tc>
          <w:tcPr>
            <w:tcW w:w="1362" w:type="dxa"/>
            <w:tcBorders>
              <w:top w:val="nil"/>
              <w:left w:val="nil"/>
              <w:bottom w:val="single" w:sz="8" w:space="0" w:color="auto"/>
              <w:right w:val="single" w:sz="8" w:space="0" w:color="auto"/>
            </w:tcBorders>
            <w:shd w:val="thinDiagStripe" w:color="000000" w:fill="ADACAC"/>
            <w:vAlign w:val="center"/>
            <w:hideMark/>
          </w:tcPr>
          <w:p w14:paraId="79D5A035"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161" w:type="dxa"/>
            <w:tcBorders>
              <w:top w:val="nil"/>
              <w:left w:val="nil"/>
              <w:bottom w:val="single" w:sz="8" w:space="0" w:color="auto"/>
              <w:right w:val="single" w:sz="8" w:space="0" w:color="auto"/>
            </w:tcBorders>
            <w:shd w:val="clear" w:color="000000" w:fill="FFFFFF"/>
            <w:vAlign w:val="center"/>
            <w:hideMark/>
          </w:tcPr>
          <w:p w14:paraId="13700A1B" w14:textId="35FB40AA"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 100,045 </w:t>
            </w:r>
          </w:p>
        </w:tc>
        <w:tc>
          <w:tcPr>
            <w:tcW w:w="955" w:type="dxa"/>
            <w:tcBorders>
              <w:top w:val="nil"/>
              <w:left w:val="nil"/>
              <w:bottom w:val="single" w:sz="8" w:space="0" w:color="auto"/>
              <w:right w:val="single" w:sz="8" w:space="0" w:color="auto"/>
            </w:tcBorders>
            <w:shd w:val="thinDiagStripe" w:color="000000" w:fill="ADACAC"/>
            <w:vAlign w:val="center"/>
            <w:hideMark/>
          </w:tcPr>
          <w:p w14:paraId="4C4077EA"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362" w:type="dxa"/>
            <w:tcBorders>
              <w:top w:val="nil"/>
              <w:left w:val="nil"/>
              <w:bottom w:val="single" w:sz="8" w:space="0" w:color="auto"/>
              <w:right w:val="single" w:sz="8" w:space="0" w:color="auto"/>
            </w:tcBorders>
            <w:shd w:val="thinDiagStripe" w:color="000000" w:fill="ADACAC"/>
            <w:vAlign w:val="center"/>
            <w:hideMark/>
          </w:tcPr>
          <w:p w14:paraId="60451822"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161" w:type="dxa"/>
            <w:tcBorders>
              <w:top w:val="nil"/>
              <w:left w:val="nil"/>
              <w:bottom w:val="single" w:sz="8" w:space="0" w:color="auto"/>
              <w:right w:val="single" w:sz="8" w:space="0" w:color="auto"/>
            </w:tcBorders>
            <w:shd w:val="clear" w:color="000000" w:fill="FFFFFF"/>
            <w:vAlign w:val="center"/>
            <w:hideMark/>
          </w:tcPr>
          <w:p w14:paraId="55BBBF2B"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109,484</w:t>
            </w:r>
          </w:p>
        </w:tc>
        <w:tc>
          <w:tcPr>
            <w:tcW w:w="963" w:type="dxa"/>
            <w:tcBorders>
              <w:top w:val="nil"/>
              <w:left w:val="nil"/>
              <w:bottom w:val="single" w:sz="8" w:space="0" w:color="auto"/>
              <w:right w:val="single" w:sz="8" w:space="0" w:color="auto"/>
            </w:tcBorders>
            <w:shd w:val="thinDiagStripe" w:color="000000" w:fill="ADACAC"/>
            <w:vAlign w:val="center"/>
            <w:hideMark/>
          </w:tcPr>
          <w:p w14:paraId="1EA1C744"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008" w:type="dxa"/>
            <w:tcBorders>
              <w:top w:val="nil"/>
              <w:left w:val="nil"/>
              <w:bottom w:val="single" w:sz="8" w:space="0" w:color="auto"/>
              <w:right w:val="single" w:sz="8" w:space="0" w:color="auto"/>
            </w:tcBorders>
            <w:shd w:val="clear" w:color="000000" w:fill="FFFFFF"/>
            <w:vAlign w:val="center"/>
            <w:hideMark/>
          </w:tcPr>
          <w:p w14:paraId="3F662BBC"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9%</w:t>
            </w:r>
          </w:p>
        </w:tc>
        <w:tc>
          <w:tcPr>
            <w:tcW w:w="1362" w:type="dxa"/>
            <w:tcBorders>
              <w:top w:val="nil"/>
              <w:left w:val="nil"/>
              <w:bottom w:val="single" w:sz="8" w:space="0" w:color="auto"/>
              <w:right w:val="single" w:sz="8" w:space="0" w:color="auto"/>
            </w:tcBorders>
            <w:shd w:val="thinDiagStripe" w:color="000000" w:fill="BFBFBF"/>
            <w:vAlign w:val="center"/>
            <w:hideMark/>
          </w:tcPr>
          <w:p w14:paraId="4DA88F55"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161" w:type="dxa"/>
            <w:tcBorders>
              <w:top w:val="nil"/>
              <w:left w:val="nil"/>
              <w:bottom w:val="single" w:sz="8" w:space="0" w:color="auto"/>
              <w:right w:val="single" w:sz="8" w:space="0" w:color="auto"/>
            </w:tcBorders>
            <w:shd w:val="clear" w:color="000000" w:fill="FFFFFF"/>
            <w:vAlign w:val="center"/>
            <w:hideMark/>
          </w:tcPr>
          <w:p w14:paraId="568F8705"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118,193</w:t>
            </w:r>
          </w:p>
        </w:tc>
        <w:tc>
          <w:tcPr>
            <w:tcW w:w="1006" w:type="dxa"/>
            <w:tcBorders>
              <w:top w:val="nil"/>
              <w:left w:val="nil"/>
              <w:bottom w:val="single" w:sz="8" w:space="0" w:color="auto"/>
              <w:right w:val="single" w:sz="8" w:space="0" w:color="auto"/>
            </w:tcBorders>
            <w:shd w:val="clear" w:color="000000" w:fill="FFFFFF"/>
            <w:vAlign w:val="center"/>
            <w:hideMark/>
          </w:tcPr>
          <w:p w14:paraId="5B3BAE2C"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917" w:type="dxa"/>
            <w:tcBorders>
              <w:top w:val="nil"/>
              <w:left w:val="nil"/>
              <w:bottom w:val="single" w:sz="8" w:space="0" w:color="auto"/>
              <w:right w:val="single" w:sz="8" w:space="0" w:color="auto"/>
            </w:tcBorders>
            <w:shd w:val="clear" w:color="000000" w:fill="FFFFFF"/>
            <w:vAlign w:val="center"/>
            <w:hideMark/>
          </w:tcPr>
          <w:p w14:paraId="1B95A248"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8.0%</w:t>
            </w:r>
          </w:p>
        </w:tc>
      </w:tr>
      <w:tr w:rsidR="00C118A5" w:rsidRPr="00C118A5" w14:paraId="7BB255D0" w14:textId="77777777" w:rsidTr="00C118A5">
        <w:trPr>
          <w:trHeight w:val="300"/>
        </w:trPr>
        <w:tc>
          <w:tcPr>
            <w:tcW w:w="440" w:type="dxa"/>
            <w:tcBorders>
              <w:top w:val="nil"/>
              <w:left w:val="single" w:sz="8" w:space="0" w:color="auto"/>
              <w:bottom w:val="single" w:sz="8" w:space="0" w:color="auto"/>
              <w:right w:val="single" w:sz="8" w:space="0" w:color="auto"/>
            </w:tcBorders>
            <w:noWrap/>
            <w:vAlign w:val="center"/>
            <w:hideMark/>
          </w:tcPr>
          <w:p w14:paraId="704E7CA1"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5</w:t>
            </w:r>
          </w:p>
        </w:tc>
        <w:tc>
          <w:tcPr>
            <w:tcW w:w="720" w:type="dxa"/>
            <w:tcBorders>
              <w:top w:val="nil"/>
              <w:left w:val="nil"/>
              <w:bottom w:val="single" w:sz="8" w:space="0" w:color="auto"/>
              <w:right w:val="single" w:sz="8" w:space="0" w:color="auto"/>
            </w:tcBorders>
            <w:vAlign w:val="center"/>
            <w:hideMark/>
          </w:tcPr>
          <w:p w14:paraId="0E102BB8"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Year</w:t>
            </w:r>
          </w:p>
        </w:tc>
        <w:tc>
          <w:tcPr>
            <w:tcW w:w="1362" w:type="dxa"/>
            <w:tcBorders>
              <w:top w:val="nil"/>
              <w:left w:val="nil"/>
              <w:bottom w:val="single" w:sz="8" w:space="0" w:color="auto"/>
              <w:right w:val="single" w:sz="8" w:space="0" w:color="auto"/>
            </w:tcBorders>
            <w:shd w:val="thinDiagStripe" w:color="000000" w:fill="ADACAC"/>
            <w:vAlign w:val="center"/>
            <w:hideMark/>
          </w:tcPr>
          <w:p w14:paraId="1D69F5CE"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161" w:type="dxa"/>
            <w:tcBorders>
              <w:top w:val="nil"/>
              <w:left w:val="nil"/>
              <w:bottom w:val="single" w:sz="8" w:space="0" w:color="auto"/>
              <w:right w:val="single" w:sz="8" w:space="0" w:color="auto"/>
            </w:tcBorders>
            <w:shd w:val="clear" w:color="000000" w:fill="FFFFFF"/>
            <w:vAlign w:val="center"/>
            <w:hideMark/>
          </w:tcPr>
          <w:p w14:paraId="0507B003" w14:textId="220B7F10"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507 </w:t>
            </w:r>
          </w:p>
        </w:tc>
        <w:tc>
          <w:tcPr>
            <w:tcW w:w="955" w:type="dxa"/>
            <w:tcBorders>
              <w:top w:val="nil"/>
              <w:left w:val="nil"/>
              <w:bottom w:val="single" w:sz="8" w:space="0" w:color="auto"/>
              <w:right w:val="single" w:sz="8" w:space="0" w:color="auto"/>
            </w:tcBorders>
            <w:shd w:val="thinDiagStripe" w:color="000000" w:fill="ADACAC"/>
            <w:vAlign w:val="center"/>
            <w:hideMark/>
          </w:tcPr>
          <w:p w14:paraId="12F82435"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362" w:type="dxa"/>
            <w:tcBorders>
              <w:top w:val="nil"/>
              <w:left w:val="nil"/>
              <w:bottom w:val="single" w:sz="8" w:space="0" w:color="auto"/>
              <w:right w:val="single" w:sz="8" w:space="0" w:color="auto"/>
            </w:tcBorders>
            <w:shd w:val="thinDiagStripe" w:color="000000" w:fill="ADACAC"/>
            <w:vAlign w:val="center"/>
            <w:hideMark/>
          </w:tcPr>
          <w:p w14:paraId="5491B2CF"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161" w:type="dxa"/>
            <w:tcBorders>
              <w:top w:val="nil"/>
              <w:left w:val="nil"/>
              <w:bottom w:val="single" w:sz="8" w:space="0" w:color="auto"/>
              <w:right w:val="single" w:sz="8" w:space="0" w:color="auto"/>
            </w:tcBorders>
            <w:vAlign w:val="center"/>
            <w:hideMark/>
          </w:tcPr>
          <w:p w14:paraId="748599D2"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652</w:t>
            </w:r>
          </w:p>
        </w:tc>
        <w:tc>
          <w:tcPr>
            <w:tcW w:w="963" w:type="dxa"/>
            <w:tcBorders>
              <w:top w:val="nil"/>
              <w:left w:val="nil"/>
              <w:bottom w:val="single" w:sz="8" w:space="0" w:color="auto"/>
              <w:right w:val="single" w:sz="8" w:space="0" w:color="auto"/>
            </w:tcBorders>
            <w:shd w:val="thinDiagStripe" w:color="000000" w:fill="ADACAC"/>
            <w:vAlign w:val="center"/>
            <w:hideMark/>
          </w:tcPr>
          <w:p w14:paraId="446AF956"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008" w:type="dxa"/>
            <w:tcBorders>
              <w:top w:val="nil"/>
              <w:left w:val="nil"/>
              <w:bottom w:val="single" w:sz="8" w:space="0" w:color="auto"/>
              <w:right w:val="single" w:sz="8" w:space="0" w:color="auto"/>
            </w:tcBorders>
            <w:shd w:val="clear" w:color="000000" w:fill="FFFFFF"/>
            <w:vAlign w:val="center"/>
            <w:hideMark/>
          </w:tcPr>
          <w:p w14:paraId="56EC2F62"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29%</w:t>
            </w:r>
          </w:p>
        </w:tc>
        <w:tc>
          <w:tcPr>
            <w:tcW w:w="1362" w:type="dxa"/>
            <w:tcBorders>
              <w:top w:val="nil"/>
              <w:left w:val="nil"/>
              <w:bottom w:val="single" w:sz="8" w:space="0" w:color="auto"/>
              <w:right w:val="single" w:sz="8" w:space="0" w:color="auto"/>
            </w:tcBorders>
            <w:shd w:val="thinDiagStripe" w:color="000000" w:fill="BFBFBF"/>
            <w:vAlign w:val="center"/>
            <w:hideMark/>
          </w:tcPr>
          <w:p w14:paraId="3DE2A5F5"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161" w:type="dxa"/>
            <w:tcBorders>
              <w:top w:val="nil"/>
              <w:left w:val="nil"/>
              <w:bottom w:val="single" w:sz="8" w:space="0" w:color="auto"/>
              <w:right w:val="single" w:sz="8" w:space="0" w:color="auto"/>
            </w:tcBorders>
            <w:vAlign w:val="center"/>
            <w:hideMark/>
          </w:tcPr>
          <w:p w14:paraId="3B057C4D"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667</w:t>
            </w:r>
          </w:p>
        </w:tc>
        <w:tc>
          <w:tcPr>
            <w:tcW w:w="1006" w:type="dxa"/>
            <w:tcBorders>
              <w:top w:val="nil"/>
              <w:left w:val="nil"/>
              <w:bottom w:val="single" w:sz="8" w:space="0" w:color="auto"/>
              <w:right w:val="single" w:sz="8" w:space="0" w:color="auto"/>
            </w:tcBorders>
            <w:vAlign w:val="center"/>
            <w:hideMark/>
          </w:tcPr>
          <w:p w14:paraId="5C7E56B6"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917" w:type="dxa"/>
            <w:tcBorders>
              <w:top w:val="nil"/>
              <w:left w:val="nil"/>
              <w:bottom w:val="single" w:sz="8" w:space="0" w:color="auto"/>
              <w:right w:val="single" w:sz="8" w:space="0" w:color="auto"/>
            </w:tcBorders>
            <w:shd w:val="clear" w:color="000000" w:fill="FFFFFF"/>
            <w:vAlign w:val="center"/>
            <w:hideMark/>
          </w:tcPr>
          <w:p w14:paraId="75D15B8E"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2.3%</w:t>
            </w:r>
          </w:p>
        </w:tc>
      </w:tr>
      <w:tr w:rsidR="00C118A5" w:rsidRPr="00C118A5" w14:paraId="71C0CD49" w14:textId="77777777" w:rsidTr="00C118A5">
        <w:trPr>
          <w:trHeight w:val="300"/>
        </w:trPr>
        <w:tc>
          <w:tcPr>
            <w:tcW w:w="440" w:type="dxa"/>
            <w:tcBorders>
              <w:top w:val="nil"/>
              <w:left w:val="single" w:sz="8" w:space="0" w:color="auto"/>
              <w:bottom w:val="single" w:sz="8" w:space="0" w:color="auto"/>
              <w:right w:val="single" w:sz="8" w:space="0" w:color="auto"/>
            </w:tcBorders>
            <w:noWrap/>
            <w:vAlign w:val="center"/>
            <w:hideMark/>
          </w:tcPr>
          <w:p w14:paraId="0392F6E4"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13</w:t>
            </w:r>
          </w:p>
        </w:tc>
        <w:tc>
          <w:tcPr>
            <w:tcW w:w="720" w:type="dxa"/>
            <w:tcBorders>
              <w:top w:val="nil"/>
              <w:left w:val="nil"/>
              <w:bottom w:val="single" w:sz="8" w:space="0" w:color="auto"/>
              <w:right w:val="single" w:sz="8" w:space="0" w:color="auto"/>
            </w:tcBorders>
            <w:vAlign w:val="center"/>
            <w:hideMark/>
          </w:tcPr>
          <w:p w14:paraId="381632B7"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Year</w:t>
            </w:r>
          </w:p>
        </w:tc>
        <w:tc>
          <w:tcPr>
            <w:tcW w:w="1362" w:type="dxa"/>
            <w:tcBorders>
              <w:top w:val="nil"/>
              <w:left w:val="nil"/>
              <w:bottom w:val="single" w:sz="8" w:space="0" w:color="auto"/>
              <w:right w:val="single" w:sz="8" w:space="0" w:color="auto"/>
            </w:tcBorders>
            <w:shd w:val="thinDiagStripe" w:color="000000" w:fill="ADACAC"/>
            <w:vAlign w:val="center"/>
            <w:hideMark/>
          </w:tcPr>
          <w:p w14:paraId="46A45E90"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161" w:type="dxa"/>
            <w:tcBorders>
              <w:top w:val="nil"/>
              <w:left w:val="nil"/>
              <w:bottom w:val="single" w:sz="8" w:space="0" w:color="auto"/>
              <w:right w:val="single" w:sz="8" w:space="0" w:color="auto"/>
            </w:tcBorders>
            <w:shd w:val="clear" w:color="000000" w:fill="FFFFFF"/>
            <w:vAlign w:val="center"/>
            <w:hideMark/>
          </w:tcPr>
          <w:p w14:paraId="2ACC8A1D" w14:textId="27A42E9A"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 2,818 </w:t>
            </w:r>
          </w:p>
        </w:tc>
        <w:tc>
          <w:tcPr>
            <w:tcW w:w="955" w:type="dxa"/>
            <w:tcBorders>
              <w:top w:val="nil"/>
              <w:left w:val="nil"/>
              <w:bottom w:val="single" w:sz="8" w:space="0" w:color="auto"/>
              <w:right w:val="single" w:sz="8" w:space="0" w:color="auto"/>
            </w:tcBorders>
            <w:shd w:val="thinDiagStripe" w:color="000000" w:fill="ADACAC"/>
            <w:vAlign w:val="center"/>
            <w:hideMark/>
          </w:tcPr>
          <w:p w14:paraId="03DB3F2C"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362" w:type="dxa"/>
            <w:tcBorders>
              <w:top w:val="nil"/>
              <w:left w:val="nil"/>
              <w:bottom w:val="single" w:sz="8" w:space="0" w:color="auto"/>
              <w:right w:val="single" w:sz="8" w:space="0" w:color="auto"/>
            </w:tcBorders>
            <w:shd w:val="thinDiagStripe" w:color="000000" w:fill="ADACAC"/>
            <w:vAlign w:val="center"/>
            <w:hideMark/>
          </w:tcPr>
          <w:p w14:paraId="0D133D26"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161" w:type="dxa"/>
            <w:tcBorders>
              <w:top w:val="nil"/>
              <w:left w:val="nil"/>
              <w:bottom w:val="single" w:sz="8" w:space="0" w:color="auto"/>
              <w:right w:val="single" w:sz="8" w:space="0" w:color="auto"/>
            </w:tcBorders>
            <w:vAlign w:val="center"/>
            <w:hideMark/>
          </w:tcPr>
          <w:p w14:paraId="361D9D31"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3,121</w:t>
            </w:r>
          </w:p>
        </w:tc>
        <w:tc>
          <w:tcPr>
            <w:tcW w:w="963" w:type="dxa"/>
            <w:tcBorders>
              <w:top w:val="nil"/>
              <w:left w:val="nil"/>
              <w:bottom w:val="single" w:sz="8" w:space="0" w:color="auto"/>
              <w:right w:val="single" w:sz="8" w:space="0" w:color="auto"/>
            </w:tcBorders>
            <w:shd w:val="thinDiagStripe" w:color="000000" w:fill="ADACAC"/>
            <w:vAlign w:val="center"/>
            <w:hideMark/>
          </w:tcPr>
          <w:p w14:paraId="29243818"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008" w:type="dxa"/>
            <w:tcBorders>
              <w:top w:val="nil"/>
              <w:left w:val="nil"/>
              <w:bottom w:val="single" w:sz="8" w:space="0" w:color="auto"/>
              <w:right w:val="single" w:sz="8" w:space="0" w:color="auto"/>
            </w:tcBorders>
            <w:shd w:val="clear" w:color="000000" w:fill="FFFFFF"/>
            <w:vAlign w:val="center"/>
            <w:hideMark/>
          </w:tcPr>
          <w:p w14:paraId="6D88BBA5"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11%</w:t>
            </w:r>
          </w:p>
        </w:tc>
        <w:tc>
          <w:tcPr>
            <w:tcW w:w="1362" w:type="dxa"/>
            <w:tcBorders>
              <w:top w:val="nil"/>
              <w:left w:val="nil"/>
              <w:bottom w:val="single" w:sz="8" w:space="0" w:color="auto"/>
              <w:right w:val="single" w:sz="8" w:space="0" w:color="auto"/>
            </w:tcBorders>
            <w:shd w:val="thinDiagStripe" w:color="000000" w:fill="ADACAC"/>
            <w:vAlign w:val="center"/>
            <w:hideMark/>
          </w:tcPr>
          <w:p w14:paraId="31939B5C"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161" w:type="dxa"/>
            <w:tcBorders>
              <w:top w:val="nil"/>
              <w:left w:val="nil"/>
              <w:bottom w:val="single" w:sz="8" w:space="0" w:color="auto"/>
              <w:right w:val="single" w:sz="8" w:space="0" w:color="auto"/>
            </w:tcBorders>
            <w:vAlign w:val="center"/>
            <w:hideMark/>
          </w:tcPr>
          <w:p w14:paraId="06BBD9FD"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2,928</w:t>
            </w:r>
          </w:p>
        </w:tc>
        <w:tc>
          <w:tcPr>
            <w:tcW w:w="1006" w:type="dxa"/>
            <w:tcBorders>
              <w:top w:val="nil"/>
              <w:left w:val="nil"/>
              <w:bottom w:val="single" w:sz="8" w:space="0" w:color="auto"/>
              <w:right w:val="single" w:sz="8" w:space="0" w:color="auto"/>
            </w:tcBorders>
            <w:vAlign w:val="center"/>
            <w:hideMark/>
          </w:tcPr>
          <w:p w14:paraId="6FA66FE9"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917" w:type="dxa"/>
            <w:tcBorders>
              <w:top w:val="nil"/>
              <w:left w:val="nil"/>
              <w:bottom w:val="single" w:sz="8" w:space="0" w:color="auto"/>
              <w:right w:val="single" w:sz="8" w:space="0" w:color="auto"/>
            </w:tcBorders>
            <w:shd w:val="clear" w:color="000000" w:fill="FFFFFF"/>
            <w:vAlign w:val="center"/>
            <w:hideMark/>
          </w:tcPr>
          <w:p w14:paraId="5F2035E7"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-6.2%</w:t>
            </w:r>
          </w:p>
        </w:tc>
      </w:tr>
      <w:tr w:rsidR="00C118A5" w:rsidRPr="00C118A5" w14:paraId="66EB7269" w14:textId="77777777" w:rsidTr="00C118A5">
        <w:trPr>
          <w:trHeight w:val="300"/>
        </w:trPr>
        <w:tc>
          <w:tcPr>
            <w:tcW w:w="440" w:type="dxa"/>
            <w:tcBorders>
              <w:top w:val="nil"/>
              <w:left w:val="single" w:sz="8" w:space="0" w:color="auto"/>
              <w:bottom w:val="single" w:sz="8" w:space="0" w:color="auto"/>
              <w:right w:val="single" w:sz="8" w:space="0" w:color="auto"/>
            </w:tcBorders>
            <w:noWrap/>
            <w:vAlign w:val="center"/>
            <w:hideMark/>
          </w:tcPr>
          <w:p w14:paraId="0C9058B7"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14</w:t>
            </w:r>
          </w:p>
        </w:tc>
        <w:tc>
          <w:tcPr>
            <w:tcW w:w="720" w:type="dxa"/>
            <w:tcBorders>
              <w:top w:val="nil"/>
              <w:left w:val="nil"/>
              <w:bottom w:val="single" w:sz="8" w:space="0" w:color="auto"/>
              <w:right w:val="single" w:sz="8" w:space="0" w:color="auto"/>
            </w:tcBorders>
            <w:vAlign w:val="center"/>
            <w:hideMark/>
          </w:tcPr>
          <w:p w14:paraId="18A82D3D"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Year</w:t>
            </w:r>
          </w:p>
        </w:tc>
        <w:tc>
          <w:tcPr>
            <w:tcW w:w="1362" w:type="dxa"/>
            <w:tcBorders>
              <w:top w:val="nil"/>
              <w:left w:val="nil"/>
              <w:bottom w:val="single" w:sz="8" w:space="0" w:color="auto"/>
              <w:right w:val="single" w:sz="8" w:space="0" w:color="auto"/>
            </w:tcBorders>
            <w:shd w:val="thinDiagStripe" w:color="000000" w:fill="ADACAC"/>
            <w:vAlign w:val="center"/>
            <w:hideMark/>
          </w:tcPr>
          <w:p w14:paraId="06DC3EF3"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161" w:type="dxa"/>
            <w:tcBorders>
              <w:top w:val="nil"/>
              <w:left w:val="nil"/>
              <w:bottom w:val="single" w:sz="8" w:space="0" w:color="auto"/>
              <w:right w:val="single" w:sz="8" w:space="0" w:color="auto"/>
            </w:tcBorders>
            <w:shd w:val="clear" w:color="000000" w:fill="FFFFFF"/>
            <w:vAlign w:val="center"/>
            <w:hideMark/>
          </w:tcPr>
          <w:p w14:paraId="4A67B62F" w14:textId="7F027656"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192 </w:t>
            </w:r>
          </w:p>
        </w:tc>
        <w:tc>
          <w:tcPr>
            <w:tcW w:w="955" w:type="dxa"/>
            <w:tcBorders>
              <w:top w:val="nil"/>
              <w:left w:val="nil"/>
              <w:bottom w:val="single" w:sz="8" w:space="0" w:color="auto"/>
              <w:right w:val="single" w:sz="8" w:space="0" w:color="auto"/>
            </w:tcBorders>
            <w:shd w:val="thinDiagStripe" w:color="000000" w:fill="ADACAC"/>
            <w:vAlign w:val="center"/>
            <w:hideMark/>
          </w:tcPr>
          <w:p w14:paraId="07C514FA"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362" w:type="dxa"/>
            <w:tcBorders>
              <w:top w:val="nil"/>
              <w:left w:val="nil"/>
              <w:bottom w:val="single" w:sz="8" w:space="0" w:color="auto"/>
              <w:right w:val="single" w:sz="8" w:space="0" w:color="auto"/>
            </w:tcBorders>
            <w:shd w:val="thinDiagStripe" w:color="000000" w:fill="ADACAC"/>
            <w:vAlign w:val="center"/>
            <w:hideMark/>
          </w:tcPr>
          <w:p w14:paraId="2EC25D83"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161" w:type="dxa"/>
            <w:tcBorders>
              <w:top w:val="nil"/>
              <w:left w:val="nil"/>
              <w:bottom w:val="single" w:sz="8" w:space="0" w:color="auto"/>
              <w:right w:val="single" w:sz="8" w:space="0" w:color="auto"/>
            </w:tcBorders>
            <w:vAlign w:val="center"/>
            <w:hideMark/>
          </w:tcPr>
          <w:p w14:paraId="718A483F"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277</w:t>
            </w:r>
          </w:p>
        </w:tc>
        <w:tc>
          <w:tcPr>
            <w:tcW w:w="963" w:type="dxa"/>
            <w:tcBorders>
              <w:top w:val="nil"/>
              <w:left w:val="nil"/>
              <w:bottom w:val="single" w:sz="8" w:space="0" w:color="auto"/>
              <w:right w:val="single" w:sz="8" w:space="0" w:color="auto"/>
            </w:tcBorders>
            <w:shd w:val="thinDiagStripe" w:color="000000" w:fill="ADACAC"/>
            <w:vAlign w:val="center"/>
            <w:hideMark/>
          </w:tcPr>
          <w:p w14:paraId="61029B09"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008" w:type="dxa"/>
            <w:tcBorders>
              <w:top w:val="nil"/>
              <w:left w:val="nil"/>
              <w:bottom w:val="single" w:sz="8" w:space="0" w:color="auto"/>
              <w:right w:val="single" w:sz="8" w:space="0" w:color="auto"/>
            </w:tcBorders>
            <w:shd w:val="clear" w:color="000000" w:fill="FFFFFF"/>
            <w:vAlign w:val="center"/>
            <w:hideMark/>
          </w:tcPr>
          <w:p w14:paraId="3C0295BE"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44%</w:t>
            </w:r>
          </w:p>
        </w:tc>
        <w:tc>
          <w:tcPr>
            <w:tcW w:w="1362" w:type="dxa"/>
            <w:tcBorders>
              <w:top w:val="nil"/>
              <w:left w:val="nil"/>
              <w:bottom w:val="single" w:sz="8" w:space="0" w:color="auto"/>
              <w:right w:val="single" w:sz="8" w:space="0" w:color="auto"/>
            </w:tcBorders>
            <w:shd w:val="thinDiagStripe" w:color="000000" w:fill="ADACAC"/>
            <w:vAlign w:val="center"/>
            <w:hideMark/>
          </w:tcPr>
          <w:p w14:paraId="4A375BF6"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161" w:type="dxa"/>
            <w:tcBorders>
              <w:top w:val="nil"/>
              <w:left w:val="nil"/>
              <w:bottom w:val="single" w:sz="8" w:space="0" w:color="auto"/>
              <w:right w:val="single" w:sz="8" w:space="0" w:color="auto"/>
            </w:tcBorders>
            <w:vAlign w:val="center"/>
            <w:hideMark/>
          </w:tcPr>
          <w:p w14:paraId="48CFC036"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278</w:t>
            </w:r>
          </w:p>
        </w:tc>
        <w:tc>
          <w:tcPr>
            <w:tcW w:w="1006" w:type="dxa"/>
            <w:tcBorders>
              <w:top w:val="nil"/>
              <w:left w:val="nil"/>
              <w:bottom w:val="single" w:sz="8" w:space="0" w:color="auto"/>
              <w:right w:val="single" w:sz="8" w:space="0" w:color="auto"/>
            </w:tcBorders>
            <w:vAlign w:val="center"/>
            <w:hideMark/>
          </w:tcPr>
          <w:p w14:paraId="650DBB45"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917" w:type="dxa"/>
            <w:tcBorders>
              <w:top w:val="nil"/>
              <w:left w:val="nil"/>
              <w:bottom w:val="single" w:sz="8" w:space="0" w:color="auto"/>
              <w:right w:val="single" w:sz="8" w:space="0" w:color="auto"/>
            </w:tcBorders>
            <w:shd w:val="clear" w:color="000000" w:fill="FFFFFF"/>
            <w:vAlign w:val="center"/>
            <w:hideMark/>
          </w:tcPr>
          <w:p w14:paraId="5AD6363C"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0.4%</w:t>
            </w:r>
          </w:p>
        </w:tc>
      </w:tr>
      <w:tr w:rsidR="00C118A5" w:rsidRPr="00C118A5" w14:paraId="5455EB08" w14:textId="77777777" w:rsidTr="00C118A5">
        <w:trPr>
          <w:trHeight w:val="300"/>
        </w:trPr>
        <w:tc>
          <w:tcPr>
            <w:tcW w:w="440" w:type="dxa"/>
            <w:tcBorders>
              <w:top w:val="nil"/>
              <w:left w:val="single" w:sz="8" w:space="0" w:color="auto"/>
              <w:bottom w:val="single" w:sz="8" w:space="0" w:color="auto"/>
              <w:right w:val="single" w:sz="8" w:space="0" w:color="auto"/>
            </w:tcBorders>
            <w:noWrap/>
            <w:vAlign w:val="center"/>
            <w:hideMark/>
          </w:tcPr>
          <w:p w14:paraId="71912572"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25</w:t>
            </w:r>
          </w:p>
        </w:tc>
        <w:tc>
          <w:tcPr>
            <w:tcW w:w="720" w:type="dxa"/>
            <w:tcBorders>
              <w:top w:val="nil"/>
              <w:left w:val="nil"/>
              <w:bottom w:val="single" w:sz="8" w:space="0" w:color="auto"/>
              <w:right w:val="single" w:sz="8" w:space="0" w:color="auto"/>
            </w:tcBorders>
            <w:vAlign w:val="center"/>
            <w:hideMark/>
          </w:tcPr>
          <w:p w14:paraId="6856778E"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Year</w:t>
            </w:r>
          </w:p>
        </w:tc>
        <w:tc>
          <w:tcPr>
            <w:tcW w:w="1362" w:type="dxa"/>
            <w:tcBorders>
              <w:top w:val="nil"/>
              <w:left w:val="nil"/>
              <w:bottom w:val="single" w:sz="8" w:space="0" w:color="auto"/>
              <w:right w:val="single" w:sz="8" w:space="0" w:color="auto"/>
            </w:tcBorders>
            <w:shd w:val="clear" w:color="000000" w:fill="FFFFFF"/>
            <w:vAlign w:val="center"/>
            <w:hideMark/>
          </w:tcPr>
          <w:p w14:paraId="58356737" w14:textId="03273DAE"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 22,145 </w:t>
            </w:r>
          </w:p>
        </w:tc>
        <w:tc>
          <w:tcPr>
            <w:tcW w:w="1161" w:type="dxa"/>
            <w:tcBorders>
              <w:top w:val="nil"/>
              <w:left w:val="nil"/>
              <w:bottom w:val="single" w:sz="8" w:space="0" w:color="auto"/>
              <w:right w:val="single" w:sz="8" w:space="0" w:color="auto"/>
            </w:tcBorders>
            <w:shd w:val="clear" w:color="000000" w:fill="FFFFFF"/>
            <w:vAlign w:val="center"/>
            <w:hideMark/>
          </w:tcPr>
          <w:p w14:paraId="13C580A6" w14:textId="7BA3A5F6"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 3,774 </w:t>
            </w:r>
          </w:p>
        </w:tc>
        <w:tc>
          <w:tcPr>
            <w:tcW w:w="955" w:type="dxa"/>
            <w:tcBorders>
              <w:top w:val="nil"/>
              <w:left w:val="nil"/>
              <w:bottom w:val="single" w:sz="8" w:space="0" w:color="auto"/>
              <w:right w:val="single" w:sz="8" w:space="0" w:color="auto"/>
            </w:tcBorders>
            <w:shd w:val="clear" w:color="000000" w:fill="FFFFFF"/>
            <w:vAlign w:val="center"/>
            <w:hideMark/>
          </w:tcPr>
          <w:p w14:paraId="1AE527B7"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0.1704</w:t>
            </w:r>
          </w:p>
        </w:tc>
        <w:tc>
          <w:tcPr>
            <w:tcW w:w="1362" w:type="dxa"/>
            <w:tcBorders>
              <w:top w:val="nil"/>
              <w:left w:val="nil"/>
              <w:bottom w:val="single" w:sz="8" w:space="0" w:color="auto"/>
              <w:right w:val="single" w:sz="8" w:space="0" w:color="auto"/>
            </w:tcBorders>
            <w:vAlign w:val="center"/>
            <w:hideMark/>
          </w:tcPr>
          <w:p w14:paraId="64314EED"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31,677</w:t>
            </w:r>
          </w:p>
        </w:tc>
        <w:tc>
          <w:tcPr>
            <w:tcW w:w="1161" w:type="dxa"/>
            <w:tcBorders>
              <w:top w:val="nil"/>
              <w:left w:val="nil"/>
              <w:bottom w:val="single" w:sz="8" w:space="0" w:color="auto"/>
              <w:right w:val="single" w:sz="8" w:space="0" w:color="auto"/>
            </w:tcBorders>
            <w:vAlign w:val="center"/>
            <w:hideMark/>
          </w:tcPr>
          <w:p w14:paraId="52ADC3D2"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5,940</w:t>
            </w:r>
          </w:p>
        </w:tc>
        <w:tc>
          <w:tcPr>
            <w:tcW w:w="963" w:type="dxa"/>
            <w:tcBorders>
              <w:top w:val="nil"/>
              <w:left w:val="nil"/>
              <w:bottom w:val="single" w:sz="8" w:space="0" w:color="auto"/>
              <w:right w:val="single" w:sz="8" w:space="0" w:color="auto"/>
            </w:tcBorders>
            <w:vAlign w:val="center"/>
            <w:hideMark/>
          </w:tcPr>
          <w:p w14:paraId="6F3E3471"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0.1875</w:t>
            </w:r>
          </w:p>
        </w:tc>
        <w:tc>
          <w:tcPr>
            <w:tcW w:w="1008" w:type="dxa"/>
            <w:tcBorders>
              <w:top w:val="nil"/>
              <w:left w:val="nil"/>
              <w:bottom w:val="single" w:sz="8" w:space="0" w:color="auto"/>
              <w:right w:val="single" w:sz="8" w:space="0" w:color="auto"/>
            </w:tcBorders>
            <w:vAlign w:val="center"/>
            <w:hideMark/>
          </w:tcPr>
          <w:p w14:paraId="406EB522"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10%</w:t>
            </w:r>
          </w:p>
        </w:tc>
        <w:tc>
          <w:tcPr>
            <w:tcW w:w="1362" w:type="dxa"/>
            <w:tcBorders>
              <w:top w:val="nil"/>
              <w:left w:val="nil"/>
              <w:bottom w:val="single" w:sz="8" w:space="0" w:color="auto"/>
              <w:right w:val="single" w:sz="8" w:space="0" w:color="auto"/>
            </w:tcBorders>
            <w:vAlign w:val="center"/>
            <w:hideMark/>
          </w:tcPr>
          <w:p w14:paraId="7227AA59"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32,584</w:t>
            </w:r>
          </w:p>
        </w:tc>
        <w:tc>
          <w:tcPr>
            <w:tcW w:w="1161" w:type="dxa"/>
            <w:tcBorders>
              <w:top w:val="nil"/>
              <w:left w:val="nil"/>
              <w:bottom w:val="single" w:sz="8" w:space="0" w:color="auto"/>
              <w:right w:val="single" w:sz="8" w:space="0" w:color="auto"/>
            </w:tcBorders>
            <w:vAlign w:val="center"/>
            <w:hideMark/>
          </w:tcPr>
          <w:p w14:paraId="76BEFFBB"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6,218</w:t>
            </w:r>
          </w:p>
        </w:tc>
        <w:tc>
          <w:tcPr>
            <w:tcW w:w="1006" w:type="dxa"/>
            <w:tcBorders>
              <w:top w:val="nil"/>
              <w:left w:val="nil"/>
              <w:bottom w:val="single" w:sz="8" w:space="0" w:color="auto"/>
              <w:right w:val="single" w:sz="8" w:space="0" w:color="auto"/>
            </w:tcBorders>
            <w:vAlign w:val="center"/>
            <w:hideMark/>
          </w:tcPr>
          <w:p w14:paraId="18659C40"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0.1908</w:t>
            </w:r>
          </w:p>
        </w:tc>
        <w:tc>
          <w:tcPr>
            <w:tcW w:w="917" w:type="dxa"/>
            <w:tcBorders>
              <w:top w:val="nil"/>
              <w:left w:val="nil"/>
              <w:bottom w:val="single" w:sz="8" w:space="0" w:color="auto"/>
              <w:right w:val="single" w:sz="8" w:space="0" w:color="auto"/>
            </w:tcBorders>
            <w:shd w:val="clear" w:color="000000" w:fill="FFFFFF"/>
            <w:noWrap/>
            <w:vAlign w:val="center"/>
            <w:hideMark/>
          </w:tcPr>
          <w:p w14:paraId="0D280BB6"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1.75%</w:t>
            </w:r>
          </w:p>
        </w:tc>
      </w:tr>
      <w:tr w:rsidR="00C118A5" w:rsidRPr="00C118A5" w14:paraId="6768A46C" w14:textId="77777777" w:rsidTr="00C118A5">
        <w:trPr>
          <w:trHeight w:val="300"/>
        </w:trPr>
        <w:tc>
          <w:tcPr>
            <w:tcW w:w="440" w:type="dxa"/>
            <w:tcBorders>
              <w:top w:val="nil"/>
              <w:left w:val="single" w:sz="8" w:space="0" w:color="auto"/>
              <w:bottom w:val="single" w:sz="8" w:space="0" w:color="auto"/>
              <w:right w:val="single" w:sz="8" w:space="0" w:color="auto"/>
            </w:tcBorders>
            <w:noWrap/>
            <w:vAlign w:val="center"/>
            <w:hideMark/>
          </w:tcPr>
          <w:p w14:paraId="7F26684C"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26</w:t>
            </w:r>
          </w:p>
        </w:tc>
        <w:tc>
          <w:tcPr>
            <w:tcW w:w="720" w:type="dxa"/>
            <w:tcBorders>
              <w:top w:val="nil"/>
              <w:left w:val="nil"/>
              <w:bottom w:val="single" w:sz="8" w:space="0" w:color="auto"/>
              <w:right w:val="single" w:sz="8" w:space="0" w:color="auto"/>
            </w:tcBorders>
            <w:vAlign w:val="center"/>
            <w:hideMark/>
          </w:tcPr>
          <w:p w14:paraId="7F7C1601"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Year</w:t>
            </w:r>
          </w:p>
        </w:tc>
        <w:tc>
          <w:tcPr>
            <w:tcW w:w="1362" w:type="dxa"/>
            <w:tcBorders>
              <w:top w:val="nil"/>
              <w:left w:val="nil"/>
              <w:bottom w:val="single" w:sz="8" w:space="0" w:color="auto"/>
              <w:right w:val="single" w:sz="8" w:space="0" w:color="auto"/>
            </w:tcBorders>
            <w:shd w:val="clear" w:color="000000" w:fill="FFFFFF"/>
            <w:vAlign w:val="center"/>
            <w:hideMark/>
          </w:tcPr>
          <w:p w14:paraId="566521DE"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161" w:type="dxa"/>
            <w:tcBorders>
              <w:top w:val="nil"/>
              <w:left w:val="nil"/>
              <w:bottom w:val="single" w:sz="8" w:space="0" w:color="auto"/>
              <w:right w:val="single" w:sz="8" w:space="0" w:color="auto"/>
            </w:tcBorders>
            <w:shd w:val="clear" w:color="000000" w:fill="FFFFFF"/>
            <w:vAlign w:val="center"/>
            <w:hideMark/>
          </w:tcPr>
          <w:p w14:paraId="00D12515" w14:textId="04314ED8"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847 </w:t>
            </w:r>
          </w:p>
        </w:tc>
        <w:tc>
          <w:tcPr>
            <w:tcW w:w="955" w:type="dxa"/>
            <w:tcBorders>
              <w:top w:val="nil"/>
              <w:left w:val="nil"/>
              <w:bottom w:val="single" w:sz="8" w:space="0" w:color="auto"/>
              <w:right w:val="single" w:sz="8" w:space="0" w:color="auto"/>
            </w:tcBorders>
            <w:shd w:val="clear" w:color="000000" w:fill="FFFFFF"/>
            <w:vAlign w:val="center"/>
            <w:hideMark/>
          </w:tcPr>
          <w:p w14:paraId="72884B87"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362" w:type="dxa"/>
            <w:tcBorders>
              <w:top w:val="nil"/>
              <w:left w:val="nil"/>
              <w:bottom w:val="single" w:sz="8" w:space="0" w:color="auto"/>
              <w:right w:val="single" w:sz="8" w:space="0" w:color="auto"/>
            </w:tcBorders>
            <w:shd w:val="thinDiagStripe" w:color="000000" w:fill="ADACAC"/>
            <w:vAlign w:val="center"/>
            <w:hideMark/>
          </w:tcPr>
          <w:p w14:paraId="71C65D06"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161" w:type="dxa"/>
            <w:tcBorders>
              <w:top w:val="nil"/>
              <w:left w:val="nil"/>
              <w:bottom w:val="single" w:sz="8" w:space="0" w:color="auto"/>
              <w:right w:val="single" w:sz="8" w:space="0" w:color="auto"/>
            </w:tcBorders>
            <w:vAlign w:val="center"/>
            <w:hideMark/>
          </w:tcPr>
          <w:p w14:paraId="61EB929C"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859</w:t>
            </w:r>
          </w:p>
        </w:tc>
        <w:tc>
          <w:tcPr>
            <w:tcW w:w="963" w:type="dxa"/>
            <w:tcBorders>
              <w:top w:val="nil"/>
              <w:left w:val="nil"/>
              <w:bottom w:val="single" w:sz="8" w:space="0" w:color="auto"/>
              <w:right w:val="single" w:sz="8" w:space="0" w:color="auto"/>
            </w:tcBorders>
            <w:shd w:val="thinDiagStripe" w:color="000000" w:fill="ADACAC"/>
            <w:vAlign w:val="center"/>
            <w:hideMark/>
          </w:tcPr>
          <w:p w14:paraId="25644603"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008" w:type="dxa"/>
            <w:tcBorders>
              <w:top w:val="nil"/>
              <w:left w:val="nil"/>
              <w:bottom w:val="single" w:sz="8" w:space="0" w:color="auto"/>
              <w:right w:val="single" w:sz="8" w:space="0" w:color="auto"/>
            </w:tcBorders>
            <w:shd w:val="clear" w:color="000000" w:fill="FFFFFF"/>
            <w:vAlign w:val="center"/>
            <w:hideMark/>
          </w:tcPr>
          <w:p w14:paraId="12DEA4AE"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w:t>
            </w:r>
          </w:p>
        </w:tc>
        <w:tc>
          <w:tcPr>
            <w:tcW w:w="1362" w:type="dxa"/>
            <w:tcBorders>
              <w:top w:val="nil"/>
              <w:left w:val="nil"/>
              <w:bottom w:val="single" w:sz="8" w:space="0" w:color="auto"/>
              <w:right w:val="single" w:sz="8" w:space="0" w:color="auto"/>
            </w:tcBorders>
            <w:shd w:val="thinDiagStripe" w:color="000000" w:fill="ADACAC"/>
            <w:vAlign w:val="center"/>
            <w:hideMark/>
          </w:tcPr>
          <w:p w14:paraId="0260548C"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1161" w:type="dxa"/>
            <w:tcBorders>
              <w:top w:val="nil"/>
              <w:left w:val="nil"/>
              <w:bottom w:val="single" w:sz="8" w:space="0" w:color="auto"/>
              <w:right w:val="single" w:sz="8" w:space="0" w:color="auto"/>
            </w:tcBorders>
            <w:vAlign w:val="center"/>
            <w:hideMark/>
          </w:tcPr>
          <w:p w14:paraId="44982E37"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1,160</w:t>
            </w:r>
          </w:p>
        </w:tc>
        <w:tc>
          <w:tcPr>
            <w:tcW w:w="1006" w:type="dxa"/>
            <w:tcBorders>
              <w:top w:val="nil"/>
              <w:left w:val="nil"/>
              <w:bottom w:val="single" w:sz="8" w:space="0" w:color="auto"/>
              <w:right w:val="single" w:sz="8" w:space="0" w:color="auto"/>
            </w:tcBorders>
            <w:shd w:val="thinDiagStripe" w:color="000000" w:fill="ADACAC"/>
            <w:vAlign w:val="center"/>
            <w:hideMark/>
          </w:tcPr>
          <w:p w14:paraId="1D31C608"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917" w:type="dxa"/>
            <w:tcBorders>
              <w:top w:val="nil"/>
              <w:left w:val="nil"/>
              <w:bottom w:val="single" w:sz="8" w:space="0" w:color="auto"/>
              <w:right w:val="single" w:sz="8" w:space="0" w:color="auto"/>
            </w:tcBorders>
            <w:shd w:val="clear" w:color="000000" w:fill="FFFFFF"/>
            <w:vAlign w:val="center"/>
            <w:hideMark/>
          </w:tcPr>
          <w:p w14:paraId="1986E76B"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35.0%</w:t>
            </w:r>
          </w:p>
        </w:tc>
      </w:tr>
      <w:tr w:rsidR="00C118A5" w:rsidRPr="00C118A5" w14:paraId="353436D7" w14:textId="77777777" w:rsidTr="00C118A5">
        <w:trPr>
          <w:trHeight w:val="300"/>
        </w:trPr>
        <w:tc>
          <w:tcPr>
            <w:tcW w:w="440" w:type="dxa"/>
            <w:tcBorders>
              <w:top w:val="nil"/>
              <w:left w:val="single" w:sz="8" w:space="0" w:color="auto"/>
              <w:bottom w:val="single" w:sz="8" w:space="0" w:color="auto"/>
              <w:right w:val="single" w:sz="8" w:space="0" w:color="auto"/>
            </w:tcBorders>
            <w:noWrap/>
            <w:vAlign w:val="center"/>
            <w:hideMark/>
          </w:tcPr>
          <w:p w14:paraId="3478B80C"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27</w:t>
            </w:r>
          </w:p>
        </w:tc>
        <w:tc>
          <w:tcPr>
            <w:tcW w:w="720" w:type="dxa"/>
            <w:tcBorders>
              <w:top w:val="nil"/>
              <w:left w:val="nil"/>
              <w:bottom w:val="single" w:sz="8" w:space="0" w:color="auto"/>
              <w:right w:val="single" w:sz="8" w:space="0" w:color="auto"/>
            </w:tcBorders>
            <w:vAlign w:val="center"/>
            <w:hideMark/>
          </w:tcPr>
          <w:p w14:paraId="16398505"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Year</w:t>
            </w:r>
          </w:p>
        </w:tc>
        <w:tc>
          <w:tcPr>
            <w:tcW w:w="1362" w:type="dxa"/>
            <w:tcBorders>
              <w:top w:val="nil"/>
              <w:left w:val="nil"/>
              <w:bottom w:val="single" w:sz="8" w:space="0" w:color="auto"/>
              <w:right w:val="single" w:sz="8" w:space="0" w:color="auto"/>
            </w:tcBorders>
            <w:shd w:val="clear" w:color="000000" w:fill="FFFFFF"/>
            <w:vAlign w:val="center"/>
            <w:hideMark/>
          </w:tcPr>
          <w:p w14:paraId="37B0D06E" w14:textId="29FD0FA0"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 1,305,667 </w:t>
            </w:r>
          </w:p>
        </w:tc>
        <w:tc>
          <w:tcPr>
            <w:tcW w:w="1161" w:type="dxa"/>
            <w:tcBorders>
              <w:top w:val="nil"/>
              <w:left w:val="nil"/>
              <w:bottom w:val="single" w:sz="8" w:space="0" w:color="auto"/>
              <w:right w:val="single" w:sz="8" w:space="0" w:color="auto"/>
            </w:tcBorders>
            <w:shd w:val="clear" w:color="000000" w:fill="FFFFFF"/>
            <w:vAlign w:val="center"/>
            <w:hideMark/>
          </w:tcPr>
          <w:p w14:paraId="1538EDF8" w14:textId="4042C8F8"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847 </w:t>
            </w:r>
          </w:p>
        </w:tc>
        <w:tc>
          <w:tcPr>
            <w:tcW w:w="955" w:type="dxa"/>
            <w:tcBorders>
              <w:top w:val="nil"/>
              <w:left w:val="nil"/>
              <w:bottom w:val="single" w:sz="8" w:space="0" w:color="auto"/>
              <w:right w:val="single" w:sz="8" w:space="0" w:color="auto"/>
            </w:tcBorders>
            <w:shd w:val="clear" w:color="000000" w:fill="FFFFFF"/>
            <w:vAlign w:val="center"/>
            <w:hideMark/>
          </w:tcPr>
          <w:p w14:paraId="440E0D0C"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0.6487</w:t>
            </w:r>
          </w:p>
        </w:tc>
        <w:tc>
          <w:tcPr>
            <w:tcW w:w="1362" w:type="dxa"/>
            <w:tcBorders>
              <w:top w:val="nil"/>
              <w:left w:val="nil"/>
              <w:bottom w:val="single" w:sz="8" w:space="0" w:color="auto"/>
              <w:right w:val="single" w:sz="8" w:space="0" w:color="auto"/>
            </w:tcBorders>
            <w:noWrap/>
            <w:vAlign w:val="center"/>
            <w:hideMark/>
          </w:tcPr>
          <w:p w14:paraId="6A1769E9"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1,333,830</w:t>
            </w:r>
          </w:p>
        </w:tc>
        <w:tc>
          <w:tcPr>
            <w:tcW w:w="1161" w:type="dxa"/>
            <w:tcBorders>
              <w:top w:val="nil"/>
              <w:left w:val="nil"/>
              <w:bottom w:val="single" w:sz="8" w:space="0" w:color="auto"/>
              <w:right w:val="single" w:sz="8" w:space="0" w:color="auto"/>
            </w:tcBorders>
            <w:vAlign w:val="center"/>
            <w:hideMark/>
          </w:tcPr>
          <w:p w14:paraId="1F4706B5"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859</w:t>
            </w:r>
          </w:p>
        </w:tc>
        <w:tc>
          <w:tcPr>
            <w:tcW w:w="963" w:type="dxa"/>
            <w:tcBorders>
              <w:top w:val="nil"/>
              <w:left w:val="nil"/>
              <w:bottom w:val="single" w:sz="8" w:space="0" w:color="auto"/>
              <w:right w:val="single" w:sz="8" w:space="0" w:color="auto"/>
            </w:tcBorders>
            <w:vAlign w:val="center"/>
            <w:hideMark/>
          </w:tcPr>
          <w:p w14:paraId="02D91949"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0.6440</w:t>
            </w:r>
          </w:p>
        </w:tc>
        <w:tc>
          <w:tcPr>
            <w:tcW w:w="1008" w:type="dxa"/>
            <w:tcBorders>
              <w:top w:val="nil"/>
              <w:left w:val="nil"/>
              <w:bottom w:val="single" w:sz="8" w:space="0" w:color="auto"/>
              <w:right w:val="single" w:sz="8" w:space="0" w:color="auto"/>
            </w:tcBorders>
            <w:vAlign w:val="center"/>
            <w:hideMark/>
          </w:tcPr>
          <w:p w14:paraId="5DABBC97"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w:t>
            </w:r>
          </w:p>
        </w:tc>
        <w:tc>
          <w:tcPr>
            <w:tcW w:w="1362" w:type="dxa"/>
            <w:tcBorders>
              <w:top w:val="nil"/>
              <w:left w:val="nil"/>
              <w:bottom w:val="single" w:sz="8" w:space="0" w:color="auto"/>
              <w:right w:val="single" w:sz="8" w:space="0" w:color="auto"/>
            </w:tcBorders>
            <w:vAlign w:val="center"/>
            <w:hideMark/>
          </w:tcPr>
          <w:p w14:paraId="206EDA1B"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1,444,905</w:t>
            </w:r>
          </w:p>
        </w:tc>
        <w:tc>
          <w:tcPr>
            <w:tcW w:w="1161" w:type="dxa"/>
            <w:tcBorders>
              <w:top w:val="nil"/>
              <w:left w:val="nil"/>
              <w:bottom w:val="single" w:sz="8" w:space="0" w:color="auto"/>
              <w:right w:val="single" w:sz="8" w:space="0" w:color="auto"/>
            </w:tcBorders>
            <w:vAlign w:val="center"/>
            <w:hideMark/>
          </w:tcPr>
          <w:p w14:paraId="57B201D8"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1,160</w:t>
            </w:r>
          </w:p>
        </w:tc>
        <w:tc>
          <w:tcPr>
            <w:tcW w:w="1006" w:type="dxa"/>
            <w:tcBorders>
              <w:top w:val="nil"/>
              <w:left w:val="nil"/>
              <w:bottom w:val="single" w:sz="8" w:space="0" w:color="auto"/>
              <w:right w:val="single" w:sz="8" w:space="0" w:color="auto"/>
            </w:tcBorders>
            <w:vAlign w:val="center"/>
            <w:hideMark/>
          </w:tcPr>
          <w:p w14:paraId="62FD929C"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0.8028</w:t>
            </w:r>
          </w:p>
        </w:tc>
        <w:tc>
          <w:tcPr>
            <w:tcW w:w="917" w:type="dxa"/>
            <w:tcBorders>
              <w:top w:val="nil"/>
              <w:left w:val="nil"/>
              <w:bottom w:val="single" w:sz="8" w:space="0" w:color="auto"/>
              <w:right w:val="single" w:sz="8" w:space="0" w:color="auto"/>
            </w:tcBorders>
            <w:shd w:val="clear" w:color="000000" w:fill="FFFFFF"/>
            <w:noWrap/>
            <w:vAlign w:val="center"/>
            <w:hideMark/>
          </w:tcPr>
          <w:p w14:paraId="34EE4E07"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24.7%</w:t>
            </w:r>
          </w:p>
        </w:tc>
      </w:tr>
      <w:tr w:rsidR="00C118A5" w:rsidRPr="00C118A5" w14:paraId="340AFC12" w14:textId="77777777" w:rsidTr="00C118A5">
        <w:trPr>
          <w:trHeight w:val="300"/>
        </w:trPr>
        <w:tc>
          <w:tcPr>
            <w:tcW w:w="440" w:type="dxa"/>
            <w:tcBorders>
              <w:top w:val="nil"/>
              <w:left w:val="single" w:sz="8" w:space="0" w:color="auto"/>
              <w:bottom w:val="single" w:sz="8" w:space="0" w:color="auto"/>
              <w:right w:val="single" w:sz="8" w:space="0" w:color="auto"/>
            </w:tcBorders>
            <w:noWrap/>
            <w:vAlign w:val="center"/>
            <w:hideMark/>
          </w:tcPr>
          <w:p w14:paraId="2F2896D8"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27</w:t>
            </w:r>
          </w:p>
        </w:tc>
        <w:tc>
          <w:tcPr>
            <w:tcW w:w="720" w:type="dxa"/>
            <w:tcBorders>
              <w:top w:val="nil"/>
              <w:left w:val="nil"/>
              <w:bottom w:val="single" w:sz="8" w:space="0" w:color="auto"/>
              <w:right w:val="single" w:sz="8" w:space="0" w:color="auto"/>
            </w:tcBorders>
            <w:vAlign w:val="center"/>
            <w:hideMark/>
          </w:tcPr>
          <w:p w14:paraId="432FB3E9"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&lt;18</w:t>
            </w:r>
          </w:p>
        </w:tc>
        <w:tc>
          <w:tcPr>
            <w:tcW w:w="1362" w:type="dxa"/>
            <w:tcBorders>
              <w:top w:val="nil"/>
              <w:left w:val="nil"/>
              <w:bottom w:val="single" w:sz="8" w:space="0" w:color="auto"/>
              <w:right w:val="single" w:sz="8" w:space="0" w:color="auto"/>
            </w:tcBorders>
            <w:shd w:val="clear" w:color="000000" w:fill="FFFFFF"/>
            <w:vAlign w:val="center"/>
            <w:hideMark/>
          </w:tcPr>
          <w:p w14:paraId="1815CA83" w14:textId="5B019641"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520,936 </w:t>
            </w:r>
          </w:p>
        </w:tc>
        <w:tc>
          <w:tcPr>
            <w:tcW w:w="1161" w:type="dxa"/>
            <w:tcBorders>
              <w:top w:val="nil"/>
              <w:left w:val="nil"/>
              <w:bottom w:val="single" w:sz="8" w:space="0" w:color="auto"/>
              <w:right w:val="single" w:sz="8" w:space="0" w:color="auto"/>
            </w:tcBorders>
            <w:shd w:val="clear" w:color="000000" w:fill="FFFFFF"/>
            <w:vAlign w:val="center"/>
            <w:hideMark/>
          </w:tcPr>
          <w:p w14:paraId="1706C767" w14:textId="4ACE1944"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19 </w:t>
            </w:r>
          </w:p>
        </w:tc>
        <w:tc>
          <w:tcPr>
            <w:tcW w:w="955" w:type="dxa"/>
            <w:tcBorders>
              <w:top w:val="nil"/>
              <w:left w:val="nil"/>
              <w:bottom w:val="single" w:sz="8" w:space="0" w:color="auto"/>
              <w:right w:val="single" w:sz="8" w:space="0" w:color="auto"/>
            </w:tcBorders>
            <w:shd w:val="clear" w:color="000000" w:fill="FFFFFF"/>
            <w:vAlign w:val="center"/>
            <w:hideMark/>
          </w:tcPr>
          <w:p w14:paraId="7A1C7CA7"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0.0365</w:t>
            </w:r>
          </w:p>
        </w:tc>
        <w:tc>
          <w:tcPr>
            <w:tcW w:w="1362" w:type="dxa"/>
            <w:tcBorders>
              <w:top w:val="nil"/>
              <w:left w:val="nil"/>
              <w:bottom w:val="single" w:sz="8" w:space="0" w:color="auto"/>
              <w:right w:val="single" w:sz="8" w:space="0" w:color="auto"/>
            </w:tcBorders>
            <w:vAlign w:val="center"/>
            <w:hideMark/>
          </w:tcPr>
          <w:p w14:paraId="31E70263"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522,941</w:t>
            </w:r>
          </w:p>
        </w:tc>
        <w:tc>
          <w:tcPr>
            <w:tcW w:w="1161" w:type="dxa"/>
            <w:tcBorders>
              <w:top w:val="nil"/>
              <w:left w:val="nil"/>
              <w:bottom w:val="single" w:sz="8" w:space="0" w:color="auto"/>
              <w:right w:val="single" w:sz="8" w:space="0" w:color="auto"/>
            </w:tcBorders>
            <w:vAlign w:val="center"/>
            <w:hideMark/>
          </w:tcPr>
          <w:p w14:paraId="06536337"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18</w:t>
            </w:r>
          </w:p>
        </w:tc>
        <w:tc>
          <w:tcPr>
            <w:tcW w:w="963" w:type="dxa"/>
            <w:tcBorders>
              <w:top w:val="nil"/>
              <w:left w:val="nil"/>
              <w:bottom w:val="single" w:sz="8" w:space="0" w:color="auto"/>
              <w:right w:val="single" w:sz="8" w:space="0" w:color="auto"/>
            </w:tcBorders>
            <w:vAlign w:val="center"/>
            <w:hideMark/>
          </w:tcPr>
          <w:p w14:paraId="4811E0E3"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0.0344</w:t>
            </w:r>
          </w:p>
        </w:tc>
        <w:tc>
          <w:tcPr>
            <w:tcW w:w="1008" w:type="dxa"/>
            <w:tcBorders>
              <w:top w:val="nil"/>
              <w:left w:val="nil"/>
              <w:bottom w:val="single" w:sz="8" w:space="0" w:color="auto"/>
              <w:right w:val="single" w:sz="8" w:space="0" w:color="auto"/>
            </w:tcBorders>
            <w:vAlign w:val="center"/>
            <w:hideMark/>
          </w:tcPr>
          <w:p w14:paraId="70ED4F3C"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-6%</w:t>
            </w:r>
          </w:p>
        </w:tc>
        <w:tc>
          <w:tcPr>
            <w:tcW w:w="1362" w:type="dxa"/>
            <w:tcBorders>
              <w:top w:val="nil"/>
              <w:left w:val="nil"/>
              <w:bottom w:val="single" w:sz="8" w:space="0" w:color="auto"/>
              <w:right w:val="single" w:sz="8" w:space="0" w:color="auto"/>
            </w:tcBorders>
            <w:vAlign w:val="center"/>
            <w:hideMark/>
          </w:tcPr>
          <w:p w14:paraId="5B05AAC7"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547,101</w:t>
            </w:r>
          </w:p>
        </w:tc>
        <w:tc>
          <w:tcPr>
            <w:tcW w:w="1161" w:type="dxa"/>
            <w:tcBorders>
              <w:top w:val="nil"/>
              <w:left w:val="nil"/>
              <w:bottom w:val="single" w:sz="8" w:space="0" w:color="auto"/>
              <w:right w:val="single" w:sz="8" w:space="0" w:color="auto"/>
            </w:tcBorders>
            <w:vAlign w:val="center"/>
            <w:hideMark/>
          </w:tcPr>
          <w:p w14:paraId="03758969"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22</w:t>
            </w:r>
          </w:p>
        </w:tc>
        <w:tc>
          <w:tcPr>
            <w:tcW w:w="1006" w:type="dxa"/>
            <w:tcBorders>
              <w:top w:val="nil"/>
              <w:left w:val="nil"/>
              <w:bottom w:val="single" w:sz="8" w:space="0" w:color="auto"/>
              <w:right w:val="single" w:sz="8" w:space="0" w:color="auto"/>
            </w:tcBorders>
            <w:vAlign w:val="center"/>
            <w:hideMark/>
          </w:tcPr>
          <w:p w14:paraId="4F2530F3"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0.0402</w:t>
            </w:r>
          </w:p>
        </w:tc>
        <w:tc>
          <w:tcPr>
            <w:tcW w:w="917" w:type="dxa"/>
            <w:tcBorders>
              <w:top w:val="nil"/>
              <w:left w:val="nil"/>
              <w:bottom w:val="single" w:sz="8" w:space="0" w:color="auto"/>
              <w:right w:val="single" w:sz="8" w:space="0" w:color="auto"/>
            </w:tcBorders>
            <w:shd w:val="clear" w:color="000000" w:fill="FFFFFF"/>
            <w:noWrap/>
            <w:vAlign w:val="center"/>
            <w:hideMark/>
          </w:tcPr>
          <w:p w14:paraId="60D3AFC5"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16.8%</w:t>
            </w:r>
          </w:p>
        </w:tc>
      </w:tr>
      <w:tr w:rsidR="00C118A5" w:rsidRPr="00C118A5" w14:paraId="673EE595" w14:textId="77777777" w:rsidTr="00C118A5">
        <w:trPr>
          <w:trHeight w:val="300"/>
        </w:trPr>
        <w:tc>
          <w:tcPr>
            <w:tcW w:w="440" w:type="dxa"/>
            <w:tcBorders>
              <w:top w:val="nil"/>
              <w:left w:val="single" w:sz="8" w:space="0" w:color="auto"/>
              <w:bottom w:val="single" w:sz="8" w:space="0" w:color="auto"/>
              <w:right w:val="single" w:sz="8" w:space="0" w:color="auto"/>
            </w:tcBorders>
            <w:noWrap/>
            <w:vAlign w:val="center"/>
            <w:hideMark/>
          </w:tcPr>
          <w:p w14:paraId="247520C6"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27</w:t>
            </w:r>
          </w:p>
        </w:tc>
        <w:tc>
          <w:tcPr>
            <w:tcW w:w="720" w:type="dxa"/>
            <w:tcBorders>
              <w:top w:val="nil"/>
              <w:left w:val="nil"/>
              <w:bottom w:val="single" w:sz="8" w:space="0" w:color="auto"/>
              <w:right w:val="single" w:sz="8" w:space="0" w:color="auto"/>
            </w:tcBorders>
            <w:vAlign w:val="center"/>
            <w:hideMark/>
          </w:tcPr>
          <w:p w14:paraId="3C77046D"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18-64</w:t>
            </w:r>
          </w:p>
        </w:tc>
        <w:tc>
          <w:tcPr>
            <w:tcW w:w="1362" w:type="dxa"/>
            <w:tcBorders>
              <w:top w:val="nil"/>
              <w:left w:val="nil"/>
              <w:bottom w:val="single" w:sz="8" w:space="0" w:color="auto"/>
              <w:right w:val="single" w:sz="8" w:space="0" w:color="auto"/>
            </w:tcBorders>
            <w:shd w:val="clear" w:color="000000" w:fill="FFFFFF"/>
            <w:vAlign w:val="center"/>
            <w:hideMark/>
          </w:tcPr>
          <w:p w14:paraId="3CF1A1CA" w14:textId="62ED2DC5"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729,430 </w:t>
            </w:r>
          </w:p>
        </w:tc>
        <w:tc>
          <w:tcPr>
            <w:tcW w:w="1161" w:type="dxa"/>
            <w:tcBorders>
              <w:top w:val="nil"/>
              <w:left w:val="nil"/>
              <w:bottom w:val="single" w:sz="8" w:space="0" w:color="auto"/>
              <w:right w:val="single" w:sz="8" w:space="0" w:color="auto"/>
            </w:tcBorders>
            <w:shd w:val="clear" w:color="000000" w:fill="FFFFFF"/>
            <w:vAlign w:val="center"/>
            <w:hideMark/>
          </w:tcPr>
          <w:p w14:paraId="1CD89435" w14:textId="36E23D52"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813 </w:t>
            </w:r>
          </w:p>
        </w:tc>
        <w:tc>
          <w:tcPr>
            <w:tcW w:w="955" w:type="dxa"/>
            <w:tcBorders>
              <w:top w:val="nil"/>
              <w:left w:val="nil"/>
              <w:bottom w:val="single" w:sz="8" w:space="0" w:color="auto"/>
              <w:right w:val="single" w:sz="8" w:space="0" w:color="auto"/>
            </w:tcBorders>
            <w:shd w:val="clear" w:color="000000" w:fill="FFFFFF"/>
            <w:vAlign w:val="center"/>
            <w:hideMark/>
          </w:tcPr>
          <w:p w14:paraId="3BBA7638"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1.1146</w:t>
            </w:r>
          </w:p>
        </w:tc>
        <w:tc>
          <w:tcPr>
            <w:tcW w:w="1362" w:type="dxa"/>
            <w:tcBorders>
              <w:top w:val="nil"/>
              <w:left w:val="nil"/>
              <w:bottom w:val="single" w:sz="8" w:space="0" w:color="auto"/>
              <w:right w:val="single" w:sz="8" w:space="0" w:color="auto"/>
            </w:tcBorders>
            <w:noWrap/>
            <w:vAlign w:val="center"/>
            <w:hideMark/>
          </w:tcPr>
          <w:p w14:paraId="7B560853"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751,690</w:t>
            </w:r>
          </w:p>
        </w:tc>
        <w:tc>
          <w:tcPr>
            <w:tcW w:w="1161" w:type="dxa"/>
            <w:tcBorders>
              <w:top w:val="nil"/>
              <w:left w:val="nil"/>
              <w:bottom w:val="single" w:sz="8" w:space="0" w:color="auto"/>
              <w:right w:val="single" w:sz="8" w:space="0" w:color="auto"/>
            </w:tcBorders>
            <w:noWrap/>
            <w:vAlign w:val="center"/>
            <w:hideMark/>
          </w:tcPr>
          <w:p w14:paraId="2E8A4B05"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808</w:t>
            </w:r>
          </w:p>
        </w:tc>
        <w:tc>
          <w:tcPr>
            <w:tcW w:w="963" w:type="dxa"/>
            <w:tcBorders>
              <w:top w:val="nil"/>
              <w:left w:val="nil"/>
              <w:bottom w:val="single" w:sz="8" w:space="0" w:color="auto"/>
              <w:right w:val="single" w:sz="8" w:space="0" w:color="auto"/>
            </w:tcBorders>
            <w:vAlign w:val="center"/>
            <w:hideMark/>
          </w:tcPr>
          <w:p w14:paraId="0A6CC3D4"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1.0749</w:t>
            </w:r>
          </w:p>
        </w:tc>
        <w:tc>
          <w:tcPr>
            <w:tcW w:w="1008" w:type="dxa"/>
            <w:tcBorders>
              <w:top w:val="nil"/>
              <w:left w:val="nil"/>
              <w:bottom w:val="single" w:sz="8" w:space="0" w:color="auto"/>
              <w:right w:val="single" w:sz="8" w:space="0" w:color="auto"/>
            </w:tcBorders>
            <w:vAlign w:val="center"/>
            <w:hideMark/>
          </w:tcPr>
          <w:p w14:paraId="09A15AA9"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-4%</w:t>
            </w:r>
          </w:p>
        </w:tc>
        <w:tc>
          <w:tcPr>
            <w:tcW w:w="1362" w:type="dxa"/>
            <w:tcBorders>
              <w:top w:val="nil"/>
              <w:left w:val="nil"/>
              <w:bottom w:val="single" w:sz="8" w:space="0" w:color="auto"/>
              <w:right w:val="single" w:sz="8" w:space="0" w:color="auto"/>
            </w:tcBorders>
            <w:vAlign w:val="center"/>
            <w:hideMark/>
          </w:tcPr>
          <w:p w14:paraId="0E1FB32E"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828,897</w:t>
            </w:r>
          </w:p>
        </w:tc>
        <w:tc>
          <w:tcPr>
            <w:tcW w:w="1161" w:type="dxa"/>
            <w:tcBorders>
              <w:top w:val="nil"/>
              <w:left w:val="nil"/>
              <w:bottom w:val="single" w:sz="8" w:space="0" w:color="auto"/>
              <w:right w:val="single" w:sz="8" w:space="0" w:color="auto"/>
            </w:tcBorders>
            <w:vAlign w:val="center"/>
            <w:hideMark/>
          </w:tcPr>
          <w:p w14:paraId="71299E82"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1,087</w:t>
            </w:r>
          </w:p>
        </w:tc>
        <w:tc>
          <w:tcPr>
            <w:tcW w:w="1006" w:type="dxa"/>
            <w:tcBorders>
              <w:top w:val="nil"/>
              <w:left w:val="nil"/>
              <w:bottom w:val="single" w:sz="8" w:space="0" w:color="auto"/>
              <w:right w:val="single" w:sz="8" w:space="0" w:color="auto"/>
            </w:tcBorders>
            <w:vAlign w:val="center"/>
            <w:hideMark/>
          </w:tcPr>
          <w:p w14:paraId="64B2E745"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1.3114</w:t>
            </w:r>
          </w:p>
        </w:tc>
        <w:tc>
          <w:tcPr>
            <w:tcW w:w="917" w:type="dxa"/>
            <w:tcBorders>
              <w:top w:val="nil"/>
              <w:left w:val="nil"/>
              <w:bottom w:val="single" w:sz="8" w:space="0" w:color="auto"/>
              <w:right w:val="single" w:sz="8" w:space="0" w:color="auto"/>
            </w:tcBorders>
            <w:shd w:val="clear" w:color="000000" w:fill="FFFFFF"/>
            <w:noWrap/>
            <w:vAlign w:val="center"/>
            <w:hideMark/>
          </w:tcPr>
          <w:p w14:paraId="3E5F409F"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22.0%</w:t>
            </w:r>
          </w:p>
        </w:tc>
      </w:tr>
      <w:tr w:rsidR="00C118A5" w:rsidRPr="00C118A5" w14:paraId="5B3727D6" w14:textId="77777777" w:rsidTr="00C118A5">
        <w:trPr>
          <w:trHeight w:val="300"/>
        </w:trPr>
        <w:tc>
          <w:tcPr>
            <w:tcW w:w="440" w:type="dxa"/>
            <w:tcBorders>
              <w:top w:val="nil"/>
              <w:left w:val="single" w:sz="8" w:space="0" w:color="auto"/>
              <w:bottom w:val="single" w:sz="8" w:space="0" w:color="auto"/>
              <w:right w:val="single" w:sz="8" w:space="0" w:color="auto"/>
            </w:tcBorders>
            <w:noWrap/>
            <w:vAlign w:val="center"/>
            <w:hideMark/>
          </w:tcPr>
          <w:p w14:paraId="72FA6C74"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27</w:t>
            </w:r>
          </w:p>
        </w:tc>
        <w:tc>
          <w:tcPr>
            <w:tcW w:w="720" w:type="dxa"/>
            <w:tcBorders>
              <w:top w:val="nil"/>
              <w:left w:val="nil"/>
              <w:bottom w:val="single" w:sz="8" w:space="0" w:color="auto"/>
              <w:right w:val="single" w:sz="8" w:space="0" w:color="auto"/>
            </w:tcBorders>
            <w:vAlign w:val="center"/>
            <w:hideMark/>
          </w:tcPr>
          <w:p w14:paraId="0C1F8A7E"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65+</w:t>
            </w:r>
          </w:p>
        </w:tc>
        <w:tc>
          <w:tcPr>
            <w:tcW w:w="1362" w:type="dxa"/>
            <w:tcBorders>
              <w:top w:val="nil"/>
              <w:left w:val="nil"/>
              <w:bottom w:val="single" w:sz="8" w:space="0" w:color="auto"/>
              <w:right w:val="single" w:sz="8" w:space="0" w:color="auto"/>
            </w:tcBorders>
            <w:shd w:val="clear" w:color="000000" w:fill="FFFFFF"/>
            <w:vAlign w:val="center"/>
            <w:hideMark/>
          </w:tcPr>
          <w:p w14:paraId="3110AA10" w14:textId="19D1E632"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 55,301 </w:t>
            </w:r>
          </w:p>
        </w:tc>
        <w:tc>
          <w:tcPr>
            <w:tcW w:w="1161" w:type="dxa"/>
            <w:tcBorders>
              <w:top w:val="nil"/>
              <w:left w:val="nil"/>
              <w:bottom w:val="single" w:sz="8" w:space="0" w:color="auto"/>
              <w:right w:val="single" w:sz="8" w:space="0" w:color="auto"/>
            </w:tcBorders>
            <w:shd w:val="clear" w:color="000000" w:fill="FFFFFF"/>
            <w:vAlign w:val="center"/>
            <w:hideMark/>
          </w:tcPr>
          <w:p w14:paraId="6758FAAE" w14:textId="49259723"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15 </w:t>
            </w:r>
          </w:p>
        </w:tc>
        <w:tc>
          <w:tcPr>
            <w:tcW w:w="955" w:type="dxa"/>
            <w:tcBorders>
              <w:top w:val="nil"/>
              <w:left w:val="nil"/>
              <w:bottom w:val="single" w:sz="8" w:space="0" w:color="auto"/>
              <w:right w:val="single" w:sz="8" w:space="0" w:color="auto"/>
            </w:tcBorders>
            <w:shd w:val="clear" w:color="000000" w:fill="FFFFFF"/>
            <w:vAlign w:val="center"/>
            <w:hideMark/>
          </w:tcPr>
          <w:p w14:paraId="5B95E15E"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0.2712</w:t>
            </w:r>
          </w:p>
        </w:tc>
        <w:tc>
          <w:tcPr>
            <w:tcW w:w="1362" w:type="dxa"/>
            <w:tcBorders>
              <w:top w:val="nil"/>
              <w:left w:val="nil"/>
              <w:bottom w:val="single" w:sz="8" w:space="0" w:color="auto"/>
              <w:right w:val="single" w:sz="8" w:space="0" w:color="auto"/>
            </w:tcBorders>
            <w:noWrap/>
            <w:vAlign w:val="center"/>
            <w:hideMark/>
          </w:tcPr>
          <w:p w14:paraId="1FF3AC2A"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59,199</w:t>
            </w:r>
          </w:p>
        </w:tc>
        <w:tc>
          <w:tcPr>
            <w:tcW w:w="1161" w:type="dxa"/>
            <w:tcBorders>
              <w:top w:val="nil"/>
              <w:left w:val="nil"/>
              <w:bottom w:val="single" w:sz="8" w:space="0" w:color="auto"/>
              <w:right w:val="single" w:sz="8" w:space="0" w:color="auto"/>
            </w:tcBorders>
            <w:noWrap/>
            <w:vAlign w:val="center"/>
            <w:hideMark/>
          </w:tcPr>
          <w:p w14:paraId="62209901"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33</w:t>
            </w:r>
          </w:p>
        </w:tc>
        <w:tc>
          <w:tcPr>
            <w:tcW w:w="963" w:type="dxa"/>
            <w:tcBorders>
              <w:top w:val="nil"/>
              <w:left w:val="nil"/>
              <w:bottom w:val="single" w:sz="8" w:space="0" w:color="auto"/>
              <w:right w:val="single" w:sz="8" w:space="0" w:color="auto"/>
            </w:tcBorders>
            <w:vAlign w:val="center"/>
            <w:hideMark/>
          </w:tcPr>
          <w:p w14:paraId="179A9BB9"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0.5574</w:t>
            </w:r>
          </w:p>
        </w:tc>
        <w:tc>
          <w:tcPr>
            <w:tcW w:w="1008" w:type="dxa"/>
            <w:tcBorders>
              <w:top w:val="nil"/>
              <w:left w:val="nil"/>
              <w:bottom w:val="single" w:sz="8" w:space="0" w:color="auto"/>
              <w:right w:val="single" w:sz="8" w:space="0" w:color="auto"/>
            </w:tcBorders>
            <w:vAlign w:val="center"/>
            <w:hideMark/>
          </w:tcPr>
          <w:p w14:paraId="2154D250"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106%</w:t>
            </w:r>
          </w:p>
        </w:tc>
        <w:tc>
          <w:tcPr>
            <w:tcW w:w="1362" w:type="dxa"/>
            <w:tcBorders>
              <w:top w:val="nil"/>
              <w:left w:val="nil"/>
              <w:bottom w:val="single" w:sz="8" w:space="0" w:color="auto"/>
              <w:right w:val="single" w:sz="8" w:space="0" w:color="auto"/>
            </w:tcBorders>
            <w:vAlign w:val="center"/>
            <w:hideMark/>
          </w:tcPr>
          <w:p w14:paraId="4E151330"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68,907</w:t>
            </w:r>
          </w:p>
        </w:tc>
        <w:tc>
          <w:tcPr>
            <w:tcW w:w="1161" w:type="dxa"/>
            <w:tcBorders>
              <w:top w:val="nil"/>
              <w:left w:val="nil"/>
              <w:bottom w:val="single" w:sz="8" w:space="0" w:color="auto"/>
              <w:right w:val="single" w:sz="8" w:space="0" w:color="auto"/>
            </w:tcBorders>
            <w:vAlign w:val="center"/>
            <w:hideMark/>
          </w:tcPr>
          <w:p w14:paraId="198E0742"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51</w:t>
            </w:r>
          </w:p>
        </w:tc>
        <w:tc>
          <w:tcPr>
            <w:tcW w:w="1006" w:type="dxa"/>
            <w:tcBorders>
              <w:top w:val="nil"/>
              <w:left w:val="nil"/>
              <w:bottom w:val="single" w:sz="8" w:space="0" w:color="auto"/>
              <w:right w:val="single" w:sz="8" w:space="0" w:color="auto"/>
            </w:tcBorders>
            <w:vAlign w:val="center"/>
            <w:hideMark/>
          </w:tcPr>
          <w:p w14:paraId="78B93B40"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0.7401</w:t>
            </w:r>
          </w:p>
        </w:tc>
        <w:tc>
          <w:tcPr>
            <w:tcW w:w="917" w:type="dxa"/>
            <w:tcBorders>
              <w:top w:val="nil"/>
              <w:left w:val="nil"/>
              <w:bottom w:val="single" w:sz="8" w:space="0" w:color="auto"/>
              <w:right w:val="single" w:sz="8" w:space="0" w:color="auto"/>
            </w:tcBorders>
            <w:shd w:val="clear" w:color="000000" w:fill="FFFFFF"/>
            <w:noWrap/>
            <w:vAlign w:val="center"/>
            <w:hideMark/>
          </w:tcPr>
          <w:p w14:paraId="75230301"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32.8%</w:t>
            </w:r>
          </w:p>
        </w:tc>
      </w:tr>
      <w:tr w:rsidR="00C118A5" w:rsidRPr="00C118A5" w14:paraId="11BFFD02" w14:textId="77777777" w:rsidTr="00C118A5">
        <w:trPr>
          <w:trHeight w:val="300"/>
        </w:trPr>
        <w:tc>
          <w:tcPr>
            <w:tcW w:w="440" w:type="dxa"/>
            <w:tcBorders>
              <w:top w:val="nil"/>
              <w:left w:val="single" w:sz="8" w:space="0" w:color="auto"/>
              <w:bottom w:val="single" w:sz="8" w:space="0" w:color="auto"/>
              <w:right w:val="single" w:sz="8" w:space="0" w:color="auto"/>
            </w:tcBorders>
            <w:shd w:val="clear" w:color="000000" w:fill="FFFFFF"/>
            <w:noWrap/>
            <w:vAlign w:val="center"/>
            <w:hideMark/>
          </w:tcPr>
          <w:p w14:paraId="6E001AED"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27</w:t>
            </w:r>
          </w:p>
        </w:tc>
        <w:tc>
          <w:tcPr>
            <w:tcW w:w="720" w:type="dxa"/>
            <w:tcBorders>
              <w:top w:val="nil"/>
              <w:left w:val="nil"/>
              <w:bottom w:val="single" w:sz="8" w:space="0" w:color="auto"/>
              <w:right w:val="single" w:sz="8" w:space="0" w:color="auto"/>
            </w:tcBorders>
            <w:shd w:val="clear" w:color="000000" w:fill="FFFFFF"/>
            <w:vAlign w:val="center"/>
            <w:hideMark/>
          </w:tcPr>
          <w:p w14:paraId="1515DC4E"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OUD</w:t>
            </w:r>
          </w:p>
        </w:tc>
        <w:tc>
          <w:tcPr>
            <w:tcW w:w="1362" w:type="dxa"/>
            <w:tcBorders>
              <w:top w:val="nil"/>
              <w:left w:val="nil"/>
              <w:bottom w:val="single" w:sz="8" w:space="0" w:color="auto"/>
              <w:right w:val="single" w:sz="8" w:space="0" w:color="auto"/>
            </w:tcBorders>
            <w:shd w:val="clear" w:color="000000" w:fill="FFFFFF"/>
            <w:vAlign w:val="center"/>
            <w:hideMark/>
          </w:tcPr>
          <w:p w14:paraId="02B14686" w14:textId="41C1C98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 1,305,667 </w:t>
            </w:r>
          </w:p>
        </w:tc>
        <w:tc>
          <w:tcPr>
            <w:tcW w:w="1161" w:type="dxa"/>
            <w:tcBorders>
              <w:top w:val="nil"/>
              <w:left w:val="nil"/>
              <w:bottom w:val="single" w:sz="8" w:space="0" w:color="auto"/>
              <w:right w:val="single" w:sz="8" w:space="0" w:color="auto"/>
            </w:tcBorders>
            <w:shd w:val="clear" w:color="000000" w:fill="FFFFFF"/>
            <w:vAlign w:val="center"/>
            <w:hideMark/>
          </w:tcPr>
          <w:p w14:paraId="65EB4045" w14:textId="1CD454CC"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519 </w:t>
            </w:r>
          </w:p>
        </w:tc>
        <w:tc>
          <w:tcPr>
            <w:tcW w:w="955" w:type="dxa"/>
            <w:tcBorders>
              <w:top w:val="nil"/>
              <w:left w:val="nil"/>
              <w:bottom w:val="single" w:sz="8" w:space="0" w:color="auto"/>
              <w:right w:val="single" w:sz="8" w:space="0" w:color="auto"/>
            </w:tcBorders>
            <w:shd w:val="clear" w:color="000000" w:fill="FFFFFF"/>
            <w:vAlign w:val="center"/>
            <w:hideMark/>
          </w:tcPr>
          <w:p w14:paraId="0D0D7CC0"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0.3975</w:t>
            </w:r>
          </w:p>
        </w:tc>
        <w:tc>
          <w:tcPr>
            <w:tcW w:w="1362" w:type="dxa"/>
            <w:tcBorders>
              <w:top w:val="nil"/>
              <w:left w:val="nil"/>
              <w:bottom w:val="single" w:sz="8" w:space="0" w:color="auto"/>
              <w:right w:val="single" w:sz="8" w:space="0" w:color="auto"/>
            </w:tcBorders>
            <w:shd w:val="clear" w:color="000000" w:fill="FFFFFF"/>
            <w:noWrap/>
            <w:vAlign w:val="center"/>
            <w:hideMark/>
          </w:tcPr>
          <w:p w14:paraId="59778885"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1,333,830</w:t>
            </w:r>
          </w:p>
        </w:tc>
        <w:tc>
          <w:tcPr>
            <w:tcW w:w="1161" w:type="dxa"/>
            <w:tcBorders>
              <w:top w:val="nil"/>
              <w:left w:val="nil"/>
              <w:bottom w:val="single" w:sz="8" w:space="0" w:color="auto"/>
              <w:right w:val="single" w:sz="8" w:space="0" w:color="auto"/>
            </w:tcBorders>
            <w:shd w:val="clear" w:color="000000" w:fill="FFFFFF"/>
            <w:noWrap/>
            <w:vAlign w:val="center"/>
            <w:hideMark/>
          </w:tcPr>
          <w:p w14:paraId="59BD4E0D"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538</w:t>
            </w:r>
          </w:p>
        </w:tc>
        <w:tc>
          <w:tcPr>
            <w:tcW w:w="963" w:type="dxa"/>
            <w:tcBorders>
              <w:top w:val="nil"/>
              <w:left w:val="nil"/>
              <w:bottom w:val="single" w:sz="8" w:space="0" w:color="auto"/>
              <w:right w:val="single" w:sz="8" w:space="0" w:color="auto"/>
            </w:tcBorders>
            <w:vAlign w:val="center"/>
            <w:hideMark/>
          </w:tcPr>
          <w:p w14:paraId="4E682C9A"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0.4033</w:t>
            </w:r>
          </w:p>
        </w:tc>
        <w:tc>
          <w:tcPr>
            <w:tcW w:w="1008" w:type="dxa"/>
            <w:tcBorders>
              <w:top w:val="nil"/>
              <w:left w:val="nil"/>
              <w:bottom w:val="single" w:sz="8" w:space="0" w:color="auto"/>
              <w:right w:val="single" w:sz="8" w:space="0" w:color="auto"/>
            </w:tcBorders>
            <w:vAlign w:val="center"/>
            <w:hideMark/>
          </w:tcPr>
          <w:p w14:paraId="0D83EEA8"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w:t>
            </w:r>
          </w:p>
        </w:tc>
        <w:tc>
          <w:tcPr>
            <w:tcW w:w="1362" w:type="dxa"/>
            <w:tcBorders>
              <w:top w:val="nil"/>
              <w:left w:val="nil"/>
              <w:bottom w:val="single" w:sz="8" w:space="0" w:color="auto"/>
              <w:right w:val="single" w:sz="8" w:space="0" w:color="auto"/>
            </w:tcBorders>
            <w:shd w:val="clear" w:color="000000" w:fill="FFFFFF"/>
            <w:noWrap/>
            <w:vAlign w:val="center"/>
            <w:hideMark/>
          </w:tcPr>
          <w:p w14:paraId="19676D4A"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1,444,905</w:t>
            </w:r>
          </w:p>
        </w:tc>
        <w:tc>
          <w:tcPr>
            <w:tcW w:w="1161" w:type="dxa"/>
            <w:tcBorders>
              <w:top w:val="nil"/>
              <w:left w:val="nil"/>
              <w:bottom w:val="single" w:sz="8" w:space="0" w:color="auto"/>
              <w:right w:val="single" w:sz="8" w:space="0" w:color="auto"/>
            </w:tcBorders>
            <w:shd w:val="clear" w:color="000000" w:fill="FFFFFF"/>
            <w:vAlign w:val="center"/>
            <w:hideMark/>
          </w:tcPr>
          <w:p w14:paraId="2FD86396"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734</w:t>
            </w:r>
          </w:p>
        </w:tc>
        <w:tc>
          <w:tcPr>
            <w:tcW w:w="1006" w:type="dxa"/>
            <w:tcBorders>
              <w:top w:val="nil"/>
              <w:left w:val="nil"/>
              <w:bottom w:val="single" w:sz="8" w:space="0" w:color="auto"/>
              <w:right w:val="single" w:sz="8" w:space="0" w:color="auto"/>
            </w:tcBorders>
            <w:shd w:val="clear" w:color="000000" w:fill="FFFFFF"/>
            <w:vAlign w:val="center"/>
            <w:hideMark/>
          </w:tcPr>
          <w:p w14:paraId="1B7131B5"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0.5080</w:t>
            </w:r>
          </w:p>
        </w:tc>
        <w:tc>
          <w:tcPr>
            <w:tcW w:w="917" w:type="dxa"/>
            <w:tcBorders>
              <w:top w:val="nil"/>
              <w:left w:val="nil"/>
              <w:bottom w:val="single" w:sz="8" w:space="0" w:color="auto"/>
              <w:right w:val="single" w:sz="8" w:space="0" w:color="auto"/>
            </w:tcBorders>
            <w:shd w:val="clear" w:color="000000" w:fill="FFFFFF"/>
            <w:noWrap/>
            <w:vAlign w:val="center"/>
            <w:hideMark/>
          </w:tcPr>
          <w:p w14:paraId="608CB9C7"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25.9%</w:t>
            </w:r>
          </w:p>
        </w:tc>
      </w:tr>
      <w:tr w:rsidR="00C118A5" w:rsidRPr="00C118A5" w14:paraId="56829B54" w14:textId="77777777" w:rsidTr="00C118A5">
        <w:trPr>
          <w:trHeight w:val="300"/>
        </w:trPr>
        <w:tc>
          <w:tcPr>
            <w:tcW w:w="440" w:type="dxa"/>
            <w:tcBorders>
              <w:top w:val="nil"/>
              <w:left w:val="single" w:sz="8" w:space="0" w:color="auto"/>
              <w:bottom w:val="single" w:sz="8" w:space="0" w:color="auto"/>
              <w:right w:val="single" w:sz="8" w:space="0" w:color="auto"/>
            </w:tcBorders>
            <w:noWrap/>
            <w:vAlign w:val="center"/>
            <w:hideMark/>
          </w:tcPr>
          <w:p w14:paraId="0D59F6EB"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36</w:t>
            </w:r>
          </w:p>
        </w:tc>
        <w:tc>
          <w:tcPr>
            <w:tcW w:w="720" w:type="dxa"/>
            <w:tcBorders>
              <w:top w:val="nil"/>
              <w:left w:val="nil"/>
              <w:bottom w:val="single" w:sz="8" w:space="0" w:color="auto"/>
              <w:right w:val="single" w:sz="8" w:space="0" w:color="auto"/>
            </w:tcBorders>
            <w:vAlign w:val="center"/>
            <w:hideMark/>
          </w:tcPr>
          <w:p w14:paraId="4F6249E5"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Year </w:t>
            </w:r>
          </w:p>
        </w:tc>
        <w:tc>
          <w:tcPr>
            <w:tcW w:w="1362" w:type="dxa"/>
            <w:tcBorders>
              <w:top w:val="nil"/>
              <w:left w:val="nil"/>
              <w:bottom w:val="single" w:sz="8" w:space="0" w:color="auto"/>
              <w:right w:val="single" w:sz="8" w:space="0" w:color="auto"/>
            </w:tcBorders>
            <w:shd w:val="clear" w:color="000000" w:fill="FFFFFF"/>
            <w:vAlign w:val="center"/>
            <w:hideMark/>
          </w:tcPr>
          <w:p w14:paraId="08B9BCB2" w14:textId="3E6899D5"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961 </w:t>
            </w:r>
          </w:p>
        </w:tc>
        <w:tc>
          <w:tcPr>
            <w:tcW w:w="1161" w:type="dxa"/>
            <w:tcBorders>
              <w:top w:val="nil"/>
              <w:left w:val="nil"/>
              <w:bottom w:val="single" w:sz="8" w:space="0" w:color="auto"/>
              <w:right w:val="single" w:sz="8" w:space="0" w:color="auto"/>
            </w:tcBorders>
            <w:shd w:val="clear" w:color="000000" w:fill="FFFFFF"/>
            <w:vAlign w:val="center"/>
            <w:hideMark/>
          </w:tcPr>
          <w:p w14:paraId="5888BEB9" w14:textId="277D9555"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 1,880 </w:t>
            </w:r>
          </w:p>
        </w:tc>
        <w:tc>
          <w:tcPr>
            <w:tcW w:w="955" w:type="dxa"/>
            <w:tcBorders>
              <w:top w:val="nil"/>
              <w:left w:val="nil"/>
              <w:bottom w:val="single" w:sz="8" w:space="0" w:color="auto"/>
              <w:right w:val="single" w:sz="8" w:space="0" w:color="auto"/>
            </w:tcBorders>
            <w:shd w:val="clear" w:color="000000" w:fill="FFFFFF"/>
            <w:vAlign w:val="center"/>
            <w:hideMark/>
          </w:tcPr>
          <w:p w14:paraId="110992AE"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1.9563</w:t>
            </w:r>
          </w:p>
        </w:tc>
        <w:tc>
          <w:tcPr>
            <w:tcW w:w="1362" w:type="dxa"/>
            <w:tcBorders>
              <w:top w:val="nil"/>
              <w:left w:val="nil"/>
              <w:bottom w:val="single" w:sz="8" w:space="0" w:color="auto"/>
              <w:right w:val="single" w:sz="8" w:space="0" w:color="auto"/>
            </w:tcBorders>
            <w:vAlign w:val="center"/>
            <w:hideMark/>
          </w:tcPr>
          <w:p w14:paraId="374CDE06"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904</w:t>
            </w:r>
          </w:p>
        </w:tc>
        <w:tc>
          <w:tcPr>
            <w:tcW w:w="1161" w:type="dxa"/>
            <w:tcBorders>
              <w:top w:val="nil"/>
              <w:left w:val="nil"/>
              <w:bottom w:val="single" w:sz="8" w:space="0" w:color="auto"/>
              <w:right w:val="single" w:sz="8" w:space="0" w:color="auto"/>
            </w:tcBorders>
            <w:vAlign w:val="center"/>
            <w:hideMark/>
          </w:tcPr>
          <w:p w14:paraId="1AEE6A98"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4,605</w:t>
            </w:r>
          </w:p>
        </w:tc>
        <w:tc>
          <w:tcPr>
            <w:tcW w:w="963" w:type="dxa"/>
            <w:tcBorders>
              <w:top w:val="nil"/>
              <w:left w:val="nil"/>
              <w:bottom w:val="single" w:sz="8" w:space="0" w:color="auto"/>
              <w:right w:val="single" w:sz="8" w:space="0" w:color="auto"/>
            </w:tcBorders>
            <w:vAlign w:val="center"/>
            <w:hideMark/>
          </w:tcPr>
          <w:p w14:paraId="477BF799"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5.0940</w:t>
            </w:r>
          </w:p>
        </w:tc>
        <w:tc>
          <w:tcPr>
            <w:tcW w:w="1008" w:type="dxa"/>
            <w:tcBorders>
              <w:top w:val="nil"/>
              <w:left w:val="nil"/>
              <w:bottom w:val="single" w:sz="8" w:space="0" w:color="auto"/>
              <w:right w:val="single" w:sz="8" w:space="0" w:color="auto"/>
            </w:tcBorders>
            <w:vAlign w:val="center"/>
            <w:hideMark/>
          </w:tcPr>
          <w:p w14:paraId="79D69320"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160%</w:t>
            </w:r>
          </w:p>
        </w:tc>
        <w:tc>
          <w:tcPr>
            <w:tcW w:w="1362" w:type="dxa"/>
            <w:tcBorders>
              <w:top w:val="nil"/>
              <w:left w:val="nil"/>
              <w:bottom w:val="single" w:sz="8" w:space="0" w:color="auto"/>
              <w:right w:val="single" w:sz="8" w:space="0" w:color="auto"/>
            </w:tcBorders>
            <w:vAlign w:val="center"/>
            <w:hideMark/>
          </w:tcPr>
          <w:p w14:paraId="37D73E11"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989</w:t>
            </w:r>
          </w:p>
        </w:tc>
        <w:tc>
          <w:tcPr>
            <w:tcW w:w="1161" w:type="dxa"/>
            <w:tcBorders>
              <w:top w:val="nil"/>
              <w:left w:val="nil"/>
              <w:bottom w:val="single" w:sz="8" w:space="0" w:color="auto"/>
              <w:right w:val="single" w:sz="8" w:space="0" w:color="auto"/>
            </w:tcBorders>
            <w:vAlign w:val="center"/>
            <w:hideMark/>
          </w:tcPr>
          <w:p w14:paraId="5774ED5D"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9,038</w:t>
            </w:r>
          </w:p>
        </w:tc>
        <w:tc>
          <w:tcPr>
            <w:tcW w:w="1006" w:type="dxa"/>
            <w:tcBorders>
              <w:top w:val="nil"/>
              <w:left w:val="nil"/>
              <w:bottom w:val="single" w:sz="8" w:space="0" w:color="auto"/>
              <w:right w:val="single" w:sz="8" w:space="0" w:color="auto"/>
            </w:tcBorders>
            <w:vAlign w:val="center"/>
            <w:hideMark/>
          </w:tcPr>
          <w:p w14:paraId="3BC2E4CC"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9.1385</w:t>
            </w:r>
          </w:p>
        </w:tc>
        <w:tc>
          <w:tcPr>
            <w:tcW w:w="917" w:type="dxa"/>
            <w:tcBorders>
              <w:top w:val="nil"/>
              <w:left w:val="nil"/>
              <w:bottom w:val="single" w:sz="8" w:space="0" w:color="auto"/>
              <w:right w:val="single" w:sz="8" w:space="0" w:color="auto"/>
            </w:tcBorders>
            <w:shd w:val="clear" w:color="000000" w:fill="FFFFFF"/>
            <w:noWrap/>
            <w:vAlign w:val="center"/>
            <w:hideMark/>
          </w:tcPr>
          <w:p w14:paraId="3ED0420C"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79.4%</w:t>
            </w:r>
          </w:p>
        </w:tc>
      </w:tr>
      <w:tr w:rsidR="00C118A5" w:rsidRPr="00C118A5" w14:paraId="2149C5EF" w14:textId="77777777" w:rsidTr="00C118A5">
        <w:trPr>
          <w:trHeight w:val="300"/>
        </w:trPr>
        <w:tc>
          <w:tcPr>
            <w:tcW w:w="440" w:type="dxa"/>
            <w:tcBorders>
              <w:top w:val="nil"/>
              <w:left w:val="single" w:sz="8" w:space="0" w:color="auto"/>
              <w:bottom w:val="single" w:sz="8" w:space="0" w:color="auto"/>
              <w:right w:val="single" w:sz="8" w:space="0" w:color="auto"/>
            </w:tcBorders>
            <w:noWrap/>
            <w:vAlign w:val="center"/>
            <w:hideMark/>
          </w:tcPr>
          <w:p w14:paraId="6B8DBE9A"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w:t>
            </w:r>
          </w:p>
        </w:tc>
        <w:tc>
          <w:tcPr>
            <w:tcW w:w="720" w:type="dxa"/>
            <w:tcBorders>
              <w:top w:val="nil"/>
              <w:left w:val="nil"/>
              <w:bottom w:val="single" w:sz="8" w:space="0" w:color="auto"/>
              <w:right w:val="single" w:sz="8" w:space="0" w:color="auto"/>
            </w:tcBorders>
            <w:vAlign w:val="center"/>
            <w:hideMark/>
          </w:tcPr>
          <w:p w14:paraId="37D61906"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OUD</w:t>
            </w:r>
          </w:p>
        </w:tc>
        <w:tc>
          <w:tcPr>
            <w:tcW w:w="1362" w:type="dxa"/>
            <w:tcBorders>
              <w:top w:val="nil"/>
              <w:left w:val="nil"/>
              <w:bottom w:val="single" w:sz="8" w:space="0" w:color="auto"/>
              <w:right w:val="single" w:sz="8" w:space="0" w:color="auto"/>
            </w:tcBorders>
            <w:shd w:val="clear" w:color="000000" w:fill="FFFFFF"/>
            <w:vAlign w:val="center"/>
            <w:hideMark/>
          </w:tcPr>
          <w:p w14:paraId="2B8AD76B" w14:textId="0BCAE1F3"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154 </w:t>
            </w:r>
          </w:p>
        </w:tc>
        <w:tc>
          <w:tcPr>
            <w:tcW w:w="1161" w:type="dxa"/>
            <w:tcBorders>
              <w:top w:val="nil"/>
              <w:left w:val="nil"/>
              <w:bottom w:val="single" w:sz="8" w:space="0" w:color="auto"/>
              <w:right w:val="single" w:sz="8" w:space="0" w:color="auto"/>
            </w:tcBorders>
            <w:shd w:val="clear" w:color="000000" w:fill="FFFFFF"/>
            <w:vAlign w:val="center"/>
            <w:hideMark/>
          </w:tcPr>
          <w:p w14:paraId="0876EE5B" w14:textId="41C2515A"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 xml:space="preserve">309 </w:t>
            </w:r>
          </w:p>
        </w:tc>
        <w:tc>
          <w:tcPr>
            <w:tcW w:w="955" w:type="dxa"/>
            <w:tcBorders>
              <w:top w:val="nil"/>
              <w:left w:val="nil"/>
              <w:bottom w:val="single" w:sz="8" w:space="0" w:color="auto"/>
              <w:right w:val="single" w:sz="8" w:space="0" w:color="auto"/>
            </w:tcBorders>
            <w:shd w:val="clear" w:color="000000" w:fill="FFFFFF"/>
            <w:vAlign w:val="center"/>
            <w:hideMark/>
          </w:tcPr>
          <w:p w14:paraId="55A2BB4D"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2.0065</w:t>
            </w:r>
          </w:p>
        </w:tc>
        <w:tc>
          <w:tcPr>
            <w:tcW w:w="1362" w:type="dxa"/>
            <w:tcBorders>
              <w:top w:val="nil"/>
              <w:left w:val="nil"/>
              <w:bottom w:val="single" w:sz="8" w:space="0" w:color="auto"/>
              <w:right w:val="single" w:sz="8" w:space="0" w:color="auto"/>
            </w:tcBorders>
            <w:noWrap/>
            <w:vAlign w:val="center"/>
            <w:hideMark/>
          </w:tcPr>
          <w:p w14:paraId="5EF8532F"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306</w:t>
            </w:r>
          </w:p>
        </w:tc>
        <w:tc>
          <w:tcPr>
            <w:tcW w:w="1161" w:type="dxa"/>
            <w:tcBorders>
              <w:top w:val="nil"/>
              <w:left w:val="nil"/>
              <w:bottom w:val="single" w:sz="8" w:space="0" w:color="auto"/>
              <w:right w:val="single" w:sz="8" w:space="0" w:color="auto"/>
            </w:tcBorders>
            <w:noWrap/>
            <w:vAlign w:val="center"/>
            <w:hideMark/>
          </w:tcPr>
          <w:p w14:paraId="779C2696"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2,018</w:t>
            </w:r>
          </w:p>
        </w:tc>
        <w:tc>
          <w:tcPr>
            <w:tcW w:w="963" w:type="dxa"/>
            <w:tcBorders>
              <w:top w:val="nil"/>
              <w:left w:val="nil"/>
              <w:bottom w:val="single" w:sz="8" w:space="0" w:color="auto"/>
              <w:right w:val="single" w:sz="8" w:space="0" w:color="auto"/>
            </w:tcBorders>
            <w:vAlign w:val="center"/>
            <w:hideMark/>
          </w:tcPr>
          <w:p w14:paraId="3C8133A4"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6.5948</w:t>
            </w:r>
          </w:p>
        </w:tc>
        <w:tc>
          <w:tcPr>
            <w:tcW w:w="1008" w:type="dxa"/>
            <w:tcBorders>
              <w:top w:val="nil"/>
              <w:left w:val="nil"/>
              <w:bottom w:val="single" w:sz="8" w:space="0" w:color="auto"/>
              <w:right w:val="single" w:sz="8" w:space="0" w:color="auto"/>
            </w:tcBorders>
            <w:vAlign w:val="center"/>
            <w:hideMark/>
          </w:tcPr>
          <w:p w14:paraId="43A6EAD4"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229%</w:t>
            </w:r>
          </w:p>
        </w:tc>
        <w:tc>
          <w:tcPr>
            <w:tcW w:w="1362" w:type="dxa"/>
            <w:tcBorders>
              <w:top w:val="nil"/>
              <w:left w:val="nil"/>
              <w:bottom w:val="single" w:sz="8" w:space="0" w:color="auto"/>
              <w:right w:val="single" w:sz="8" w:space="0" w:color="auto"/>
            </w:tcBorders>
            <w:vAlign w:val="center"/>
            <w:hideMark/>
          </w:tcPr>
          <w:p w14:paraId="758B8F18"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436</w:t>
            </w:r>
          </w:p>
        </w:tc>
        <w:tc>
          <w:tcPr>
            <w:tcW w:w="1161" w:type="dxa"/>
            <w:tcBorders>
              <w:top w:val="nil"/>
              <w:left w:val="nil"/>
              <w:bottom w:val="single" w:sz="8" w:space="0" w:color="auto"/>
              <w:right w:val="single" w:sz="8" w:space="0" w:color="auto"/>
            </w:tcBorders>
            <w:vAlign w:val="center"/>
            <w:hideMark/>
          </w:tcPr>
          <w:p w14:paraId="05FD81E2"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4,529</w:t>
            </w:r>
          </w:p>
        </w:tc>
        <w:tc>
          <w:tcPr>
            <w:tcW w:w="1006" w:type="dxa"/>
            <w:tcBorders>
              <w:top w:val="nil"/>
              <w:left w:val="nil"/>
              <w:bottom w:val="single" w:sz="8" w:space="0" w:color="auto"/>
              <w:right w:val="single" w:sz="8" w:space="0" w:color="auto"/>
            </w:tcBorders>
            <w:vAlign w:val="center"/>
            <w:hideMark/>
          </w:tcPr>
          <w:p w14:paraId="696C7FCF"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10.3876</w:t>
            </w:r>
          </w:p>
        </w:tc>
        <w:tc>
          <w:tcPr>
            <w:tcW w:w="917" w:type="dxa"/>
            <w:tcBorders>
              <w:top w:val="nil"/>
              <w:left w:val="nil"/>
              <w:bottom w:val="single" w:sz="8" w:space="0" w:color="auto"/>
              <w:right w:val="single" w:sz="8" w:space="0" w:color="auto"/>
            </w:tcBorders>
            <w:shd w:val="clear" w:color="000000" w:fill="FFFFFF"/>
            <w:noWrap/>
            <w:vAlign w:val="center"/>
            <w:hideMark/>
          </w:tcPr>
          <w:p w14:paraId="027017B2" w14:textId="77777777" w:rsidR="00C118A5" w:rsidRPr="00C118A5" w:rsidRDefault="00C118A5" w:rsidP="00C118A5">
            <w:pPr>
              <w:spacing w:after="0" w:line="240" w:lineRule="auto"/>
              <w:jc w:val="right"/>
              <w:rPr>
                <w:rFonts w:ascii="Arial" w:eastAsia="Times New Roman" w:hAnsi="Arial" w:cs="Arial"/>
                <w:color w:val="000000"/>
                <w:sz w:val="20"/>
                <w:szCs w:val="20"/>
              </w:rPr>
            </w:pPr>
            <w:r w:rsidRPr="00C118A5">
              <w:rPr>
                <w:rFonts w:ascii="Arial" w:eastAsia="Times New Roman" w:hAnsi="Arial" w:cs="Arial"/>
                <w:color w:val="000000"/>
                <w:sz w:val="20"/>
                <w:szCs w:val="20"/>
              </w:rPr>
              <w:t>57.5%</w:t>
            </w:r>
          </w:p>
        </w:tc>
      </w:tr>
    </w:tbl>
    <w:p w14:paraId="3C7EA644" w14:textId="0C794270" w:rsidR="0057566A" w:rsidRDefault="0057566A" w:rsidP="0057566A">
      <w:pPr>
        <w:spacing w:line="264" w:lineRule="auto"/>
        <w:rPr>
          <w:rFonts w:ascii="Times New Roman" w:eastAsia="Times New Roman" w:hAnsi="Times New Roman" w:cs="Times New Roman"/>
          <w:b/>
        </w:rPr>
      </w:pPr>
    </w:p>
    <w:sectPr w:rsidR="0057566A" w:rsidSect="002A240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6F2A" w14:textId="77777777" w:rsidR="004003C2" w:rsidRDefault="004003C2" w:rsidP="00446154">
      <w:pPr>
        <w:spacing w:after="0" w:line="240" w:lineRule="auto"/>
      </w:pPr>
      <w:r>
        <w:separator/>
      </w:r>
    </w:p>
  </w:endnote>
  <w:endnote w:type="continuationSeparator" w:id="0">
    <w:p w14:paraId="13FEE353" w14:textId="77777777" w:rsidR="004003C2" w:rsidRDefault="004003C2" w:rsidP="0044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670633"/>
      <w:docPartObj>
        <w:docPartGallery w:val="Page Numbers (Bottom of Page)"/>
        <w:docPartUnique/>
      </w:docPartObj>
    </w:sdtPr>
    <w:sdtEndPr>
      <w:rPr>
        <w:noProof/>
      </w:rPr>
    </w:sdtEndPr>
    <w:sdtContent>
      <w:p w14:paraId="02E3B554" w14:textId="6E954667" w:rsidR="00C00092" w:rsidRDefault="00C00092">
        <w:pPr>
          <w:pStyle w:val="Footer"/>
          <w:jc w:val="right"/>
        </w:pPr>
        <w:r>
          <w:fldChar w:fldCharType="begin"/>
        </w:r>
        <w:r>
          <w:instrText xml:space="preserve"> PAGE   \* MERGEFORMAT </w:instrText>
        </w:r>
        <w:r>
          <w:fldChar w:fldCharType="separate"/>
        </w:r>
        <w:r w:rsidR="00246E9F">
          <w:rPr>
            <w:noProof/>
          </w:rPr>
          <w:t>32</w:t>
        </w:r>
        <w:r>
          <w:rPr>
            <w:noProof/>
          </w:rPr>
          <w:fldChar w:fldCharType="end"/>
        </w:r>
      </w:p>
    </w:sdtContent>
  </w:sdt>
  <w:p w14:paraId="134F644B" w14:textId="77777777" w:rsidR="00C00092" w:rsidRDefault="00C00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D646" w14:textId="77777777" w:rsidR="004003C2" w:rsidRDefault="004003C2" w:rsidP="00446154">
      <w:pPr>
        <w:spacing w:after="0" w:line="240" w:lineRule="auto"/>
      </w:pPr>
      <w:r>
        <w:separator/>
      </w:r>
    </w:p>
  </w:footnote>
  <w:footnote w:type="continuationSeparator" w:id="0">
    <w:p w14:paraId="4CE308F6" w14:textId="77777777" w:rsidR="004003C2" w:rsidRDefault="004003C2" w:rsidP="00446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515A" w14:textId="77777777" w:rsidR="00092A63" w:rsidRPr="0090680A" w:rsidRDefault="00092A63" w:rsidP="00092A63">
    <w:pPr>
      <w:pBdr>
        <w:bottom w:val="single" w:sz="4" w:space="1" w:color="auto"/>
      </w:pBdr>
      <w:tabs>
        <w:tab w:val="center" w:pos="4680"/>
        <w:tab w:val="right" w:pos="9360"/>
      </w:tabs>
      <w:spacing w:after="480" w:line="240" w:lineRule="auto"/>
      <w:contextualSpacing/>
      <w:rPr>
        <w:rFonts w:ascii="Times New Roman" w:eastAsia="Times New Roman" w:hAnsi="Times New Roman" w:cs="Times New Roman"/>
        <w:sz w:val="24"/>
        <w:szCs w:val="24"/>
      </w:rPr>
    </w:pPr>
    <w:bookmarkStart w:id="0" w:name="_Hlk36641549"/>
    <w:bookmarkStart w:id="1" w:name="_Hlk36641550"/>
    <w:bookmarkStart w:id="2" w:name="_Hlk36641553"/>
    <w:bookmarkStart w:id="3" w:name="_Hlk36641554"/>
    <w:bookmarkStart w:id="4" w:name="_Hlk36641555"/>
    <w:bookmarkStart w:id="5" w:name="_Hlk36641556"/>
    <w:bookmarkStart w:id="6" w:name="_Hlk38037729"/>
    <w:bookmarkStart w:id="7" w:name="_Hlk38037730"/>
    <w:r w:rsidRPr="0090680A">
      <w:rPr>
        <w:rFonts w:ascii="Times New Roman" w:eastAsia="Times New Roman" w:hAnsi="Times New Roman" w:cs="Times New Roman"/>
        <w:sz w:val="24"/>
        <w:szCs w:val="24"/>
      </w:rPr>
      <w:t>Medicaid Section 1115 SUD Demonstrations Monitoring Report – Part B Version 3.0</w:t>
    </w:r>
  </w:p>
  <w:bookmarkEnd w:id="0"/>
  <w:bookmarkEnd w:id="1"/>
  <w:bookmarkEnd w:id="2"/>
  <w:bookmarkEnd w:id="3"/>
  <w:bookmarkEnd w:id="4"/>
  <w:bookmarkEnd w:id="5"/>
  <w:bookmarkEnd w:id="6"/>
  <w:bookmarkEnd w:id="7"/>
  <w:p w14:paraId="0B54AF28" w14:textId="77777777" w:rsidR="00092A63" w:rsidRPr="00E07BE5" w:rsidRDefault="00092A63" w:rsidP="00092A63">
    <w:pPr>
      <w:pBdr>
        <w:bottom w:val="single" w:sz="4" w:space="1" w:color="auto"/>
      </w:pBdr>
      <w:tabs>
        <w:tab w:val="center" w:pos="4680"/>
        <w:tab w:val="right" w:pos="9360"/>
      </w:tabs>
      <w:spacing w:after="48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Colorado</w:t>
    </w:r>
    <w:r w:rsidRPr="0090680A">
      <w:rPr>
        <w:rFonts w:ascii="Times New Roman" w:eastAsia="Times New Roman" w:hAnsi="Times New Roman" w:cs="Times New Roman"/>
        <w:sz w:val="24"/>
        <w:szCs w:val="24"/>
      </w:rPr>
      <w:t xml:space="preserve"> </w:t>
    </w:r>
    <w:sdt>
      <w:sdtPr>
        <w:rPr>
          <w:rFonts w:ascii="Times New Roman" w:eastAsia="Times New Roman" w:hAnsi="Times New Roman" w:cs="Times New Roman"/>
          <w:i/>
          <w:color w:val="A6A6A6"/>
          <w:sz w:val="24"/>
          <w:szCs w:val="20"/>
        </w:rPr>
        <w:id w:val="-892275670"/>
        <w:placeholder>
          <w:docPart w:val="4797273A212B448C9FFBC6D73B9DDE86"/>
        </w:placeholder>
      </w:sdtPr>
      <w:sdtContent>
        <w:r w:rsidRPr="00092A63">
          <w:rPr>
            <w:rFonts w:ascii="Times New Roman" w:eastAsia="Times New Roman" w:hAnsi="Times New Roman" w:cs="Times New Roman"/>
            <w:sz w:val="24"/>
            <w:szCs w:val="20"/>
          </w:rPr>
          <w:t>Expanding the Substance Use Disorder Continuum of Care</w:t>
        </w:r>
        <w:r w:rsidRPr="0090680A">
          <w:rPr>
            <w:rFonts w:ascii="Times New Roman" w:eastAsia="Times New Roman" w:hAnsi="Times New Roman" w:cs="Times New Roman"/>
            <w:sz w:val="24"/>
            <w:szCs w:val="20"/>
          </w:rPr>
          <w:t xml:space="preserve"> Demonstration</w:t>
        </w:r>
      </w:sdtContent>
    </w:sdt>
  </w:p>
  <w:p w14:paraId="4AD0539E" w14:textId="77777777" w:rsidR="00092A63" w:rsidRDefault="00092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01DE3"/>
    <w:multiLevelType w:val="hybridMultilevel"/>
    <w:tmpl w:val="D1487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9A3C37"/>
    <w:multiLevelType w:val="hybridMultilevel"/>
    <w:tmpl w:val="8F40F07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783597"/>
    <w:multiLevelType w:val="hybridMultilevel"/>
    <w:tmpl w:val="6C02DF8A"/>
    <w:lvl w:ilvl="0" w:tplc="F8EC229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7A5FF2"/>
    <w:multiLevelType w:val="hybridMultilevel"/>
    <w:tmpl w:val="2DBC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151188">
    <w:abstractNumId w:val="3"/>
  </w:num>
  <w:num w:numId="2" w16cid:durableId="1556623684">
    <w:abstractNumId w:val="0"/>
  </w:num>
  <w:num w:numId="3" w16cid:durableId="1685477751">
    <w:abstractNumId w:val="1"/>
  </w:num>
  <w:num w:numId="4" w16cid:durableId="451631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02"/>
    <w:rsid w:val="000020D5"/>
    <w:rsid w:val="000117BA"/>
    <w:rsid w:val="00026DD7"/>
    <w:rsid w:val="0007534D"/>
    <w:rsid w:val="00075EE8"/>
    <w:rsid w:val="00081F6C"/>
    <w:rsid w:val="000905CB"/>
    <w:rsid w:val="00092A63"/>
    <w:rsid w:val="000C223D"/>
    <w:rsid w:val="000D0D16"/>
    <w:rsid w:val="0013004B"/>
    <w:rsid w:val="0013515E"/>
    <w:rsid w:val="00143779"/>
    <w:rsid w:val="00171301"/>
    <w:rsid w:val="001769D1"/>
    <w:rsid w:val="001B06E0"/>
    <w:rsid w:val="001B0B02"/>
    <w:rsid w:val="001C2305"/>
    <w:rsid w:val="001D28EA"/>
    <w:rsid w:val="001E5490"/>
    <w:rsid w:val="001F1BB2"/>
    <w:rsid w:val="001F2CCA"/>
    <w:rsid w:val="00210B36"/>
    <w:rsid w:val="0023002F"/>
    <w:rsid w:val="00246E9F"/>
    <w:rsid w:val="002509B8"/>
    <w:rsid w:val="0025730B"/>
    <w:rsid w:val="002633DD"/>
    <w:rsid w:val="00266E36"/>
    <w:rsid w:val="00270889"/>
    <w:rsid w:val="00274D5D"/>
    <w:rsid w:val="00276673"/>
    <w:rsid w:val="002A2409"/>
    <w:rsid w:val="002A6B9D"/>
    <w:rsid w:val="002C0583"/>
    <w:rsid w:val="002D47D9"/>
    <w:rsid w:val="002F6C87"/>
    <w:rsid w:val="00304675"/>
    <w:rsid w:val="0032712A"/>
    <w:rsid w:val="00362CC8"/>
    <w:rsid w:val="003B61BF"/>
    <w:rsid w:val="003C5F98"/>
    <w:rsid w:val="003D6A68"/>
    <w:rsid w:val="003E4DA4"/>
    <w:rsid w:val="004003C2"/>
    <w:rsid w:val="0040118E"/>
    <w:rsid w:val="00401464"/>
    <w:rsid w:val="00401B50"/>
    <w:rsid w:val="00406A77"/>
    <w:rsid w:val="00416812"/>
    <w:rsid w:val="00440753"/>
    <w:rsid w:val="00446154"/>
    <w:rsid w:val="004478DE"/>
    <w:rsid w:val="00456CB6"/>
    <w:rsid w:val="00466500"/>
    <w:rsid w:val="00472F40"/>
    <w:rsid w:val="004B081A"/>
    <w:rsid w:val="004D38E8"/>
    <w:rsid w:val="004F397E"/>
    <w:rsid w:val="004F6B95"/>
    <w:rsid w:val="004F6EAF"/>
    <w:rsid w:val="00505BD2"/>
    <w:rsid w:val="00544433"/>
    <w:rsid w:val="00551AC5"/>
    <w:rsid w:val="00565735"/>
    <w:rsid w:val="0057566A"/>
    <w:rsid w:val="006010DB"/>
    <w:rsid w:val="006033F5"/>
    <w:rsid w:val="00614C2F"/>
    <w:rsid w:val="00615437"/>
    <w:rsid w:val="00642956"/>
    <w:rsid w:val="00672F9F"/>
    <w:rsid w:val="00675328"/>
    <w:rsid w:val="006A500F"/>
    <w:rsid w:val="006A596A"/>
    <w:rsid w:val="006B4F26"/>
    <w:rsid w:val="006F7D62"/>
    <w:rsid w:val="00735D0B"/>
    <w:rsid w:val="007572F6"/>
    <w:rsid w:val="00762BFE"/>
    <w:rsid w:val="00762D41"/>
    <w:rsid w:val="00765E24"/>
    <w:rsid w:val="007723C7"/>
    <w:rsid w:val="00793E08"/>
    <w:rsid w:val="007A6441"/>
    <w:rsid w:val="007C6952"/>
    <w:rsid w:val="007D1E0A"/>
    <w:rsid w:val="007F2C75"/>
    <w:rsid w:val="00874A99"/>
    <w:rsid w:val="0088100D"/>
    <w:rsid w:val="0089630C"/>
    <w:rsid w:val="008A141F"/>
    <w:rsid w:val="008B5F82"/>
    <w:rsid w:val="008D30EC"/>
    <w:rsid w:val="008E26F4"/>
    <w:rsid w:val="0091798E"/>
    <w:rsid w:val="00920E59"/>
    <w:rsid w:val="00924D15"/>
    <w:rsid w:val="00925D7F"/>
    <w:rsid w:val="00930818"/>
    <w:rsid w:val="00930905"/>
    <w:rsid w:val="0093435F"/>
    <w:rsid w:val="00942510"/>
    <w:rsid w:val="0094349F"/>
    <w:rsid w:val="00944C2E"/>
    <w:rsid w:val="00951C71"/>
    <w:rsid w:val="009541BF"/>
    <w:rsid w:val="00956046"/>
    <w:rsid w:val="00976173"/>
    <w:rsid w:val="00995980"/>
    <w:rsid w:val="009A0654"/>
    <w:rsid w:val="009A0937"/>
    <w:rsid w:val="009A49A8"/>
    <w:rsid w:val="009A7C9C"/>
    <w:rsid w:val="00A00655"/>
    <w:rsid w:val="00A26862"/>
    <w:rsid w:val="00A3174D"/>
    <w:rsid w:val="00A53F1A"/>
    <w:rsid w:val="00A63F7E"/>
    <w:rsid w:val="00A73B32"/>
    <w:rsid w:val="00AA1CB5"/>
    <w:rsid w:val="00AF5D21"/>
    <w:rsid w:val="00B47AD0"/>
    <w:rsid w:val="00B54EBB"/>
    <w:rsid w:val="00B92189"/>
    <w:rsid w:val="00BA3550"/>
    <w:rsid w:val="00BA77CC"/>
    <w:rsid w:val="00BC792F"/>
    <w:rsid w:val="00C00092"/>
    <w:rsid w:val="00C118A5"/>
    <w:rsid w:val="00C43264"/>
    <w:rsid w:val="00C55062"/>
    <w:rsid w:val="00C55C38"/>
    <w:rsid w:val="00C63B91"/>
    <w:rsid w:val="00C74A29"/>
    <w:rsid w:val="00CA6A0D"/>
    <w:rsid w:val="00CC70CB"/>
    <w:rsid w:val="00CD4C67"/>
    <w:rsid w:val="00CD5C70"/>
    <w:rsid w:val="00CF1BBC"/>
    <w:rsid w:val="00D43C2E"/>
    <w:rsid w:val="00D5082A"/>
    <w:rsid w:val="00D83678"/>
    <w:rsid w:val="00D94959"/>
    <w:rsid w:val="00DB2807"/>
    <w:rsid w:val="00DE2000"/>
    <w:rsid w:val="00DF24C0"/>
    <w:rsid w:val="00E0546D"/>
    <w:rsid w:val="00E55062"/>
    <w:rsid w:val="00E77628"/>
    <w:rsid w:val="00E812BC"/>
    <w:rsid w:val="00E87702"/>
    <w:rsid w:val="00E969AC"/>
    <w:rsid w:val="00EB6916"/>
    <w:rsid w:val="00EC0385"/>
    <w:rsid w:val="00EE389C"/>
    <w:rsid w:val="00EE77F3"/>
    <w:rsid w:val="00F01CE9"/>
    <w:rsid w:val="00F13AA6"/>
    <w:rsid w:val="00F21FB6"/>
    <w:rsid w:val="00F57673"/>
    <w:rsid w:val="00F66F50"/>
    <w:rsid w:val="00FA4B07"/>
    <w:rsid w:val="00FB0A4E"/>
    <w:rsid w:val="00FB1A56"/>
    <w:rsid w:val="00FD62D9"/>
    <w:rsid w:val="00FE5F70"/>
    <w:rsid w:val="00FF12A9"/>
    <w:rsid w:val="00FF3BED"/>
    <w:rsid w:val="00FF43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6E6D"/>
  <w15:chartTrackingRefBased/>
  <w15:docId w15:val="{FF1A8B8F-5CD5-4EFD-8068-3AF3AA1D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A63"/>
  </w:style>
  <w:style w:type="paragraph" w:styleId="Footer">
    <w:name w:val="footer"/>
    <w:basedOn w:val="Normal"/>
    <w:link w:val="FooterChar"/>
    <w:uiPriority w:val="99"/>
    <w:unhideWhenUsed/>
    <w:rsid w:val="00092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A63"/>
  </w:style>
  <w:style w:type="paragraph" w:styleId="ListParagraph">
    <w:name w:val="List Paragraph"/>
    <w:basedOn w:val="Normal"/>
    <w:uiPriority w:val="34"/>
    <w:qFormat/>
    <w:rsid w:val="00092A63"/>
    <w:pPr>
      <w:ind w:left="720"/>
      <w:contextualSpacing/>
    </w:pPr>
  </w:style>
  <w:style w:type="character" w:styleId="CommentReference">
    <w:name w:val="annotation reference"/>
    <w:basedOn w:val="DefaultParagraphFont"/>
    <w:uiPriority w:val="99"/>
    <w:semiHidden/>
    <w:unhideWhenUsed/>
    <w:rsid w:val="00092A63"/>
    <w:rPr>
      <w:sz w:val="16"/>
      <w:szCs w:val="16"/>
    </w:rPr>
  </w:style>
  <w:style w:type="paragraph" w:styleId="CommentText">
    <w:name w:val="annotation text"/>
    <w:basedOn w:val="Normal"/>
    <w:link w:val="CommentTextChar"/>
    <w:uiPriority w:val="99"/>
    <w:unhideWhenUsed/>
    <w:rsid w:val="00092A63"/>
    <w:pPr>
      <w:spacing w:line="240" w:lineRule="auto"/>
    </w:pPr>
    <w:rPr>
      <w:sz w:val="20"/>
      <w:szCs w:val="20"/>
    </w:rPr>
  </w:style>
  <w:style w:type="character" w:customStyle="1" w:styleId="CommentTextChar">
    <w:name w:val="Comment Text Char"/>
    <w:basedOn w:val="DefaultParagraphFont"/>
    <w:link w:val="CommentText"/>
    <w:uiPriority w:val="99"/>
    <w:rsid w:val="00092A63"/>
    <w:rPr>
      <w:sz w:val="20"/>
      <w:szCs w:val="20"/>
    </w:rPr>
  </w:style>
  <w:style w:type="paragraph" w:styleId="CommentSubject">
    <w:name w:val="annotation subject"/>
    <w:basedOn w:val="CommentText"/>
    <w:next w:val="CommentText"/>
    <w:link w:val="CommentSubjectChar"/>
    <w:uiPriority w:val="99"/>
    <w:semiHidden/>
    <w:unhideWhenUsed/>
    <w:rsid w:val="00092A63"/>
    <w:rPr>
      <w:b/>
      <w:bCs/>
    </w:rPr>
  </w:style>
  <w:style w:type="character" w:customStyle="1" w:styleId="CommentSubjectChar">
    <w:name w:val="Comment Subject Char"/>
    <w:basedOn w:val="CommentTextChar"/>
    <w:link w:val="CommentSubject"/>
    <w:uiPriority w:val="99"/>
    <w:semiHidden/>
    <w:rsid w:val="00092A63"/>
    <w:rPr>
      <w:b/>
      <w:bCs/>
      <w:sz w:val="20"/>
      <w:szCs w:val="20"/>
    </w:rPr>
  </w:style>
  <w:style w:type="paragraph" w:styleId="BalloonText">
    <w:name w:val="Balloon Text"/>
    <w:basedOn w:val="Normal"/>
    <w:link w:val="BalloonTextChar"/>
    <w:uiPriority w:val="99"/>
    <w:semiHidden/>
    <w:unhideWhenUsed/>
    <w:rsid w:val="00092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A63"/>
    <w:rPr>
      <w:rFonts w:ascii="Segoe UI" w:hAnsi="Segoe UI" w:cs="Segoe UI"/>
      <w:sz w:val="18"/>
      <w:szCs w:val="18"/>
    </w:rPr>
  </w:style>
  <w:style w:type="paragraph" w:styleId="Revision">
    <w:name w:val="Revision"/>
    <w:hidden/>
    <w:uiPriority w:val="99"/>
    <w:semiHidden/>
    <w:rsid w:val="009A7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0687">
      <w:bodyDiv w:val="1"/>
      <w:marLeft w:val="0"/>
      <w:marRight w:val="0"/>
      <w:marTop w:val="0"/>
      <w:marBottom w:val="0"/>
      <w:divBdr>
        <w:top w:val="none" w:sz="0" w:space="0" w:color="auto"/>
        <w:left w:val="none" w:sz="0" w:space="0" w:color="auto"/>
        <w:bottom w:val="none" w:sz="0" w:space="0" w:color="auto"/>
        <w:right w:val="none" w:sz="0" w:space="0" w:color="auto"/>
      </w:divBdr>
    </w:div>
    <w:div w:id="444346929">
      <w:bodyDiv w:val="1"/>
      <w:marLeft w:val="0"/>
      <w:marRight w:val="0"/>
      <w:marTop w:val="0"/>
      <w:marBottom w:val="0"/>
      <w:divBdr>
        <w:top w:val="none" w:sz="0" w:space="0" w:color="auto"/>
        <w:left w:val="none" w:sz="0" w:space="0" w:color="auto"/>
        <w:bottom w:val="none" w:sz="0" w:space="0" w:color="auto"/>
        <w:right w:val="none" w:sz="0" w:space="0" w:color="auto"/>
      </w:divBdr>
    </w:div>
    <w:div w:id="617420157">
      <w:bodyDiv w:val="1"/>
      <w:marLeft w:val="0"/>
      <w:marRight w:val="0"/>
      <w:marTop w:val="0"/>
      <w:marBottom w:val="0"/>
      <w:divBdr>
        <w:top w:val="none" w:sz="0" w:space="0" w:color="auto"/>
        <w:left w:val="none" w:sz="0" w:space="0" w:color="auto"/>
        <w:bottom w:val="none" w:sz="0" w:space="0" w:color="auto"/>
        <w:right w:val="none" w:sz="0" w:space="0" w:color="auto"/>
      </w:divBdr>
    </w:div>
    <w:div w:id="745810270">
      <w:bodyDiv w:val="1"/>
      <w:marLeft w:val="0"/>
      <w:marRight w:val="0"/>
      <w:marTop w:val="0"/>
      <w:marBottom w:val="0"/>
      <w:divBdr>
        <w:top w:val="none" w:sz="0" w:space="0" w:color="auto"/>
        <w:left w:val="none" w:sz="0" w:space="0" w:color="auto"/>
        <w:bottom w:val="none" w:sz="0" w:space="0" w:color="auto"/>
        <w:right w:val="none" w:sz="0" w:space="0" w:color="auto"/>
      </w:divBdr>
    </w:div>
    <w:div w:id="752510694">
      <w:bodyDiv w:val="1"/>
      <w:marLeft w:val="0"/>
      <w:marRight w:val="0"/>
      <w:marTop w:val="0"/>
      <w:marBottom w:val="0"/>
      <w:divBdr>
        <w:top w:val="none" w:sz="0" w:space="0" w:color="auto"/>
        <w:left w:val="none" w:sz="0" w:space="0" w:color="auto"/>
        <w:bottom w:val="none" w:sz="0" w:space="0" w:color="auto"/>
        <w:right w:val="none" w:sz="0" w:space="0" w:color="auto"/>
      </w:divBdr>
    </w:div>
    <w:div w:id="787359316">
      <w:bodyDiv w:val="1"/>
      <w:marLeft w:val="0"/>
      <w:marRight w:val="0"/>
      <w:marTop w:val="0"/>
      <w:marBottom w:val="0"/>
      <w:divBdr>
        <w:top w:val="none" w:sz="0" w:space="0" w:color="auto"/>
        <w:left w:val="none" w:sz="0" w:space="0" w:color="auto"/>
        <w:bottom w:val="none" w:sz="0" w:space="0" w:color="auto"/>
        <w:right w:val="none" w:sz="0" w:space="0" w:color="auto"/>
      </w:divBdr>
    </w:div>
    <w:div w:id="933317614">
      <w:bodyDiv w:val="1"/>
      <w:marLeft w:val="0"/>
      <w:marRight w:val="0"/>
      <w:marTop w:val="0"/>
      <w:marBottom w:val="0"/>
      <w:divBdr>
        <w:top w:val="none" w:sz="0" w:space="0" w:color="auto"/>
        <w:left w:val="none" w:sz="0" w:space="0" w:color="auto"/>
        <w:bottom w:val="none" w:sz="0" w:space="0" w:color="auto"/>
        <w:right w:val="none" w:sz="0" w:space="0" w:color="auto"/>
      </w:divBdr>
    </w:div>
    <w:div w:id="1011838001">
      <w:bodyDiv w:val="1"/>
      <w:marLeft w:val="0"/>
      <w:marRight w:val="0"/>
      <w:marTop w:val="0"/>
      <w:marBottom w:val="0"/>
      <w:divBdr>
        <w:top w:val="none" w:sz="0" w:space="0" w:color="auto"/>
        <w:left w:val="none" w:sz="0" w:space="0" w:color="auto"/>
        <w:bottom w:val="none" w:sz="0" w:space="0" w:color="auto"/>
        <w:right w:val="none" w:sz="0" w:space="0" w:color="auto"/>
      </w:divBdr>
    </w:div>
    <w:div w:id="1058091442">
      <w:bodyDiv w:val="1"/>
      <w:marLeft w:val="0"/>
      <w:marRight w:val="0"/>
      <w:marTop w:val="0"/>
      <w:marBottom w:val="0"/>
      <w:divBdr>
        <w:top w:val="none" w:sz="0" w:space="0" w:color="auto"/>
        <w:left w:val="none" w:sz="0" w:space="0" w:color="auto"/>
        <w:bottom w:val="none" w:sz="0" w:space="0" w:color="auto"/>
        <w:right w:val="none" w:sz="0" w:space="0" w:color="auto"/>
      </w:divBdr>
    </w:div>
    <w:div w:id="1121194911">
      <w:bodyDiv w:val="1"/>
      <w:marLeft w:val="0"/>
      <w:marRight w:val="0"/>
      <w:marTop w:val="0"/>
      <w:marBottom w:val="0"/>
      <w:divBdr>
        <w:top w:val="none" w:sz="0" w:space="0" w:color="auto"/>
        <w:left w:val="none" w:sz="0" w:space="0" w:color="auto"/>
        <w:bottom w:val="none" w:sz="0" w:space="0" w:color="auto"/>
        <w:right w:val="none" w:sz="0" w:space="0" w:color="auto"/>
      </w:divBdr>
    </w:div>
    <w:div w:id="1123380224">
      <w:bodyDiv w:val="1"/>
      <w:marLeft w:val="0"/>
      <w:marRight w:val="0"/>
      <w:marTop w:val="0"/>
      <w:marBottom w:val="0"/>
      <w:divBdr>
        <w:top w:val="none" w:sz="0" w:space="0" w:color="auto"/>
        <w:left w:val="none" w:sz="0" w:space="0" w:color="auto"/>
        <w:bottom w:val="none" w:sz="0" w:space="0" w:color="auto"/>
        <w:right w:val="none" w:sz="0" w:space="0" w:color="auto"/>
      </w:divBdr>
    </w:div>
    <w:div w:id="1205404080">
      <w:bodyDiv w:val="1"/>
      <w:marLeft w:val="0"/>
      <w:marRight w:val="0"/>
      <w:marTop w:val="0"/>
      <w:marBottom w:val="0"/>
      <w:divBdr>
        <w:top w:val="none" w:sz="0" w:space="0" w:color="auto"/>
        <w:left w:val="none" w:sz="0" w:space="0" w:color="auto"/>
        <w:bottom w:val="none" w:sz="0" w:space="0" w:color="auto"/>
        <w:right w:val="none" w:sz="0" w:space="0" w:color="auto"/>
      </w:divBdr>
    </w:div>
    <w:div w:id="1239633084">
      <w:bodyDiv w:val="1"/>
      <w:marLeft w:val="0"/>
      <w:marRight w:val="0"/>
      <w:marTop w:val="0"/>
      <w:marBottom w:val="0"/>
      <w:divBdr>
        <w:top w:val="none" w:sz="0" w:space="0" w:color="auto"/>
        <w:left w:val="none" w:sz="0" w:space="0" w:color="auto"/>
        <w:bottom w:val="none" w:sz="0" w:space="0" w:color="auto"/>
        <w:right w:val="none" w:sz="0" w:space="0" w:color="auto"/>
      </w:divBdr>
    </w:div>
    <w:div w:id="1426227017">
      <w:bodyDiv w:val="1"/>
      <w:marLeft w:val="0"/>
      <w:marRight w:val="0"/>
      <w:marTop w:val="0"/>
      <w:marBottom w:val="0"/>
      <w:divBdr>
        <w:top w:val="none" w:sz="0" w:space="0" w:color="auto"/>
        <w:left w:val="none" w:sz="0" w:space="0" w:color="auto"/>
        <w:bottom w:val="none" w:sz="0" w:space="0" w:color="auto"/>
        <w:right w:val="none" w:sz="0" w:space="0" w:color="auto"/>
      </w:divBdr>
    </w:div>
    <w:div w:id="1476021179">
      <w:bodyDiv w:val="1"/>
      <w:marLeft w:val="0"/>
      <w:marRight w:val="0"/>
      <w:marTop w:val="0"/>
      <w:marBottom w:val="0"/>
      <w:divBdr>
        <w:top w:val="none" w:sz="0" w:space="0" w:color="auto"/>
        <w:left w:val="none" w:sz="0" w:space="0" w:color="auto"/>
        <w:bottom w:val="none" w:sz="0" w:space="0" w:color="auto"/>
        <w:right w:val="none" w:sz="0" w:space="0" w:color="auto"/>
      </w:divBdr>
    </w:div>
    <w:div w:id="1647083113">
      <w:bodyDiv w:val="1"/>
      <w:marLeft w:val="0"/>
      <w:marRight w:val="0"/>
      <w:marTop w:val="0"/>
      <w:marBottom w:val="0"/>
      <w:divBdr>
        <w:top w:val="none" w:sz="0" w:space="0" w:color="auto"/>
        <w:left w:val="none" w:sz="0" w:space="0" w:color="auto"/>
        <w:bottom w:val="none" w:sz="0" w:space="0" w:color="auto"/>
        <w:right w:val="none" w:sz="0" w:space="0" w:color="auto"/>
      </w:divBdr>
    </w:div>
    <w:div w:id="2105228203">
      <w:bodyDiv w:val="1"/>
      <w:marLeft w:val="0"/>
      <w:marRight w:val="0"/>
      <w:marTop w:val="0"/>
      <w:marBottom w:val="0"/>
      <w:divBdr>
        <w:top w:val="none" w:sz="0" w:space="0" w:color="auto"/>
        <w:left w:val="none" w:sz="0" w:space="0" w:color="auto"/>
        <w:bottom w:val="none" w:sz="0" w:space="0" w:color="auto"/>
        <w:right w:val="none" w:sz="0" w:space="0" w:color="auto"/>
      </w:divBdr>
    </w:div>
    <w:div w:id="2135324878">
      <w:bodyDiv w:val="1"/>
      <w:marLeft w:val="0"/>
      <w:marRight w:val="0"/>
      <w:marTop w:val="0"/>
      <w:marBottom w:val="0"/>
      <w:divBdr>
        <w:top w:val="none" w:sz="0" w:space="0" w:color="auto"/>
        <w:left w:val="none" w:sz="0" w:space="0" w:color="auto"/>
        <w:bottom w:val="none" w:sz="0" w:space="0" w:color="auto"/>
        <w:right w:val="none" w:sz="0" w:space="0" w:color="auto"/>
      </w:divBdr>
    </w:div>
    <w:div w:id="214121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emf"/><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image" Target="media/image33.emf"/><Relationship Id="rId47" Type="http://schemas.openxmlformats.org/officeDocument/2006/relationships/image" Target="media/image38.emf"/><Relationship Id="rId50" Type="http://schemas.openxmlformats.org/officeDocument/2006/relationships/image" Target="media/image41.emf"/><Relationship Id="rId55" Type="http://schemas.openxmlformats.org/officeDocument/2006/relationships/image" Target="media/image46.emf"/><Relationship Id="rId63"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emf"/><Relationship Id="rId29" Type="http://schemas.openxmlformats.org/officeDocument/2006/relationships/image" Target="media/image20.emf"/><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image" Target="media/image44.emf"/><Relationship Id="rId58" Type="http://schemas.openxmlformats.org/officeDocument/2006/relationships/image" Target="media/image49.emf"/><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image" Target="media/image52.emf"/><Relationship Id="rId19" Type="http://schemas.openxmlformats.org/officeDocument/2006/relationships/image" Target="media/image10.e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4.emf"/><Relationship Id="rId48" Type="http://schemas.openxmlformats.org/officeDocument/2006/relationships/image" Target="media/image39.emf"/><Relationship Id="rId56" Type="http://schemas.openxmlformats.org/officeDocument/2006/relationships/image" Target="media/image47.emf"/><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42.emf"/><Relationship Id="rId3" Type="http://schemas.openxmlformats.org/officeDocument/2006/relationships/customXml" Target="../customXml/item3.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image" Target="media/image37.emf"/><Relationship Id="rId59" Type="http://schemas.openxmlformats.org/officeDocument/2006/relationships/image" Target="media/image50.emf"/><Relationship Id="rId20" Type="http://schemas.openxmlformats.org/officeDocument/2006/relationships/image" Target="media/image11.emf"/><Relationship Id="rId41" Type="http://schemas.openxmlformats.org/officeDocument/2006/relationships/image" Target="media/image32.emf"/><Relationship Id="rId54" Type="http://schemas.openxmlformats.org/officeDocument/2006/relationships/image" Target="media/image45.emf"/><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image" Target="media/image40.emf"/><Relationship Id="rId57" Type="http://schemas.openxmlformats.org/officeDocument/2006/relationships/image" Target="media/image48.emf"/><Relationship Id="rId10" Type="http://schemas.openxmlformats.org/officeDocument/2006/relationships/image" Target="media/image1.emf"/><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emf"/><Relationship Id="rId60" Type="http://schemas.openxmlformats.org/officeDocument/2006/relationships/image" Target="media/image51.emf"/><Relationship Id="rId65"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39" Type="http://schemas.openxmlformats.org/officeDocument/2006/relationships/image" Target="media/image30.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97273A212B448C9FFBC6D73B9DDE86"/>
        <w:category>
          <w:name w:val="General"/>
          <w:gallery w:val="placeholder"/>
        </w:category>
        <w:types>
          <w:type w:val="bbPlcHdr"/>
        </w:types>
        <w:behaviors>
          <w:behavior w:val="content"/>
        </w:behaviors>
        <w:guid w:val="{9B95B3EA-1670-47C4-A9F4-9F3B47CD7AE3}"/>
      </w:docPartPr>
      <w:docPartBody>
        <w:p w:rsidR="006C6206" w:rsidRDefault="00075EE8" w:rsidP="00075EE8">
          <w:pPr>
            <w:pStyle w:val="4797273A212B448C9FFBC6D73B9DDE86"/>
          </w:pPr>
          <w:r w:rsidRPr="005932D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EE8"/>
    <w:rsid w:val="00075EE8"/>
    <w:rsid w:val="000D0D16"/>
    <w:rsid w:val="0023002F"/>
    <w:rsid w:val="002D47D9"/>
    <w:rsid w:val="00466500"/>
    <w:rsid w:val="004F6B95"/>
    <w:rsid w:val="005B06CC"/>
    <w:rsid w:val="006010DB"/>
    <w:rsid w:val="00607F81"/>
    <w:rsid w:val="00614C2F"/>
    <w:rsid w:val="006C6206"/>
    <w:rsid w:val="00745540"/>
    <w:rsid w:val="007A5938"/>
    <w:rsid w:val="00811595"/>
    <w:rsid w:val="00920E59"/>
    <w:rsid w:val="009E549D"/>
    <w:rsid w:val="00A63F7E"/>
    <w:rsid w:val="00AA1CB5"/>
    <w:rsid w:val="00BA77CC"/>
    <w:rsid w:val="00BC792F"/>
    <w:rsid w:val="00C43264"/>
    <w:rsid w:val="00C55062"/>
    <w:rsid w:val="00CE24B9"/>
    <w:rsid w:val="00D83678"/>
    <w:rsid w:val="00DC7E01"/>
    <w:rsid w:val="00E461A8"/>
    <w:rsid w:val="00F362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EE8"/>
    <w:rPr>
      <w:color w:val="808080"/>
    </w:rPr>
  </w:style>
  <w:style w:type="paragraph" w:customStyle="1" w:styleId="4797273A212B448C9FFBC6D73B9DDE86">
    <w:name w:val="4797273A212B448C9FFBC6D73B9DDE86"/>
    <w:rsid w:val="00075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F138F0FA9CC94194DEE35C28D0304A" ma:contentTypeVersion="12" ma:contentTypeDescription="Create a new document." ma:contentTypeScope="" ma:versionID="e73613c13834ed31f506408ee84a55d0">
  <xsd:schema xmlns:xsd="http://www.w3.org/2001/XMLSchema" xmlns:xs="http://www.w3.org/2001/XMLSchema" xmlns:p="http://schemas.microsoft.com/office/2006/metadata/properties" xmlns:ns2="a8bf923c-c699-4b98-8bc5-7f7a42af6365" xmlns:ns3="73b92f37-4b61-41cd-a7ba-d11706ea67c3" targetNamespace="http://schemas.microsoft.com/office/2006/metadata/properties" ma:root="true" ma:fieldsID="2fdf5ee2f66e48c87ea5d9ad5562a402" ns2:_="" ns3:_="">
    <xsd:import namespace="a8bf923c-c699-4b98-8bc5-7f7a42af6365"/>
    <xsd:import namespace="73b92f37-4b61-41cd-a7ba-d11706ea6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f923c-c699-4b98-8bc5-7f7a42af6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f6ac42-0c63-41c7-ac77-a55a6d633d2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b92f37-4b61-41cd-a7ba-d11706ea67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511a13-5874-49fb-b561-ccad09b017ff}" ma:internalName="TaxCatchAll" ma:showField="CatchAllData" ma:web="73b92f37-4b61-41cd-a7ba-d11706ea6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bf923c-c699-4b98-8bc5-7f7a42af6365">
      <Terms xmlns="http://schemas.microsoft.com/office/infopath/2007/PartnerControls"/>
    </lcf76f155ced4ddcb4097134ff3c332f>
    <TaxCatchAll xmlns="73b92f37-4b61-41cd-a7ba-d11706ea67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A8BB0-F5F5-4F93-8839-411DE8B2C2E1}"/>
</file>

<file path=customXml/itemProps2.xml><?xml version="1.0" encoding="utf-8"?>
<ds:datastoreItem xmlns:ds="http://schemas.openxmlformats.org/officeDocument/2006/customXml" ds:itemID="{2E2114B7-22A3-4C5E-BB1F-A2B8CE2AD173}">
  <ds:schemaRefs>
    <ds:schemaRef ds:uri="http://schemas.microsoft.com/office/2006/metadata/properties"/>
    <ds:schemaRef ds:uri="http://schemas.microsoft.com/office/infopath/2007/PartnerControls"/>
    <ds:schemaRef ds:uri="a8bf923c-c699-4b98-8bc5-7f7a42af6365"/>
    <ds:schemaRef ds:uri="73b92f37-4b61-41cd-a7ba-d11706ea67c3"/>
  </ds:schemaRefs>
</ds:datastoreItem>
</file>

<file path=customXml/itemProps3.xml><?xml version="1.0" encoding="utf-8"?>
<ds:datastoreItem xmlns:ds="http://schemas.openxmlformats.org/officeDocument/2006/customXml" ds:itemID="{0AE04006-A445-4CD6-B833-19DEC2F9FE3F}">
  <ds:schemaRefs>
    <ds:schemaRef ds:uri="http://schemas.microsoft.com/sharepoint/v3/contenttype/forms"/>
  </ds:schemaRefs>
</ds:datastoreItem>
</file>

<file path=docMetadata/LabelInfo.xml><?xml version="1.0" encoding="utf-8"?>
<clbl:labelList xmlns:clbl="http://schemas.microsoft.com/office/2020/mipLabelMetadata">
  <clbl:label id="{d0d46045-0b12-4d36-a1b3-2e7fe848b8a2}" enabled="1" method="Standard" siteId="{f11f8678-48c9-4394-80b3-768612cc421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35</Pages>
  <Words>1707</Words>
  <Characters>8554</Characters>
  <Application>Microsoft Office Word</Application>
  <DocSecurity>0</DocSecurity>
  <Lines>1406</Lines>
  <Paragraphs>926</Paragraphs>
  <ScaleCrop>false</ScaleCrop>
  <Company>MMC</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Mozeke, Shemya</dc:creator>
  <cp:keywords/>
  <dc:description/>
  <cp:lastModifiedBy>Jackson (CTR), Brenda</cp:lastModifiedBy>
  <cp:revision>7</cp:revision>
  <cp:lastPrinted>2024-11-26T20:27:00Z</cp:lastPrinted>
  <dcterms:created xsi:type="dcterms:W3CDTF">2025-04-29T19:15:00Z</dcterms:created>
  <dcterms:modified xsi:type="dcterms:W3CDTF">2025-12-22T20:35:00Z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2023-03-21T19:25:21Z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4ec58ebf-766f-4d56-9693-8300e0be28dc</vt:lpwstr>
  </property>
  <property fmtid="{D5CDD505-2E9C-101B-9397-08002B2CF9AE}" pid="8" name="MSIP_Label_38f1469a-2c2a-4aee-b92b-090d4c5468ff_ContentBits">
    <vt:lpwstr>0</vt:lpwstr>
  </property>
  <property fmtid="{D5CDD505-2E9C-101B-9397-08002B2CF9AE}" pid="9" name="MPR_DocID">
    <vt:lpwstr>de810145fffb4d82b94fb42babd497dd</vt:lpwstr>
  </property>
  <property fmtid="{D5CDD505-2E9C-101B-9397-08002B2CF9AE}" pid="10" name="ContentTypeId">
    <vt:lpwstr>0x0101003AF138F0FA9CC94194DEE35C28D0304A</vt:lpwstr>
  </property>
  <property fmtid="{D5CDD505-2E9C-101B-9397-08002B2CF9AE}" pid="11" name="MediaServiceImageTags">
    <vt:lpwstr/>
  </property>
</Properties>
</file>