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A94C2" w14:textId="2D6C3136" w:rsidR="009D50D7" w:rsidRPr="009D50D7" w:rsidRDefault="00FD1A88" w:rsidP="00B44FA5">
      <w:pPr>
        <w:pStyle w:val="Title"/>
      </w:pPr>
      <w:bookmarkStart w:id="0" w:name="_Hlk40703325"/>
      <w:r>
        <w:t>Appendix D: County Grant Program Conditions of Funding and Monitoring Plan</w:t>
      </w:r>
      <w:bookmarkEnd w:id="0"/>
    </w:p>
    <w:p w14:paraId="59763921" w14:textId="77777777" w:rsidR="0052603E" w:rsidRDefault="0052603E" w:rsidP="0052603E">
      <w:pPr>
        <w:pStyle w:val="Heading1"/>
        <w:spacing w:before="240"/>
        <w:rPr>
          <w:b w:val="0"/>
          <w:i/>
          <w:sz w:val="28"/>
        </w:rPr>
      </w:pPr>
      <w:bookmarkStart w:id="1" w:name="_Appendix_D:_"/>
      <w:bookmarkStart w:id="2" w:name="_Hlk40704196"/>
      <w:bookmarkEnd w:id="1"/>
      <w:r>
        <w:rPr>
          <w:b w:val="0"/>
          <w:i/>
          <w:sz w:val="28"/>
        </w:rPr>
        <w:t>Acceptance of Conditions of Funding</w:t>
      </w:r>
    </w:p>
    <w:p w14:paraId="277A94FC" w14:textId="4877143F" w:rsidR="0052603E" w:rsidRDefault="0052603E" w:rsidP="14896A17">
      <w:pPr>
        <w:pStyle w:val="FactSheetContact"/>
        <w:spacing w:line="276" w:lineRule="auto"/>
        <w:rPr>
          <w:szCs w:val="24"/>
        </w:rPr>
      </w:pPr>
      <w:bookmarkStart w:id="3" w:name="_Hlk62649653"/>
      <w:r w:rsidRPr="34ADBAB5">
        <w:rPr>
          <w:szCs w:val="24"/>
        </w:rPr>
        <w:t>By completing and submitting the FY 202</w:t>
      </w:r>
      <w:r w:rsidR="00205D85" w:rsidRPr="34ADBAB5">
        <w:rPr>
          <w:szCs w:val="24"/>
        </w:rPr>
        <w:t>2-23</w:t>
      </w:r>
      <w:r w:rsidRPr="34ADBAB5">
        <w:rPr>
          <w:szCs w:val="24"/>
        </w:rPr>
        <w:t xml:space="preserve"> County Grant Program Application, the applicant is agreeing to abide by the County Grant Program Conditions of Funding and Department finance rules as stated in 10 CCR 2505-5</w:t>
      </w:r>
      <w:r w:rsidR="007B2D05" w:rsidRPr="34ADBAB5">
        <w:rPr>
          <w:szCs w:val="24"/>
        </w:rPr>
        <w:t xml:space="preserve"> if the proposed project is approved</w:t>
      </w:r>
      <w:r w:rsidRPr="34ADBAB5">
        <w:rPr>
          <w:szCs w:val="24"/>
        </w:rPr>
        <w:t xml:space="preserve">. </w:t>
      </w:r>
    </w:p>
    <w:bookmarkEnd w:id="3"/>
    <w:p w14:paraId="24B253E7" w14:textId="77777777" w:rsidR="0052603E" w:rsidRDefault="0052603E" w:rsidP="14896A17">
      <w:pPr>
        <w:pStyle w:val="FactSheetContact"/>
        <w:spacing w:line="276" w:lineRule="auto"/>
        <w:rPr>
          <w:szCs w:val="24"/>
        </w:rPr>
      </w:pPr>
    </w:p>
    <w:p w14:paraId="68497BEA" w14:textId="77777777" w:rsidR="0052603E" w:rsidRDefault="0052603E" w:rsidP="14896A17">
      <w:pPr>
        <w:pStyle w:val="FactSheetContact"/>
        <w:spacing w:line="276" w:lineRule="auto"/>
        <w:rPr>
          <w:szCs w:val="24"/>
        </w:rPr>
      </w:pPr>
      <w:r w:rsidRPr="14896A17">
        <w:rPr>
          <w:szCs w:val="24"/>
        </w:rPr>
        <w:t xml:space="preserve">County Grant Program Conditions of Funding can be found in Appendix D.  The applicant’s proposed project may come with additional Conditions of Funding. Any additional conditions will be listed on the applicant’s Award Letter.  </w:t>
      </w:r>
      <w:bookmarkStart w:id="4" w:name="_Hlk62649751"/>
      <w:r w:rsidRPr="14896A17">
        <w:rPr>
          <w:szCs w:val="24"/>
        </w:rPr>
        <w:t xml:space="preserve">All Conditions of Funding must be met to be eligible for funding through the County Grant Program.  </w:t>
      </w:r>
      <w:r w:rsidRPr="14896A17">
        <w:rPr>
          <w:b/>
          <w:bCs/>
          <w:szCs w:val="24"/>
        </w:rPr>
        <w:t>Failure to comply with the Conditions of Funding</w:t>
      </w:r>
      <w:r w:rsidR="00AF655B" w:rsidRPr="14896A17">
        <w:rPr>
          <w:b/>
          <w:bCs/>
          <w:szCs w:val="24"/>
        </w:rPr>
        <w:t xml:space="preserve"> and Monitoring Plan</w:t>
      </w:r>
      <w:r w:rsidRPr="14896A17">
        <w:rPr>
          <w:b/>
          <w:bCs/>
          <w:szCs w:val="24"/>
        </w:rPr>
        <w:t xml:space="preserve"> may result in disallowances</w:t>
      </w:r>
      <w:r w:rsidRPr="14896A17">
        <w:rPr>
          <w:szCs w:val="24"/>
        </w:rPr>
        <w:t>, per Appendix D, Subrecipient Monitoring, Audits and Sanctions.</w:t>
      </w:r>
      <w:bookmarkEnd w:id="4"/>
    </w:p>
    <w:p w14:paraId="6623A648" w14:textId="77777777" w:rsidR="0052603E" w:rsidRDefault="0052603E" w:rsidP="14896A17">
      <w:pPr>
        <w:pStyle w:val="FactSheetContact"/>
        <w:spacing w:line="276" w:lineRule="auto"/>
        <w:rPr>
          <w:szCs w:val="24"/>
        </w:rPr>
      </w:pPr>
    </w:p>
    <w:p w14:paraId="00AF160A" w14:textId="357B676F" w:rsidR="0052603E" w:rsidRDefault="0052603E" w:rsidP="14896A17">
      <w:pPr>
        <w:pStyle w:val="FactSheetContact"/>
        <w:spacing w:line="276" w:lineRule="auto"/>
        <w:rPr>
          <w:b/>
          <w:bCs/>
          <w:szCs w:val="24"/>
        </w:rPr>
      </w:pPr>
      <w:r w:rsidRPr="14896A17">
        <w:rPr>
          <w:szCs w:val="24"/>
        </w:rPr>
        <w:t xml:space="preserve">Attached to the grantee’s Award Letter is an intergovernmental grant agreement that is signed by the Department’s Executive Director.  </w:t>
      </w:r>
      <w:bookmarkStart w:id="5" w:name="_Hlk62649800"/>
      <w:r w:rsidRPr="14896A17">
        <w:rPr>
          <w:szCs w:val="24"/>
        </w:rPr>
        <w:t>The intergovernmental grant agreement codifies the County Grant Program’s Conditions of Funding</w:t>
      </w:r>
      <w:r w:rsidR="00AF655B" w:rsidRPr="14896A17">
        <w:rPr>
          <w:szCs w:val="24"/>
        </w:rPr>
        <w:t xml:space="preserve"> and Monitoring Plan</w:t>
      </w:r>
      <w:r w:rsidRPr="14896A17">
        <w:rPr>
          <w:szCs w:val="24"/>
        </w:rPr>
        <w:t xml:space="preserve"> with the grantee. </w:t>
      </w:r>
      <w:bookmarkEnd w:id="5"/>
      <w:r w:rsidRPr="14896A17">
        <w:rPr>
          <w:szCs w:val="24"/>
        </w:rPr>
        <w:t xml:space="preserve">The expenditure of any grant funding after issuance of the intergovernmental grant agreement indicates that the grantee agrees to abide by all applicable rules, regulations, </w:t>
      </w:r>
      <w:proofErr w:type="gramStart"/>
      <w:r w:rsidRPr="14896A17">
        <w:rPr>
          <w:szCs w:val="24"/>
        </w:rPr>
        <w:t>requirements</w:t>
      </w:r>
      <w:proofErr w:type="gramEnd"/>
      <w:r w:rsidRPr="14896A17">
        <w:rPr>
          <w:szCs w:val="24"/>
        </w:rPr>
        <w:t xml:space="preserve"> and conditions. </w:t>
      </w:r>
      <w:r w:rsidRPr="14896A17">
        <w:rPr>
          <w:b/>
          <w:bCs/>
          <w:szCs w:val="24"/>
        </w:rPr>
        <w:t>The intergovernmental grant agreement is unilateral and does not require signature from the grantee.</w:t>
      </w:r>
    </w:p>
    <w:p w14:paraId="57ED371A" w14:textId="77777777" w:rsidR="00AC2007" w:rsidRDefault="00AC2007" w:rsidP="00AC2007">
      <w:pPr>
        <w:pStyle w:val="Heading1"/>
        <w:rPr>
          <w:b w:val="0"/>
          <w:bCs/>
          <w:i/>
          <w:iCs/>
          <w:sz w:val="28"/>
          <w:szCs w:val="28"/>
        </w:rPr>
      </w:pPr>
      <w:r w:rsidRPr="00302B79">
        <w:rPr>
          <w:b w:val="0"/>
          <w:bCs/>
          <w:i/>
          <w:iCs/>
          <w:sz w:val="28"/>
          <w:szCs w:val="28"/>
        </w:rPr>
        <w:t>Application Process</w:t>
      </w:r>
      <w:r>
        <w:rPr>
          <w:b w:val="0"/>
          <w:bCs/>
          <w:i/>
          <w:iCs/>
          <w:sz w:val="28"/>
          <w:szCs w:val="28"/>
        </w:rPr>
        <w:t xml:space="preserve"> </w:t>
      </w:r>
      <w:r w:rsidRPr="00302B79">
        <w:rPr>
          <w:b w:val="0"/>
          <w:bCs/>
          <w:i/>
          <w:iCs/>
          <w:sz w:val="28"/>
          <w:szCs w:val="28"/>
        </w:rPr>
        <w:t>Conditions of Funding</w:t>
      </w:r>
    </w:p>
    <w:p w14:paraId="4267C680" w14:textId="77777777" w:rsidR="00AC2007" w:rsidRPr="00302B79" w:rsidRDefault="00AC2007" w:rsidP="14896A17">
      <w:pPr>
        <w:pStyle w:val="FactSheetContact"/>
        <w:spacing w:line="276" w:lineRule="auto"/>
      </w:pPr>
      <w:r>
        <w:t xml:space="preserve">The applicant’s proposed project must be replicable statewide or </w:t>
      </w:r>
      <w:proofErr w:type="gramStart"/>
      <w:r>
        <w:t>regionally, if</w:t>
      </w:r>
      <w:proofErr w:type="gramEnd"/>
      <w:r>
        <w:t xml:space="preserve"> the project is deemed a success.  Projects that are not replicable statewide or regionally are not eligible for funding.</w:t>
      </w:r>
    </w:p>
    <w:p w14:paraId="2236EA94" w14:textId="77777777" w:rsidR="00AC2007" w:rsidRPr="00302B79" w:rsidRDefault="00AC2007" w:rsidP="14896A17">
      <w:pPr>
        <w:spacing w:line="276" w:lineRule="auto"/>
      </w:pPr>
      <w:r>
        <w:lastRenderedPageBreak/>
        <w:t xml:space="preserve">If a county is approved for a project in which other counties participate, the awarded county is responsible for obtaining a letter of support from each participating county. </w:t>
      </w:r>
      <w:r w:rsidR="00503164">
        <w:t>E</w:t>
      </w:r>
      <w:r>
        <w:t>ach participating county must identify and designate a contact person within their human services office to be the accountable designee for that county’s participation in the grant.</w:t>
      </w:r>
    </w:p>
    <w:p w14:paraId="2FD1ED95" w14:textId="77777777" w:rsidR="00AC2007" w:rsidRDefault="00AC2007" w:rsidP="14896A17">
      <w:pPr>
        <w:pStyle w:val="FactSheetContact"/>
        <w:spacing w:line="276" w:lineRule="auto"/>
      </w:pPr>
    </w:p>
    <w:p w14:paraId="2394415A" w14:textId="5F260F26" w:rsidR="00503164" w:rsidRDefault="00AC2007" w:rsidP="14896A17">
      <w:pPr>
        <w:pStyle w:val="FactSheetContact"/>
        <w:spacing w:line="276" w:lineRule="auto"/>
      </w:pPr>
      <w:r>
        <w:t xml:space="preserve">Funding requests exceeding the fiscal year’s average application funding request amount may be required to provide additional information and/or supplemental documentation during the application scoring process and/or interview. Those applicants impacted by this requirement may be notified prior to the scoring process and/or interview. </w:t>
      </w:r>
    </w:p>
    <w:p w14:paraId="099BD378" w14:textId="77777777" w:rsidR="009C5957" w:rsidRDefault="009C5957" w:rsidP="14896A17">
      <w:pPr>
        <w:pStyle w:val="FactSheetContact"/>
        <w:spacing w:line="276" w:lineRule="auto"/>
      </w:pPr>
    </w:p>
    <w:p w14:paraId="3A0C57CB" w14:textId="77777777" w:rsidR="00503164" w:rsidRDefault="00503164" w:rsidP="14896A17">
      <w:pPr>
        <w:pStyle w:val="FactSheetContact"/>
        <w:spacing w:line="276" w:lineRule="auto"/>
      </w:pPr>
      <w:r>
        <w:t xml:space="preserve">The applicant must provide quotes, letters of support, or other documentation in support of budget requests for proposed projects where the county will serve as a pass-through entity for county grant program funds. </w:t>
      </w:r>
    </w:p>
    <w:p w14:paraId="0690DF3E" w14:textId="77777777" w:rsidR="00AC2007" w:rsidRDefault="00AC2007" w:rsidP="14896A17">
      <w:pPr>
        <w:pStyle w:val="FactSheetContact"/>
        <w:spacing w:line="276" w:lineRule="auto"/>
      </w:pPr>
    </w:p>
    <w:p w14:paraId="7ED0EE7D" w14:textId="6B60B09E" w:rsidR="00AC2007" w:rsidRDefault="00AC2007" w:rsidP="14896A17">
      <w:pPr>
        <w:pStyle w:val="FactSheetContact"/>
        <w:spacing w:after="0" w:line="276" w:lineRule="auto"/>
      </w:pPr>
      <w:r>
        <w:t>The Department strives to be a good steward of taxpayer resources. Applications that can lead to wasteful spending, inappropriate use, or violations of federal or state laws will be denied at the Executive Director’s discretion.</w:t>
      </w:r>
    </w:p>
    <w:p w14:paraId="305A2E9E" w14:textId="77777777" w:rsidR="0052603E" w:rsidRDefault="0052603E" w:rsidP="0052603E">
      <w:pPr>
        <w:pStyle w:val="Heading1"/>
        <w:spacing w:before="240"/>
        <w:rPr>
          <w:b w:val="0"/>
          <w:i/>
          <w:sz w:val="28"/>
        </w:rPr>
      </w:pPr>
      <w:bookmarkStart w:id="6" w:name="_Hlk40704543"/>
      <w:bookmarkEnd w:id="2"/>
      <w:r>
        <w:rPr>
          <w:b w:val="0"/>
          <w:i/>
          <w:sz w:val="28"/>
        </w:rPr>
        <w:t>Budget Conditions of Funding</w:t>
      </w:r>
    </w:p>
    <w:p w14:paraId="0EBB2AF5" w14:textId="728108FC" w:rsidR="00AC2007" w:rsidRDefault="00AC2007" w:rsidP="14896A17">
      <w:pPr>
        <w:pStyle w:val="FactSheetContact"/>
        <w:spacing w:line="276" w:lineRule="auto"/>
      </w:pPr>
      <w:r w:rsidRPr="34ADBAB5">
        <w:rPr>
          <w:lang w:eastAsia="ja-JP"/>
        </w:rPr>
        <w:t>Grant projects funded through the County Grant Program can be completed after the end of the fiscal year</w:t>
      </w:r>
      <w:r w:rsidR="008854E6" w:rsidRPr="34ADBAB5">
        <w:rPr>
          <w:lang w:eastAsia="ja-JP"/>
        </w:rPr>
        <w:t xml:space="preserve"> </w:t>
      </w:r>
      <w:r w:rsidR="006F2805" w:rsidRPr="34ADBAB5">
        <w:rPr>
          <w:lang w:eastAsia="ja-JP"/>
        </w:rPr>
        <w:t>per</w:t>
      </w:r>
      <w:r w:rsidR="008854E6" w:rsidRPr="34ADBAB5">
        <w:rPr>
          <w:lang w:eastAsia="ja-JP"/>
        </w:rPr>
        <w:t xml:space="preserve"> Department</w:t>
      </w:r>
      <w:r w:rsidR="006F2805" w:rsidRPr="34ADBAB5">
        <w:rPr>
          <w:lang w:eastAsia="ja-JP"/>
        </w:rPr>
        <w:t xml:space="preserve"> approval</w:t>
      </w:r>
      <w:r w:rsidRPr="34ADBAB5">
        <w:rPr>
          <w:lang w:eastAsia="ja-JP"/>
        </w:rPr>
        <w:t xml:space="preserve">; however, </w:t>
      </w:r>
      <w:r w:rsidRPr="34ADBAB5">
        <w:rPr>
          <w:b/>
          <w:bCs/>
          <w:lang w:eastAsia="ja-JP"/>
        </w:rPr>
        <w:t>grant funding</w:t>
      </w:r>
      <w:r w:rsidRPr="34ADBAB5">
        <w:rPr>
          <w:lang w:eastAsia="ja-JP"/>
        </w:rPr>
        <w:t xml:space="preserve"> </w:t>
      </w:r>
      <w:r w:rsidRPr="34ADBAB5">
        <w:rPr>
          <w:b/>
          <w:bCs/>
          <w:lang w:eastAsia="ja-JP"/>
        </w:rPr>
        <w:t>must be expended no later than June 30, 2023</w:t>
      </w:r>
      <w:r w:rsidRPr="34ADBAB5">
        <w:rPr>
          <w:lang w:eastAsia="ja-JP"/>
        </w:rPr>
        <w:t xml:space="preserve">, unless otherwise communicated to the Department.  Project deliverables are </w:t>
      </w:r>
      <w:r w:rsidRPr="34ADBAB5">
        <w:rPr>
          <w:b/>
          <w:bCs/>
          <w:lang w:eastAsia="ja-JP"/>
        </w:rPr>
        <w:t xml:space="preserve">due to the Department no later than July </w:t>
      </w:r>
      <w:r w:rsidR="00DE3387" w:rsidRPr="34ADBAB5">
        <w:rPr>
          <w:b/>
          <w:bCs/>
          <w:lang w:eastAsia="ja-JP"/>
        </w:rPr>
        <w:t>15</w:t>
      </w:r>
      <w:r w:rsidRPr="34ADBAB5">
        <w:rPr>
          <w:b/>
          <w:bCs/>
          <w:lang w:eastAsia="ja-JP"/>
        </w:rPr>
        <w:t>, 2023</w:t>
      </w:r>
      <w:r w:rsidRPr="34ADBAB5">
        <w:rPr>
          <w:lang w:eastAsia="ja-JP"/>
        </w:rPr>
        <w:t>.</w:t>
      </w:r>
    </w:p>
    <w:p w14:paraId="3D6BBE63" w14:textId="77777777" w:rsidR="00AC2007" w:rsidRDefault="00AC2007" w:rsidP="14896A17">
      <w:pPr>
        <w:pStyle w:val="FactSheetContact"/>
        <w:spacing w:line="276" w:lineRule="auto"/>
      </w:pPr>
    </w:p>
    <w:p w14:paraId="6973BD72" w14:textId="7158D1D2" w:rsidR="0052603E" w:rsidRDefault="0052603E" w:rsidP="14896A17">
      <w:pPr>
        <w:pStyle w:val="FactSheetContact"/>
        <w:spacing w:line="276" w:lineRule="auto"/>
      </w:pPr>
      <w:r>
        <w:t>Grant funds will only be used as specified in the approved grant proposal.  No other expenditures other than those directly tied to the proposed project</w:t>
      </w:r>
      <w:r w:rsidR="008854E6">
        <w:t xml:space="preserve"> and described on the </w:t>
      </w:r>
      <w:r w:rsidR="00AB65D7">
        <w:t xml:space="preserve">line-item </w:t>
      </w:r>
      <w:r w:rsidR="008854E6">
        <w:t xml:space="preserve">budget </w:t>
      </w:r>
      <w:r w:rsidR="00AB65D7">
        <w:t>submitted with the grant application</w:t>
      </w:r>
      <w:r>
        <w:t xml:space="preserve"> are allowed.</w:t>
      </w:r>
    </w:p>
    <w:p w14:paraId="02085EFF" w14:textId="0C1F5CF1" w:rsidR="00BE24A0" w:rsidRDefault="0052603E" w:rsidP="14896A17">
      <w:pPr>
        <w:spacing w:after="160" w:line="276" w:lineRule="auto"/>
        <w:ind w:right="120"/>
      </w:pPr>
      <w:r>
        <w:t>Indirect costs are not allowable expenses in the Itemized Budget and will be denied.</w:t>
      </w:r>
      <w:r w:rsidR="00FA20B7">
        <w:t xml:space="preserve"> </w:t>
      </w:r>
    </w:p>
    <w:p w14:paraId="6C409C76" w14:textId="60BDB932" w:rsidR="00343CA5" w:rsidRPr="003C1134" w:rsidRDefault="00FA20B7" w:rsidP="14896A17">
      <w:pPr>
        <w:spacing w:after="160" w:line="276" w:lineRule="auto"/>
        <w:ind w:right="120"/>
      </w:pPr>
      <w:r>
        <w:t>The Department considers outreach mailing costs for printing, stuffing envelopes and postages an indirect cost. In addition, supplies, utilities, office equipment rental, desktop computers, and cell phones fall under indirect costs, which are not allowed for this grant</w:t>
      </w:r>
      <w:r w:rsidR="00E770C1">
        <w:t>, unless otherwise approved by the Department</w:t>
      </w:r>
      <w:r>
        <w:t>. </w:t>
      </w:r>
      <w:r w:rsidR="00F510E3">
        <w:t xml:space="preserve">County </w:t>
      </w:r>
      <w:r w:rsidR="009F02E8">
        <w:t>Grant</w:t>
      </w:r>
      <w:r w:rsidR="00F510E3">
        <w:t xml:space="preserve"> Program f</w:t>
      </w:r>
      <w:r w:rsidR="009F02E8">
        <w:t>und</w:t>
      </w:r>
      <w:r w:rsidR="00F510E3">
        <w:t>s</w:t>
      </w:r>
      <w:r w:rsidR="009F02E8">
        <w:t xml:space="preserve"> shall not be used for any </w:t>
      </w:r>
      <w:r w:rsidR="00F510E3">
        <w:t>a</w:t>
      </w:r>
      <w:r w:rsidR="009F02E8">
        <w:t xml:space="preserve">dvocacy </w:t>
      </w:r>
      <w:r w:rsidR="009026E0">
        <w:t>purposes. The</w:t>
      </w:r>
      <w:r w:rsidR="00F57C28">
        <w:t xml:space="preserve"> grantee </w:t>
      </w:r>
      <w:r w:rsidR="00D733E6">
        <w:t>cannot</w:t>
      </w:r>
      <w:r w:rsidR="00F57C28">
        <w:t xml:space="preserve"> </w:t>
      </w:r>
      <w:r w:rsidR="006A1398">
        <w:t xml:space="preserve">pay </w:t>
      </w:r>
      <w:r w:rsidR="00D733E6">
        <w:t xml:space="preserve">for lobbying </w:t>
      </w:r>
      <w:r w:rsidR="00F57C28">
        <w:t xml:space="preserve">on </w:t>
      </w:r>
      <w:r w:rsidR="00D733E6">
        <w:t>any topics/issues</w:t>
      </w:r>
      <w:r w:rsidR="00220D1A">
        <w:t xml:space="preserve"> on behalf of other</w:t>
      </w:r>
      <w:r w:rsidR="000D3605">
        <w:t>s</w:t>
      </w:r>
      <w:r w:rsidR="003C1134">
        <w:t>.</w:t>
      </w:r>
      <w:r w:rsidR="0078187F">
        <w:t xml:space="preserve"> The grantee </w:t>
      </w:r>
      <w:r w:rsidR="00F775A3">
        <w:t>cannot</w:t>
      </w:r>
      <w:r w:rsidR="0078187F">
        <w:t xml:space="preserve"> </w:t>
      </w:r>
      <w:r w:rsidR="003C5433">
        <w:t xml:space="preserve">either support </w:t>
      </w:r>
      <w:proofErr w:type="gramStart"/>
      <w:r w:rsidR="003C5433">
        <w:t>nor</w:t>
      </w:r>
      <w:proofErr w:type="gramEnd"/>
      <w:r w:rsidR="003C5433">
        <w:t xml:space="preserve"> promote any </w:t>
      </w:r>
      <w:r w:rsidR="0090361C">
        <w:t xml:space="preserve">topics (issues) that </w:t>
      </w:r>
      <w:r w:rsidR="00267D9B">
        <w:t>are</w:t>
      </w:r>
      <w:r w:rsidR="0090361C">
        <w:t xml:space="preserve"> not approved within the grant application</w:t>
      </w:r>
      <w:r w:rsidR="00B435E5">
        <w:t>.</w:t>
      </w:r>
    </w:p>
    <w:p w14:paraId="5AC76D84" w14:textId="758B5046" w:rsidR="0052603E" w:rsidRDefault="00C66F01" w:rsidP="14896A17">
      <w:pPr>
        <w:pStyle w:val="FactSheetContact"/>
        <w:spacing w:line="276" w:lineRule="auto"/>
      </w:pPr>
      <w:r>
        <w:lastRenderedPageBreak/>
        <w:t xml:space="preserve">If approved, </w:t>
      </w:r>
      <w:r w:rsidR="00F7798E">
        <w:t xml:space="preserve">the grantee </w:t>
      </w:r>
      <w:r>
        <w:t xml:space="preserve">shall act as the </w:t>
      </w:r>
      <w:r w:rsidR="00F7798E">
        <w:t>primary</w:t>
      </w:r>
      <w:r>
        <w:t xml:space="preserve"> point-of-accountability</w:t>
      </w:r>
      <w:r w:rsidR="008628E3">
        <w:t xml:space="preserve"> responsible for</w:t>
      </w:r>
      <w:r w:rsidR="00F7798E">
        <w:t xml:space="preserve"> implement</w:t>
      </w:r>
      <w:r w:rsidR="008628E3">
        <w:t>ing</w:t>
      </w:r>
      <w:r w:rsidR="00F7798E">
        <w:t xml:space="preserve"> the Statement </w:t>
      </w:r>
      <w:proofErr w:type="gramStart"/>
      <w:r w:rsidR="00F7798E">
        <w:t>Of</w:t>
      </w:r>
      <w:proofErr w:type="gramEnd"/>
      <w:r w:rsidR="00F7798E">
        <w:t xml:space="preserve"> Work (SOW) provided on the grant application. </w:t>
      </w:r>
      <w:r w:rsidR="002A3838">
        <w:t xml:space="preserve">If the grantee contracts or sub-contracts any portion of the approved SOW, it is the grantee’s responsibility to </w:t>
      </w:r>
      <w:r w:rsidR="00F7798E">
        <w:t>ensure the role</w:t>
      </w:r>
      <w:r w:rsidR="002A3838">
        <w:t>s and responsibilities</w:t>
      </w:r>
      <w:r w:rsidR="00F7798E">
        <w:t xml:space="preserve"> of the </w:t>
      </w:r>
      <w:r w:rsidR="002A3838">
        <w:t xml:space="preserve">contractor or </w:t>
      </w:r>
      <w:r w:rsidR="00F7798E">
        <w:t>sub-contract</w:t>
      </w:r>
      <w:r w:rsidR="002A3838">
        <w:t>or are</w:t>
      </w:r>
      <w:r w:rsidR="00F7798E">
        <w:t xml:space="preserve"> written</w:t>
      </w:r>
      <w:r w:rsidR="000379D0">
        <w:t>, that performance expectations are included in the contractor or sub-contractor’s documented roles and responsibilities</w:t>
      </w:r>
      <w:r w:rsidR="00F7798E">
        <w:t xml:space="preserve"> and </w:t>
      </w:r>
      <w:r w:rsidR="00EB4ACC">
        <w:t xml:space="preserve">that the contractor or sub-contractor </w:t>
      </w:r>
      <w:r w:rsidR="00F7798E">
        <w:t>fulfill</w:t>
      </w:r>
      <w:r w:rsidR="00EB4ACC">
        <w:t>s</w:t>
      </w:r>
      <w:r w:rsidR="00F7798E">
        <w:t xml:space="preserve"> the</w:t>
      </w:r>
      <w:r w:rsidR="00EB4ACC">
        <w:t xml:space="preserve"> entirety of the SOW</w:t>
      </w:r>
      <w:r w:rsidR="00F7798E">
        <w:t xml:space="preserve"> and </w:t>
      </w:r>
      <w:r w:rsidR="00067865">
        <w:t>complies</w:t>
      </w:r>
      <w:r w:rsidR="00F7798E">
        <w:t xml:space="preserve"> with all the Conditions of Funding stated in the document.</w:t>
      </w:r>
    </w:p>
    <w:p w14:paraId="6500C31F" w14:textId="2434574F" w:rsidR="14896A17" w:rsidRDefault="14896A17" w:rsidP="14896A17">
      <w:pPr>
        <w:pStyle w:val="FactSheetContact"/>
        <w:spacing w:line="276" w:lineRule="auto"/>
        <w:rPr>
          <w:color w:val="000000" w:themeColor="text1"/>
          <w:szCs w:val="24"/>
        </w:rPr>
      </w:pPr>
    </w:p>
    <w:p w14:paraId="2FC1352D" w14:textId="3CBC451D" w:rsidR="0052603E" w:rsidRDefault="0052603E" w:rsidP="14896A17">
      <w:pPr>
        <w:pStyle w:val="FactSheetContact"/>
        <w:spacing w:line="276" w:lineRule="auto"/>
        <w:rPr>
          <w:lang w:eastAsia="ja-JP"/>
        </w:rPr>
      </w:pPr>
      <w:r w:rsidRPr="14896A17">
        <w:rPr>
          <w:lang w:eastAsia="ja-JP"/>
        </w:rPr>
        <w:t>Grant Program funds are intended to fulfill one-time funding requests, and the Department may deny any request for a continuation of a project from the previous fiscal year or additional funding for an ongoing project.</w:t>
      </w:r>
      <w:r w:rsidR="00A81AE2" w:rsidRPr="14896A17">
        <w:rPr>
          <w:lang w:eastAsia="ja-JP"/>
        </w:rPr>
        <w:t xml:space="preserve"> Projects that were not completed satisfactorily</w:t>
      </w:r>
      <w:r w:rsidR="006F2805" w:rsidRPr="14896A17">
        <w:rPr>
          <w:lang w:eastAsia="ja-JP"/>
        </w:rPr>
        <w:t xml:space="preserve"> in prior years</w:t>
      </w:r>
      <w:r w:rsidR="00306D1E" w:rsidRPr="14896A17">
        <w:rPr>
          <w:lang w:eastAsia="ja-JP"/>
        </w:rPr>
        <w:t xml:space="preserve"> will be denied</w:t>
      </w:r>
      <w:r w:rsidR="00A81AE2" w:rsidRPr="14896A17">
        <w:rPr>
          <w:lang w:eastAsia="ja-JP"/>
        </w:rPr>
        <w:t xml:space="preserve"> per the Department’s </w:t>
      </w:r>
      <w:r w:rsidR="009F02E8" w:rsidRPr="14896A17">
        <w:rPr>
          <w:lang w:eastAsia="ja-JP"/>
        </w:rPr>
        <w:t>discretion</w:t>
      </w:r>
      <w:r w:rsidR="00A81AE2" w:rsidRPr="14896A17">
        <w:rPr>
          <w:lang w:eastAsia="ja-JP"/>
        </w:rPr>
        <w:t xml:space="preserve">. </w:t>
      </w:r>
    </w:p>
    <w:p w14:paraId="2221B91F" w14:textId="77777777" w:rsidR="0052603E" w:rsidRDefault="0052603E" w:rsidP="14896A17">
      <w:pPr>
        <w:pStyle w:val="FactSheetContact"/>
        <w:spacing w:line="276" w:lineRule="auto"/>
        <w:rPr>
          <w:lang w:eastAsia="ja-JP"/>
        </w:rPr>
      </w:pPr>
    </w:p>
    <w:p w14:paraId="02C78F77" w14:textId="4319C614" w:rsidR="0052603E" w:rsidRDefault="0052603E" w:rsidP="14896A17">
      <w:pPr>
        <w:pStyle w:val="FactSheetContact"/>
        <w:spacing w:line="276" w:lineRule="auto"/>
      </w:pPr>
      <w:r>
        <w:t>Reimbursement of expenditures related to this grant must occur through the County Financial Management System (CFMS).  All expenses are to be entered using the following CFMS account codes to request reimbursement. The Department will report the correct CFMS account code in the Award Letter.</w:t>
      </w:r>
    </w:p>
    <w:p w14:paraId="3CD77A5C" w14:textId="77777777" w:rsidR="0052603E" w:rsidRDefault="0052603E" w:rsidP="14896A17">
      <w:pPr>
        <w:pStyle w:val="FactSheetContact"/>
        <w:spacing w:line="276" w:lineRule="auto"/>
      </w:pPr>
    </w:p>
    <w:p w14:paraId="317DE2C2" w14:textId="6FB89AAC" w:rsidR="0052603E" w:rsidRDefault="0052603E" w:rsidP="14896A17">
      <w:pPr>
        <w:pStyle w:val="FactSheetContact"/>
        <w:spacing w:line="276" w:lineRule="auto"/>
      </w:pPr>
      <w:r>
        <w:t>All expenditures associated with the approved grant proposal must occur</w:t>
      </w:r>
      <w:r w:rsidRPr="34ADBAB5">
        <w:rPr>
          <w:b/>
          <w:bCs/>
        </w:rPr>
        <w:t xml:space="preserve"> on or before June 30, 2023; </w:t>
      </w:r>
      <w:r>
        <w:t xml:space="preserve">expenditures should be entered in CFMS </w:t>
      </w:r>
      <w:r w:rsidRPr="34ADBAB5">
        <w:rPr>
          <w:b/>
          <w:bCs/>
        </w:rPr>
        <w:t>no later than July 10, 2023</w:t>
      </w:r>
      <w:r>
        <w:t xml:space="preserve">. Expenses submitted after this date will not be reimbursed. </w:t>
      </w:r>
    </w:p>
    <w:p w14:paraId="4570F3F5" w14:textId="77777777" w:rsidR="0052603E" w:rsidRPr="005B22E7" w:rsidRDefault="0052603E" w:rsidP="14896A17">
      <w:pPr>
        <w:pStyle w:val="FactSheetContact"/>
        <w:spacing w:line="276" w:lineRule="auto"/>
      </w:pPr>
    </w:p>
    <w:p w14:paraId="194BE2C9" w14:textId="2C720063" w:rsidR="0052603E" w:rsidRDefault="0052603E" w:rsidP="14896A17">
      <w:pPr>
        <w:pStyle w:val="FactSheetContact"/>
        <w:spacing w:line="276" w:lineRule="auto"/>
        <w:rPr>
          <w:lang w:eastAsia="ja-JP"/>
        </w:rPr>
      </w:pPr>
      <w:r w:rsidRPr="34ADBAB5">
        <w:rPr>
          <w:lang w:eastAsia="ja-JP"/>
        </w:rPr>
        <w:t xml:space="preserve">Proposed projects can be based on estimates of costs.  Actual costs may require budget flexibility in the Itemized Budget. Funds may be moved from one line-item to another in these instances but require an updated Itemized Budget be submitted </w:t>
      </w:r>
      <w:r w:rsidRPr="34ADBAB5">
        <w:rPr>
          <w:b/>
          <w:bCs/>
          <w:lang w:eastAsia="ja-JP"/>
        </w:rPr>
        <w:t>no later than J</w:t>
      </w:r>
      <w:r w:rsidR="00354592" w:rsidRPr="34ADBAB5">
        <w:rPr>
          <w:b/>
          <w:bCs/>
          <w:lang w:eastAsia="ja-JP"/>
        </w:rPr>
        <w:t>uly</w:t>
      </w:r>
      <w:r w:rsidR="00A81AE2" w:rsidRPr="34ADBAB5">
        <w:rPr>
          <w:b/>
          <w:bCs/>
          <w:lang w:eastAsia="ja-JP"/>
        </w:rPr>
        <w:t xml:space="preserve"> </w:t>
      </w:r>
      <w:r w:rsidR="00E41413" w:rsidRPr="34ADBAB5">
        <w:rPr>
          <w:b/>
          <w:bCs/>
          <w:lang w:eastAsia="ja-JP"/>
        </w:rPr>
        <w:t>15</w:t>
      </w:r>
      <w:r w:rsidRPr="34ADBAB5">
        <w:rPr>
          <w:b/>
          <w:bCs/>
          <w:lang w:eastAsia="ja-JP"/>
        </w:rPr>
        <w:t>, 2023</w:t>
      </w:r>
      <w:r w:rsidRPr="34ADBAB5">
        <w:rPr>
          <w:lang w:eastAsia="ja-JP"/>
        </w:rPr>
        <w:t xml:space="preserve">.  However, any changes to the Itemized Budget may not exceed the original request for funding that was approved.  In addition, funds may only move from one </w:t>
      </w:r>
      <w:proofErr w:type="gramStart"/>
      <w:r w:rsidRPr="34ADBAB5">
        <w:rPr>
          <w:lang w:eastAsia="ja-JP"/>
        </w:rPr>
        <w:t>previously-approved</w:t>
      </w:r>
      <w:proofErr w:type="gramEnd"/>
      <w:r w:rsidRPr="34ADBAB5">
        <w:rPr>
          <w:lang w:eastAsia="ja-JP"/>
        </w:rPr>
        <w:t xml:space="preserve"> line-item to another; after the approval of the proposed project, new line-items in the Itemized Budget are not allowed.</w:t>
      </w:r>
    </w:p>
    <w:p w14:paraId="0F47F843" w14:textId="77777777" w:rsidR="0052603E" w:rsidRDefault="0052603E" w:rsidP="14896A17">
      <w:pPr>
        <w:pStyle w:val="FactSheetContact"/>
        <w:spacing w:line="276" w:lineRule="auto"/>
        <w:rPr>
          <w:lang w:eastAsia="ja-JP"/>
        </w:rPr>
      </w:pPr>
    </w:p>
    <w:p w14:paraId="570BE181" w14:textId="77777777" w:rsidR="00AC2007" w:rsidRDefault="0052603E" w:rsidP="14896A17">
      <w:pPr>
        <w:pStyle w:val="FactSheetContact"/>
        <w:spacing w:line="276" w:lineRule="auto"/>
      </w:pPr>
      <w:r>
        <w:t>Expenditures above the proposed project’s budget will not be allowed. Any expenditures above the approved project’s budget must be paid for with county-only funds</w:t>
      </w:r>
      <w:r w:rsidR="00226940">
        <w:t xml:space="preserve"> at the Department’s direction.</w:t>
      </w:r>
    </w:p>
    <w:p w14:paraId="7DD6F06B" w14:textId="77777777" w:rsidR="00AC2007" w:rsidRPr="00DA7D18" w:rsidRDefault="00AC2007" w:rsidP="00AC2007">
      <w:pPr>
        <w:pStyle w:val="Heading1"/>
        <w:spacing w:before="240"/>
        <w:rPr>
          <w:b w:val="0"/>
          <w:bCs/>
          <w:i/>
          <w:iCs/>
          <w:sz w:val="28"/>
          <w:szCs w:val="28"/>
        </w:rPr>
      </w:pPr>
      <w:r w:rsidRPr="00DA7D18">
        <w:rPr>
          <w:b w:val="0"/>
          <w:bCs/>
          <w:i/>
          <w:iCs/>
          <w:sz w:val="28"/>
          <w:szCs w:val="28"/>
        </w:rPr>
        <w:t xml:space="preserve">Cost Allocation </w:t>
      </w:r>
      <w:r>
        <w:rPr>
          <w:b w:val="0"/>
          <w:bCs/>
          <w:i/>
          <w:iCs/>
          <w:sz w:val="28"/>
          <w:szCs w:val="28"/>
        </w:rPr>
        <w:t>Conditions of Funding</w:t>
      </w:r>
    </w:p>
    <w:p w14:paraId="39D241EA" w14:textId="6976923F" w:rsidR="00AC2007" w:rsidRDefault="00503164" w:rsidP="14896A17">
      <w:pPr>
        <w:pStyle w:val="FactSheetContact"/>
        <w:spacing w:line="276" w:lineRule="auto"/>
      </w:pPr>
      <w:r>
        <w:lastRenderedPageBreak/>
        <w:t>Proposed projects that impact other public assistance programs managed by the Colorado Department of Human Services or county only programs will be cost allocated based upon the Centers for Medicare and Medicaid Services (CMS) approved methodology.</w:t>
      </w:r>
      <w:r w:rsidR="00AC2007">
        <w:t xml:space="preserve">  This cost allocation methodology is dependent on the proposed project and how it impacts other public assistance programs.  The Department will provide the correct cost allocation methodology when a proposed project is approved. In addition, </w:t>
      </w:r>
      <w:proofErr w:type="gramStart"/>
      <w:r w:rsidR="00AC2007">
        <w:t>100% time</w:t>
      </w:r>
      <w:proofErr w:type="gramEnd"/>
      <w:r w:rsidR="00AC2007">
        <w:t xml:space="preserve"> reporting may allow for a greater cost allocation than the cost allocation methodology described above, if the grantee selects this option.</w:t>
      </w:r>
    </w:p>
    <w:p w14:paraId="52379063" w14:textId="77777777" w:rsidR="00AC2007" w:rsidRDefault="00AC2007" w:rsidP="14896A17">
      <w:pPr>
        <w:pStyle w:val="FactSheetContact"/>
        <w:spacing w:line="276" w:lineRule="auto"/>
      </w:pPr>
    </w:p>
    <w:p w14:paraId="6475F4E3" w14:textId="6A0E9CDF" w:rsidR="00FD1A88" w:rsidRDefault="00E770C1" w:rsidP="14896A17">
      <w:pPr>
        <w:pStyle w:val="FactSheetContact"/>
        <w:spacing w:line="276" w:lineRule="auto"/>
      </w:pPr>
      <w:r>
        <w:t>For a</w:t>
      </w:r>
      <w:r w:rsidR="00AC2007">
        <w:t xml:space="preserve">pproved projects where the true cost to Medical Assistance is unknown or ambiguous, the staff supporting the proposed project may be required to complete </w:t>
      </w:r>
      <w:proofErr w:type="gramStart"/>
      <w:r w:rsidR="00AC2007">
        <w:t>100% time</w:t>
      </w:r>
      <w:proofErr w:type="gramEnd"/>
      <w:r w:rsidR="00AC2007">
        <w:t xml:space="preserve"> reporting to support expenses associated with the project. Applicants will be notified of this requirement in the Award Letter. </w:t>
      </w:r>
      <w:bookmarkStart w:id="7" w:name="_Hlk40704440"/>
      <w:bookmarkEnd w:id="6"/>
    </w:p>
    <w:p w14:paraId="15FB92CB" w14:textId="3693F049" w:rsidR="00DA7D18" w:rsidRDefault="00DA7D18" w:rsidP="00DA7D18">
      <w:pPr>
        <w:pStyle w:val="Heading1"/>
        <w:rPr>
          <w:b w:val="0"/>
          <w:bCs/>
          <w:i/>
          <w:iCs/>
          <w:sz w:val="28"/>
          <w:szCs w:val="28"/>
        </w:rPr>
      </w:pPr>
      <w:r w:rsidRPr="00DA7D18">
        <w:rPr>
          <w:b w:val="0"/>
          <w:bCs/>
          <w:i/>
          <w:iCs/>
          <w:sz w:val="28"/>
          <w:szCs w:val="28"/>
        </w:rPr>
        <w:t xml:space="preserve">Contractor and Subcontractor </w:t>
      </w:r>
      <w:r w:rsidR="00AC2007">
        <w:rPr>
          <w:b w:val="0"/>
          <w:bCs/>
          <w:i/>
          <w:iCs/>
          <w:sz w:val="28"/>
          <w:szCs w:val="28"/>
        </w:rPr>
        <w:t>Conditions of Funding</w:t>
      </w:r>
    </w:p>
    <w:p w14:paraId="6F3B21F4" w14:textId="74DBD916" w:rsidR="00DA7D18" w:rsidRDefault="00DA7D18" w:rsidP="14896A17">
      <w:pPr>
        <w:spacing w:after="240" w:line="276" w:lineRule="auto"/>
      </w:pPr>
      <w:r>
        <w:t xml:space="preserve">Contracts and subcontracts that are paid for with state and federal Medicaid administration funds should meet robust contractual requirements as found in the federal government’s OMB guidance.  These requirements help ensure that taxpayer dollars are spent wisely and with the public interest in mind. </w:t>
      </w:r>
      <w:r w:rsidR="00503164">
        <w:t xml:space="preserve">Counties using county grant program funds should strive to meet best practices identified by the Department. A review of contracts and subcontracts is required during the implementation of the grantee’s monitoring plan. </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A91B18" w:rsidRPr="00202914" w14:paraId="6E8FE04E" w14:textId="77777777" w:rsidTr="34E19FE0">
        <w:tc>
          <w:tcPr>
            <w:tcW w:w="9270" w:type="dxa"/>
            <w:shd w:val="clear" w:color="auto" w:fill="001970"/>
            <w:vAlign w:val="center"/>
          </w:tcPr>
          <w:p w14:paraId="4A926DEC" w14:textId="77777777" w:rsidR="00A91B18" w:rsidRPr="00202914" w:rsidRDefault="00A91B18" w:rsidP="00202914">
            <w:pPr>
              <w:jc w:val="center"/>
              <w:rPr>
                <w:rFonts w:eastAsia="Trebuchet MS"/>
                <w:sz w:val="20"/>
                <w:szCs w:val="20"/>
              </w:rPr>
            </w:pPr>
            <w:bookmarkStart w:id="8" w:name="_Hlk40704365"/>
            <w:bookmarkEnd w:id="7"/>
            <w:r w:rsidRPr="00202914">
              <w:rPr>
                <w:rFonts w:eastAsia="Trebuchet MS"/>
                <w:sz w:val="20"/>
                <w:szCs w:val="20"/>
              </w:rPr>
              <w:t>Best Practices for Contracts and Statements of Work</w:t>
            </w:r>
          </w:p>
        </w:tc>
      </w:tr>
      <w:tr w:rsidR="00A91B18" w:rsidRPr="00202914" w14:paraId="180D304B" w14:textId="77777777" w:rsidTr="34E19FE0">
        <w:tc>
          <w:tcPr>
            <w:tcW w:w="9270" w:type="dxa"/>
            <w:shd w:val="clear" w:color="auto" w:fill="auto"/>
            <w:vAlign w:val="center"/>
          </w:tcPr>
          <w:p w14:paraId="209D0DEB" w14:textId="77777777" w:rsidR="00A91B18" w:rsidRPr="00202914" w:rsidRDefault="37C0DEB0" w:rsidP="00226940">
            <w:pPr>
              <w:rPr>
                <w:rFonts w:eastAsia="Trebuchet MS"/>
                <w:sz w:val="20"/>
                <w:szCs w:val="20"/>
              </w:rPr>
            </w:pPr>
            <w:r w:rsidRPr="612AC7A4">
              <w:rPr>
                <w:rFonts w:eastAsia="Trebuchet MS"/>
                <w:sz w:val="20"/>
                <w:szCs w:val="20"/>
              </w:rPr>
              <w:t>Do performance metrics exist and are they tied to HCPF (Pillars of Strategic Direction) and county goals?</w:t>
            </w:r>
          </w:p>
          <w:p w14:paraId="442BB455" w14:textId="77777777" w:rsidR="00A91B18" w:rsidRPr="00202914" w:rsidRDefault="00A91B18" w:rsidP="00226940">
            <w:pPr>
              <w:rPr>
                <w:rFonts w:eastAsia="Trebuchet MS"/>
                <w:sz w:val="20"/>
                <w:szCs w:val="20"/>
              </w:rPr>
            </w:pPr>
          </w:p>
          <w:p w14:paraId="5BB1F10D" w14:textId="77777777" w:rsidR="00A91B18" w:rsidRPr="00202914" w:rsidRDefault="52F733EB" w:rsidP="00226940">
            <w:pPr>
              <w:rPr>
                <w:rFonts w:eastAsia="Trebuchet MS"/>
                <w:sz w:val="20"/>
                <w:szCs w:val="20"/>
              </w:rPr>
            </w:pPr>
            <w:r w:rsidRPr="34E19FE0">
              <w:rPr>
                <w:rFonts w:eastAsia="Trebuchet MS"/>
                <w:sz w:val="20"/>
                <w:szCs w:val="20"/>
              </w:rPr>
              <w:t>HCPF Pillars of Strategic Direction</w:t>
            </w:r>
          </w:p>
          <w:p w14:paraId="54796733" w14:textId="77777777" w:rsidR="00A91B18" w:rsidRPr="00202914" w:rsidRDefault="00A91B18" w:rsidP="00202914">
            <w:pPr>
              <w:pStyle w:val="ListParagraph"/>
              <w:numPr>
                <w:ilvl w:val="0"/>
                <w:numId w:val="21"/>
              </w:numPr>
              <w:rPr>
                <w:rFonts w:eastAsia="Trebuchet MS"/>
                <w:sz w:val="20"/>
                <w:szCs w:val="20"/>
              </w:rPr>
            </w:pPr>
            <w:r w:rsidRPr="00202914">
              <w:rPr>
                <w:rFonts w:eastAsia="Trebuchet MS"/>
                <w:sz w:val="20"/>
                <w:szCs w:val="20"/>
              </w:rPr>
              <w:t>Health Care Affordability for Coloradans</w:t>
            </w:r>
          </w:p>
          <w:p w14:paraId="5078E372" w14:textId="77777777" w:rsidR="00A91B18" w:rsidRPr="00202914" w:rsidRDefault="00A91B18" w:rsidP="00202914">
            <w:pPr>
              <w:pStyle w:val="ListParagraph"/>
              <w:numPr>
                <w:ilvl w:val="0"/>
                <w:numId w:val="21"/>
              </w:numPr>
              <w:rPr>
                <w:rFonts w:eastAsia="Trebuchet MS"/>
                <w:sz w:val="20"/>
                <w:szCs w:val="20"/>
              </w:rPr>
            </w:pPr>
            <w:r w:rsidRPr="00202914">
              <w:rPr>
                <w:rFonts w:eastAsia="Trebuchet MS"/>
                <w:sz w:val="20"/>
                <w:szCs w:val="20"/>
              </w:rPr>
              <w:t>Medicaid Cost Control</w:t>
            </w:r>
          </w:p>
          <w:p w14:paraId="48BA7709" w14:textId="77777777" w:rsidR="00A91B18" w:rsidRPr="00202914" w:rsidRDefault="00A91B18" w:rsidP="00202914">
            <w:pPr>
              <w:pStyle w:val="ListParagraph"/>
              <w:numPr>
                <w:ilvl w:val="0"/>
                <w:numId w:val="21"/>
              </w:numPr>
              <w:rPr>
                <w:rFonts w:eastAsia="Trebuchet MS"/>
                <w:sz w:val="20"/>
                <w:szCs w:val="20"/>
              </w:rPr>
            </w:pPr>
            <w:r w:rsidRPr="00202914">
              <w:rPr>
                <w:rFonts w:eastAsia="Trebuchet MS"/>
                <w:sz w:val="20"/>
                <w:szCs w:val="20"/>
              </w:rPr>
              <w:t>Member Health</w:t>
            </w:r>
          </w:p>
          <w:p w14:paraId="34758051" w14:textId="77777777" w:rsidR="00A91B18" w:rsidRPr="00202914" w:rsidRDefault="00A91B18" w:rsidP="00202914">
            <w:pPr>
              <w:pStyle w:val="ListParagraph"/>
              <w:numPr>
                <w:ilvl w:val="0"/>
                <w:numId w:val="21"/>
              </w:numPr>
              <w:rPr>
                <w:rFonts w:eastAsia="Trebuchet MS"/>
                <w:sz w:val="20"/>
                <w:szCs w:val="20"/>
              </w:rPr>
            </w:pPr>
            <w:r w:rsidRPr="00202914">
              <w:rPr>
                <w:rFonts w:eastAsia="Trebuchet MS"/>
                <w:sz w:val="20"/>
                <w:szCs w:val="20"/>
              </w:rPr>
              <w:t>Customer Service</w:t>
            </w:r>
          </w:p>
          <w:p w14:paraId="1AC87A6C" w14:textId="77777777" w:rsidR="00A91B18" w:rsidRPr="00202914" w:rsidRDefault="00A91B18" w:rsidP="00202914">
            <w:pPr>
              <w:pStyle w:val="ListParagraph"/>
              <w:numPr>
                <w:ilvl w:val="0"/>
                <w:numId w:val="21"/>
              </w:numPr>
              <w:rPr>
                <w:rFonts w:eastAsia="Trebuchet MS"/>
                <w:sz w:val="20"/>
                <w:szCs w:val="20"/>
              </w:rPr>
            </w:pPr>
            <w:r w:rsidRPr="00202914">
              <w:rPr>
                <w:rFonts w:eastAsia="Trebuchet MS"/>
                <w:sz w:val="20"/>
                <w:szCs w:val="20"/>
              </w:rPr>
              <w:t>Operational Excellence</w:t>
            </w:r>
          </w:p>
        </w:tc>
      </w:tr>
      <w:tr w:rsidR="00A91B18" w:rsidRPr="00202914" w14:paraId="6FACE638" w14:textId="77777777" w:rsidTr="34E19FE0">
        <w:tc>
          <w:tcPr>
            <w:tcW w:w="9270" w:type="dxa"/>
            <w:shd w:val="clear" w:color="auto" w:fill="auto"/>
            <w:vAlign w:val="center"/>
          </w:tcPr>
          <w:p w14:paraId="4D02636B" w14:textId="77777777" w:rsidR="00A91B18" w:rsidRPr="00202914" w:rsidRDefault="00A91B18" w:rsidP="00226940">
            <w:pPr>
              <w:rPr>
                <w:rFonts w:eastAsia="Trebuchet MS"/>
                <w:sz w:val="20"/>
                <w:szCs w:val="20"/>
              </w:rPr>
            </w:pPr>
            <w:r w:rsidRPr="00202914">
              <w:rPr>
                <w:rFonts w:eastAsia="Trebuchet MS"/>
                <w:sz w:val="20"/>
                <w:szCs w:val="20"/>
              </w:rPr>
              <w:t xml:space="preserve">Are Program staff and their Management clear on program expectations and have they been </w:t>
            </w:r>
            <w:r w:rsidRPr="00202914">
              <w:rPr>
                <w:rFonts w:eastAsia="Trebuchet MS"/>
                <w:sz w:val="20"/>
                <w:szCs w:val="20"/>
                <w:u w:val="single"/>
              </w:rPr>
              <w:t>clearly included</w:t>
            </w:r>
            <w:r w:rsidRPr="00202914">
              <w:rPr>
                <w:rFonts w:eastAsia="Trebuchet MS"/>
                <w:sz w:val="20"/>
                <w:szCs w:val="20"/>
              </w:rPr>
              <w:t xml:space="preserve"> in drafting and review of the contract?</w:t>
            </w:r>
          </w:p>
        </w:tc>
      </w:tr>
      <w:tr w:rsidR="00A91B18" w:rsidRPr="00202914" w14:paraId="0DFFEE97" w14:textId="77777777" w:rsidTr="34E19FE0">
        <w:tc>
          <w:tcPr>
            <w:tcW w:w="9270" w:type="dxa"/>
            <w:shd w:val="clear" w:color="auto" w:fill="auto"/>
            <w:vAlign w:val="center"/>
          </w:tcPr>
          <w:p w14:paraId="5708F731" w14:textId="77777777" w:rsidR="00A91B18" w:rsidRPr="00202914" w:rsidRDefault="00A91B18" w:rsidP="00226940">
            <w:pPr>
              <w:rPr>
                <w:rFonts w:eastAsia="Trebuchet MS"/>
                <w:sz w:val="20"/>
                <w:szCs w:val="20"/>
              </w:rPr>
            </w:pPr>
            <w:r w:rsidRPr="00202914">
              <w:rPr>
                <w:rFonts w:eastAsia="Trebuchet MS"/>
                <w:sz w:val="20"/>
                <w:szCs w:val="20"/>
              </w:rPr>
              <w:t>Is there a structured performance review process?</w:t>
            </w:r>
          </w:p>
        </w:tc>
      </w:tr>
      <w:tr w:rsidR="00A91B18" w:rsidRPr="00202914" w14:paraId="3AFD2ECC" w14:textId="77777777" w:rsidTr="34E19FE0">
        <w:tc>
          <w:tcPr>
            <w:tcW w:w="9270" w:type="dxa"/>
            <w:shd w:val="clear" w:color="auto" w:fill="001970"/>
            <w:vAlign w:val="center"/>
          </w:tcPr>
          <w:p w14:paraId="2E70DDE4" w14:textId="77777777" w:rsidR="00A91B18" w:rsidRPr="00202914" w:rsidRDefault="00A91B18" w:rsidP="00202914">
            <w:pPr>
              <w:jc w:val="center"/>
              <w:rPr>
                <w:rFonts w:eastAsia="Trebuchet MS"/>
                <w:sz w:val="20"/>
                <w:szCs w:val="20"/>
              </w:rPr>
            </w:pPr>
            <w:r w:rsidRPr="00202914">
              <w:rPr>
                <w:rFonts w:eastAsia="Trebuchet MS"/>
                <w:b/>
                <w:bCs/>
                <w:color w:val="FFFFFF"/>
                <w:sz w:val="20"/>
                <w:szCs w:val="20"/>
              </w:rPr>
              <w:t>Termination</w:t>
            </w:r>
          </w:p>
        </w:tc>
      </w:tr>
      <w:tr w:rsidR="00A91B18" w:rsidRPr="00202914" w14:paraId="79505C2E" w14:textId="77777777" w:rsidTr="34E19FE0">
        <w:tc>
          <w:tcPr>
            <w:tcW w:w="9270" w:type="dxa"/>
            <w:shd w:val="clear" w:color="auto" w:fill="auto"/>
            <w:vAlign w:val="center"/>
          </w:tcPr>
          <w:p w14:paraId="1DF92014" w14:textId="77777777" w:rsidR="00A91B18" w:rsidRPr="00202914" w:rsidRDefault="003B117E" w:rsidP="00226940">
            <w:pPr>
              <w:rPr>
                <w:rFonts w:eastAsia="Trebuchet MS"/>
                <w:sz w:val="20"/>
                <w:szCs w:val="20"/>
              </w:rPr>
            </w:pPr>
            <w:r w:rsidRPr="00202914">
              <w:rPr>
                <w:rFonts w:eastAsia="Trebuchet MS"/>
                <w:sz w:val="20"/>
                <w:szCs w:val="20"/>
              </w:rPr>
              <w:t>If state or federal funds are included in the contract, d</w:t>
            </w:r>
            <w:r w:rsidR="00A91B18" w:rsidRPr="00202914">
              <w:rPr>
                <w:rFonts w:eastAsia="Trebuchet MS"/>
                <w:sz w:val="20"/>
                <w:szCs w:val="20"/>
              </w:rPr>
              <w:t>oes the contract include the standard template termination for public-interest and termination for cause boilerplate clauses (termination in the public interest allows termination if the legislature, judiciary, or Governor determines the program or contract no longer serves the interests of the state)?</w:t>
            </w:r>
          </w:p>
        </w:tc>
      </w:tr>
      <w:tr w:rsidR="00A91B18" w:rsidRPr="00202914" w14:paraId="1B65E848" w14:textId="77777777" w:rsidTr="34E19FE0">
        <w:tc>
          <w:tcPr>
            <w:tcW w:w="9270" w:type="dxa"/>
            <w:shd w:val="clear" w:color="auto" w:fill="auto"/>
            <w:vAlign w:val="center"/>
          </w:tcPr>
          <w:p w14:paraId="1AED4467" w14:textId="77777777" w:rsidR="00A91B18" w:rsidRPr="00202914" w:rsidRDefault="00A91B18" w:rsidP="00226940">
            <w:pPr>
              <w:rPr>
                <w:rFonts w:eastAsia="Trebuchet MS"/>
                <w:sz w:val="20"/>
                <w:szCs w:val="20"/>
              </w:rPr>
            </w:pPr>
            <w:r w:rsidRPr="00202914">
              <w:rPr>
                <w:rFonts w:eastAsia="Trebuchet MS"/>
                <w:sz w:val="20"/>
                <w:szCs w:val="20"/>
              </w:rPr>
              <w:t>Does the contract include the ability to create variable or progressive corrective action plans outside of the standard contract remedies?</w:t>
            </w:r>
          </w:p>
        </w:tc>
      </w:tr>
      <w:tr w:rsidR="00A91B18" w:rsidRPr="00202914" w14:paraId="461C4E4F" w14:textId="77777777" w:rsidTr="34E19FE0">
        <w:tc>
          <w:tcPr>
            <w:tcW w:w="9270" w:type="dxa"/>
            <w:shd w:val="clear" w:color="auto" w:fill="auto"/>
            <w:vAlign w:val="center"/>
          </w:tcPr>
          <w:p w14:paraId="2F8CC2DC" w14:textId="77777777" w:rsidR="00A91B18" w:rsidRPr="00202914" w:rsidRDefault="00A91B18" w:rsidP="00226940">
            <w:pPr>
              <w:rPr>
                <w:rFonts w:eastAsia="Trebuchet MS"/>
                <w:sz w:val="20"/>
                <w:szCs w:val="20"/>
              </w:rPr>
            </w:pPr>
            <w:r w:rsidRPr="00202914">
              <w:rPr>
                <w:rFonts w:eastAsia="Trebuchet MS"/>
                <w:sz w:val="20"/>
                <w:szCs w:val="20"/>
              </w:rPr>
              <w:lastRenderedPageBreak/>
              <w:t>Is there a contingency plan describing what will happen if work is not completed, contract is terminated, or new vendor is selected?</w:t>
            </w:r>
          </w:p>
        </w:tc>
      </w:tr>
      <w:tr w:rsidR="00A91B18" w:rsidRPr="00202914" w14:paraId="40D21043" w14:textId="77777777" w:rsidTr="34E19FE0">
        <w:tc>
          <w:tcPr>
            <w:tcW w:w="9270" w:type="dxa"/>
            <w:shd w:val="clear" w:color="auto" w:fill="auto"/>
            <w:vAlign w:val="center"/>
          </w:tcPr>
          <w:p w14:paraId="46F5051D" w14:textId="77777777" w:rsidR="00A91B18" w:rsidRPr="00202914" w:rsidRDefault="00A91B18" w:rsidP="00226940">
            <w:pPr>
              <w:rPr>
                <w:rFonts w:eastAsia="Trebuchet MS"/>
                <w:sz w:val="20"/>
                <w:szCs w:val="20"/>
              </w:rPr>
            </w:pPr>
            <w:r w:rsidRPr="00202914">
              <w:rPr>
                <w:rFonts w:eastAsia="Trebuchet MS"/>
                <w:sz w:val="20"/>
                <w:szCs w:val="20"/>
              </w:rPr>
              <w:t>Does the contract require the contractor to provide sufficient project documentation to ensure ongoing success without the vendor in the event the contract is terminated? Does the contract include appropriate actions for a close-out period due to a contract termination?</w:t>
            </w:r>
          </w:p>
        </w:tc>
      </w:tr>
      <w:tr w:rsidR="00A91B18" w:rsidRPr="00202914" w14:paraId="43263871" w14:textId="77777777" w:rsidTr="34E19FE0">
        <w:tc>
          <w:tcPr>
            <w:tcW w:w="9270" w:type="dxa"/>
            <w:shd w:val="clear" w:color="auto" w:fill="001970"/>
            <w:vAlign w:val="center"/>
          </w:tcPr>
          <w:p w14:paraId="55C6B54D" w14:textId="77777777" w:rsidR="00A91B18" w:rsidRPr="00202914" w:rsidRDefault="00A91B18" w:rsidP="00202914">
            <w:pPr>
              <w:jc w:val="center"/>
              <w:rPr>
                <w:rFonts w:eastAsia="Trebuchet MS"/>
                <w:sz w:val="20"/>
                <w:szCs w:val="20"/>
              </w:rPr>
            </w:pPr>
            <w:r w:rsidRPr="00202914">
              <w:rPr>
                <w:rFonts w:eastAsia="Trebuchet MS"/>
                <w:b/>
                <w:bCs/>
                <w:color w:val="FFFFFF"/>
                <w:sz w:val="20"/>
                <w:szCs w:val="20"/>
              </w:rPr>
              <w:t>Payment</w:t>
            </w:r>
          </w:p>
        </w:tc>
      </w:tr>
      <w:tr w:rsidR="00A91B18" w:rsidRPr="00202914" w14:paraId="15E47731" w14:textId="77777777" w:rsidTr="34E19FE0">
        <w:tc>
          <w:tcPr>
            <w:tcW w:w="9270" w:type="dxa"/>
            <w:shd w:val="clear" w:color="auto" w:fill="auto"/>
            <w:vAlign w:val="center"/>
          </w:tcPr>
          <w:p w14:paraId="2C502F5A" w14:textId="77777777" w:rsidR="00A91B18" w:rsidRPr="00202914" w:rsidRDefault="00A91B18" w:rsidP="00226940">
            <w:pPr>
              <w:rPr>
                <w:rFonts w:eastAsia="Trebuchet MS"/>
                <w:sz w:val="20"/>
                <w:szCs w:val="20"/>
              </w:rPr>
            </w:pPr>
            <w:r w:rsidRPr="00202914">
              <w:rPr>
                <w:rFonts w:eastAsia="Trebuchet MS"/>
                <w:sz w:val="20"/>
                <w:szCs w:val="20"/>
              </w:rPr>
              <w:t xml:space="preserve">Are payments tied to one of the </w:t>
            </w:r>
            <w:proofErr w:type="gramStart"/>
            <w:r w:rsidRPr="00202914">
              <w:rPr>
                <w:rFonts w:eastAsia="Trebuchet MS"/>
                <w:sz w:val="20"/>
                <w:szCs w:val="20"/>
              </w:rPr>
              <w:t>following:</w:t>
            </w:r>
            <w:proofErr w:type="gramEnd"/>
          </w:p>
          <w:p w14:paraId="1B35638B" w14:textId="77777777" w:rsidR="00A91B18" w:rsidRPr="00202914" w:rsidRDefault="00A91B18" w:rsidP="00202914">
            <w:pPr>
              <w:pStyle w:val="ListParagraph"/>
              <w:numPr>
                <w:ilvl w:val="0"/>
                <w:numId w:val="22"/>
              </w:numPr>
              <w:rPr>
                <w:rFonts w:eastAsia="Trebuchet MS"/>
                <w:sz w:val="20"/>
                <w:szCs w:val="20"/>
              </w:rPr>
            </w:pPr>
            <w:r w:rsidRPr="00202914">
              <w:rPr>
                <w:rFonts w:eastAsia="Trebuchet MS"/>
                <w:sz w:val="20"/>
                <w:szCs w:val="20"/>
              </w:rPr>
              <w:t>Meeting specific performance standards</w:t>
            </w:r>
          </w:p>
          <w:p w14:paraId="6A3888C9" w14:textId="77777777" w:rsidR="00A91B18" w:rsidRPr="00202914" w:rsidRDefault="00A91B18" w:rsidP="00202914">
            <w:pPr>
              <w:pStyle w:val="ListParagraph"/>
              <w:numPr>
                <w:ilvl w:val="0"/>
                <w:numId w:val="22"/>
              </w:numPr>
              <w:rPr>
                <w:rFonts w:eastAsia="Trebuchet MS"/>
                <w:sz w:val="20"/>
                <w:szCs w:val="20"/>
              </w:rPr>
            </w:pPr>
            <w:r w:rsidRPr="00202914">
              <w:rPr>
                <w:rFonts w:eastAsia="Trebuchet MS"/>
                <w:sz w:val="20"/>
                <w:szCs w:val="20"/>
              </w:rPr>
              <w:t>Completing deliverables</w:t>
            </w:r>
          </w:p>
        </w:tc>
      </w:tr>
      <w:tr w:rsidR="00A91B18" w:rsidRPr="00202914" w14:paraId="0FC24907" w14:textId="77777777" w:rsidTr="34E19FE0">
        <w:tc>
          <w:tcPr>
            <w:tcW w:w="9270" w:type="dxa"/>
            <w:shd w:val="clear" w:color="auto" w:fill="auto"/>
            <w:vAlign w:val="center"/>
          </w:tcPr>
          <w:p w14:paraId="78BD430D" w14:textId="77777777" w:rsidR="00A91B18" w:rsidRPr="00202914" w:rsidRDefault="00A91B18" w:rsidP="00226940">
            <w:pPr>
              <w:rPr>
                <w:rFonts w:eastAsia="Trebuchet MS"/>
                <w:sz w:val="20"/>
                <w:szCs w:val="20"/>
              </w:rPr>
            </w:pPr>
            <w:r w:rsidRPr="00202914">
              <w:rPr>
                <w:rFonts w:eastAsia="Trebuchet MS"/>
                <w:sz w:val="20"/>
                <w:szCs w:val="20"/>
              </w:rPr>
              <w:t>Is payment competitive with the market for these services?</w:t>
            </w:r>
          </w:p>
        </w:tc>
      </w:tr>
      <w:tr w:rsidR="00A91B18" w:rsidRPr="00202914" w14:paraId="437D7A24" w14:textId="77777777" w:rsidTr="34E19FE0">
        <w:tc>
          <w:tcPr>
            <w:tcW w:w="9270" w:type="dxa"/>
            <w:shd w:val="clear" w:color="auto" w:fill="001970"/>
            <w:vAlign w:val="center"/>
          </w:tcPr>
          <w:p w14:paraId="2B785C66" w14:textId="77777777" w:rsidR="00A91B18" w:rsidRPr="00202914" w:rsidRDefault="00A91B18" w:rsidP="00202914">
            <w:pPr>
              <w:jc w:val="center"/>
              <w:rPr>
                <w:rFonts w:eastAsia="Trebuchet MS"/>
                <w:b/>
                <w:sz w:val="20"/>
                <w:szCs w:val="20"/>
              </w:rPr>
            </w:pPr>
            <w:r w:rsidRPr="00202914">
              <w:rPr>
                <w:rFonts w:eastAsia="Trebuchet MS"/>
                <w:b/>
                <w:color w:val="FFFFFF"/>
                <w:sz w:val="20"/>
                <w:szCs w:val="20"/>
              </w:rPr>
              <w:t>Partnership</w:t>
            </w:r>
          </w:p>
        </w:tc>
      </w:tr>
      <w:tr w:rsidR="00A91B18" w:rsidRPr="00202914" w14:paraId="49933BF6" w14:textId="77777777" w:rsidTr="34E19FE0">
        <w:tc>
          <w:tcPr>
            <w:tcW w:w="9270" w:type="dxa"/>
            <w:shd w:val="clear" w:color="auto" w:fill="auto"/>
            <w:vAlign w:val="center"/>
          </w:tcPr>
          <w:p w14:paraId="3FC37CB0" w14:textId="77777777" w:rsidR="00A91B18" w:rsidRPr="00202914" w:rsidRDefault="00A91B18" w:rsidP="00226940">
            <w:pPr>
              <w:rPr>
                <w:rFonts w:eastAsia="Trebuchet MS"/>
                <w:sz w:val="20"/>
                <w:szCs w:val="20"/>
              </w:rPr>
            </w:pPr>
            <w:r w:rsidRPr="00202914">
              <w:rPr>
                <w:rFonts w:eastAsia="Trebuchet MS"/>
                <w:sz w:val="20"/>
                <w:szCs w:val="20"/>
              </w:rPr>
              <w:t>Does the contract empower the contract manager to hold the vendor accountable for responsiveness to individual issues, assigning quality trained personnel to project, delivering quality outcomes, and engagement at meetings and presentations?</w:t>
            </w:r>
          </w:p>
        </w:tc>
      </w:tr>
      <w:tr w:rsidR="00A91B18" w:rsidRPr="00202914" w14:paraId="596B1171" w14:textId="77777777" w:rsidTr="34E19FE0">
        <w:tc>
          <w:tcPr>
            <w:tcW w:w="9270" w:type="dxa"/>
            <w:shd w:val="clear" w:color="auto" w:fill="001970"/>
            <w:vAlign w:val="center"/>
          </w:tcPr>
          <w:p w14:paraId="307025E8" w14:textId="77777777" w:rsidR="00A91B18" w:rsidRPr="00202914" w:rsidRDefault="00A91B18" w:rsidP="00202914">
            <w:pPr>
              <w:jc w:val="center"/>
              <w:rPr>
                <w:rFonts w:eastAsia="Trebuchet MS"/>
                <w:b/>
                <w:sz w:val="20"/>
                <w:szCs w:val="20"/>
              </w:rPr>
            </w:pPr>
            <w:r w:rsidRPr="00202914">
              <w:rPr>
                <w:rFonts w:eastAsia="Trebuchet MS"/>
                <w:b/>
                <w:color w:val="FFFFFF"/>
                <w:sz w:val="20"/>
                <w:szCs w:val="20"/>
              </w:rPr>
              <w:t>Innovation</w:t>
            </w:r>
          </w:p>
        </w:tc>
      </w:tr>
      <w:tr w:rsidR="00A91B18" w:rsidRPr="00202914" w14:paraId="52B521D3" w14:textId="77777777" w:rsidTr="34E19FE0">
        <w:tc>
          <w:tcPr>
            <w:tcW w:w="9270" w:type="dxa"/>
            <w:shd w:val="clear" w:color="auto" w:fill="auto"/>
            <w:vAlign w:val="center"/>
          </w:tcPr>
          <w:p w14:paraId="7B8905EC" w14:textId="77777777" w:rsidR="00A91B18" w:rsidRPr="00202914" w:rsidRDefault="00A91B18" w:rsidP="00226940">
            <w:pPr>
              <w:rPr>
                <w:rFonts w:eastAsia="Trebuchet MS"/>
                <w:sz w:val="20"/>
                <w:szCs w:val="20"/>
              </w:rPr>
            </w:pPr>
            <w:proofErr w:type="gramStart"/>
            <w:r w:rsidRPr="00202914">
              <w:rPr>
                <w:rFonts w:eastAsia="Trebuchet MS"/>
                <w:sz w:val="20"/>
                <w:szCs w:val="20"/>
              </w:rPr>
              <w:t>Is</w:t>
            </w:r>
            <w:proofErr w:type="gramEnd"/>
            <w:r w:rsidRPr="00202914">
              <w:rPr>
                <w:rFonts w:eastAsia="Trebuchet MS"/>
                <w:sz w:val="20"/>
                <w:szCs w:val="20"/>
              </w:rPr>
              <w:t xml:space="preserve"> there criteria in the contract that provides incentives or requirements for the vendor to provide thought leadership, best practices, or process improvement recommendations?</w:t>
            </w:r>
          </w:p>
        </w:tc>
      </w:tr>
      <w:tr w:rsidR="00A91B18" w:rsidRPr="00202914" w14:paraId="5CAB3472" w14:textId="77777777" w:rsidTr="34E19FE0">
        <w:tc>
          <w:tcPr>
            <w:tcW w:w="9270" w:type="dxa"/>
            <w:shd w:val="clear" w:color="auto" w:fill="auto"/>
            <w:vAlign w:val="center"/>
          </w:tcPr>
          <w:p w14:paraId="09DF757F" w14:textId="77777777" w:rsidR="00A91B18" w:rsidRPr="00202914" w:rsidRDefault="00A91B18" w:rsidP="00226940">
            <w:pPr>
              <w:rPr>
                <w:rFonts w:eastAsia="Trebuchet MS"/>
                <w:sz w:val="20"/>
                <w:szCs w:val="20"/>
              </w:rPr>
            </w:pPr>
            <w:r w:rsidRPr="00202914">
              <w:rPr>
                <w:rFonts w:eastAsia="Trebuchet MS"/>
                <w:sz w:val="20"/>
                <w:szCs w:val="20"/>
              </w:rPr>
              <w:t>Is the vendor required to continuously identify the best solutions, technology and processes for the state including, proposing new capabilities or technologies as they become available</w:t>
            </w:r>
          </w:p>
        </w:tc>
      </w:tr>
    </w:tbl>
    <w:p w14:paraId="2F07D2CE" w14:textId="31452C8F" w:rsidR="00AC2007" w:rsidRDefault="00AC2007" w:rsidP="14896A17">
      <w:pPr>
        <w:pStyle w:val="Heading1"/>
        <w:spacing w:before="240"/>
        <w:rPr>
          <w:b w:val="0"/>
          <w:i/>
          <w:iCs/>
          <w:sz w:val="28"/>
          <w:szCs w:val="28"/>
        </w:rPr>
      </w:pPr>
      <w:bookmarkStart w:id="9" w:name="_Hlk40704340"/>
      <w:bookmarkEnd w:id="8"/>
      <w:r w:rsidRPr="14896A17">
        <w:rPr>
          <w:b w:val="0"/>
          <w:i/>
          <w:iCs/>
          <w:sz w:val="28"/>
          <w:szCs w:val="28"/>
        </w:rPr>
        <w:t>County Grant Program Monitoring Plan</w:t>
      </w:r>
    </w:p>
    <w:p w14:paraId="5A2EF70F" w14:textId="77777777" w:rsidR="00AC2007" w:rsidRDefault="00AC2007" w:rsidP="14896A17">
      <w:pPr>
        <w:pStyle w:val="FactSheetContact"/>
        <w:spacing w:line="276" w:lineRule="auto"/>
        <w:rPr>
          <w:lang w:eastAsia="ja-JP"/>
        </w:rPr>
      </w:pPr>
      <w:r w:rsidRPr="14896A17">
        <w:rPr>
          <w:lang w:eastAsia="ja-JP"/>
        </w:rPr>
        <w:t xml:space="preserve">Grantees are </w:t>
      </w:r>
      <w:r w:rsidRPr="14896A17">
        <w:rPr>
          <w:b/>
          <w:bCs/>
          <w:lang w:eastAsia="ja-JP"/>
        </w:rPr>
        <w:t>required</w:t>
      </w:r>
      <w:r w:rsidRPr="14896A17">
        <w:rPr>
          <w:lang w:eastAsia="ja-JP"/>
        </w:rPr>
        <w:t xml:space="preserve"> to participate in Quarterly Check-Ins, which will include a minimum of one Site Visit and one Year-End Report Out.  Failure to comply with the</w:t>
      </w:r>
      <w:r w:rsidR="00992CE9" w:rsidRPr="14896A17">
        <w:rPr>
          <w:lang w:eastAsia="ja-JP"/>
        </w:rPr>
        <w:t xml:space="preserve"> County Grant Program Monitoring Plan </w:t>
      </w:r>
      <w:r w:rsidRPr="14896A17">
        <w:rPr>
          <w:lang w:eastAsia="ja-JP"/>
        </w:rPr>
        <w:t>may result in disallowances per Appendix D, Subrecipient Monitoring, Audits and Disallowances.</w:t>
      </w:r>
    </w:p>
    <w:p w14:paraId="56C8EC90" w14:textId="77777777" w:rsidR="00AC2007" w:rsidRDefault="00AC2007" w:rsidP="14896A17">
      <w:pPr>
        <w:pStyle w:val="FactSheetContact"/>
        <w:spacing w:line="276" w:lineRule="auto"/>
        <w:rPr>
          <w:lang w:eastAsia="ja-JP"/>
        </w:rPr>
      </w:pPr>
    </w:p>
    <w:p w14:paraId="31C0A646" w14:textId="77777777" w:rsidR="000345CF" w:rsidRDefault="00AC2007" w:rsidP="14896A17">
      <w:pPr>
        <w:pStyle w:val="FactSheetContact"/>
        <w:spacing w:line="276" w:lineRule="auto"/>
        <w:rPr>
          <w:lang w:eastAsia="ja-JP"/>
        </w:rPr>
      </w:pPr>
      <w:r w:rsidRPr="14896A17">
        <w:rPr>
          <w:lang w:eastAsia="ja-JP"/>
        </w:rPr>
        <w:t>To fulfill the requirements of the Quarterly Check-In(s) and/or Site Visit(s), the grantee must submit, no later than the following deadlines, proposed dates for the calendar quarter in which the Quarterly Check-In(s) and/or Site Visit(s) will occur.</w:t>
      </w:r>
      <w:r w:rsidR="00843784" w:rsidRPr="14896A17">
        <w:rPr>
          <w:lang w:eastAsia="ja-JP"/>
        </w:rPr>
        <w:t xml:space="preserve"> </w:t>
      </w:r>
    </w:p>
    <w:p w14:paraId="2491E18D" w14:textId="386BF51A" w:rsidR="00AC2007" w:rsidRDefault="00AC2007" w:rsidP="14896A17">
      <w:pPr>
        <w:pStyle w:val="FactSheetContact"/>
        <w:rPr>
          <w:color w:val="000000" w:themeColor="text1"/>
          <w:szCs w:val="24"/>
          <w:lang w:eastAsia="ja-JP"/>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2189"/>
        <w:gridCol w:w="4045"/>
      </w:tblGrid>
      <w:tr w:rsidR="00AC2007" w:rsidRPr="00202914" w14:paraId="5DED65B8" w14:textId="77777777" w:rsidTr="14896A17">
        <w:tc>
          <w:tcPr>
            <w:tcW w:w="3116" w:type="dxa"/>
            <w:shd w:val="clear" w:color="auto" w:fill="FFD100"/>
          </w:tcPr>
          <w:p w14:paraId="0B86B2D2" w14:textId="6575AE0C" w:rsidR="00AC2007" w:rsidRPr="00202914" w:rsidRDefault="00AC2007" w:rsidP="14896A17">
            <w:pPr>
              <w:pStyle w:val="FactSheetContact"/>
              <w:rPr>
                <w:b/>
                <w:bCs/>
                <w:lang w:eastAsia="ja-JP"/>
              </w:rPr>
            </w:pPr>
            <w:r w:rsidRPr="14896A17">
              <w:rPr>
                <w:b/>
                <w:bCs/>
                <w:lang w:eastAsia="ja-JP"/>
              </w:rPr>
              <w:t>FY 2022-23 Quarter</w:t>
            </w:r>
          </w:p>
        </w:tc>
        <w:tc>
          <w:tcPr>
            <w:tcW w:w="2189" w:type="dxa"/>
            <w:shd w:val="clear" w:color="auto" w:fill="FFD100"/>
          </w:tcPr>
          <w:p w14:paraId="4986D889" w14:textId="77777777" w:rsidR="00AC2007" w:rsidRPr="00202914" w:rsidRDefault="00AC2007" w:rsidP="007B2D05">
            <w:pPr>
              <w:pStyle w:val="FactSheetContact"/>
              <w:rPr>
                <w:b/>
                <w:szCs w:val="28"/>
                <w:lang w:eastAsia="ja-JP"/>
              </w:rPr>
            </w:pPr>
            <w:r w:rsidRPr="00202914">
              <w:rPr>
                <w:b/>
                <w:szCs w:val="28"/>
                <w:lang w:eastAsia="ja-JP"/>
              </w:rPr>
              <w:t>Deadline to Submit Report Matrix Proposed Dates</w:t>
            </w:r>
          </w:p>
        </w:tc>
        <w:tc>
          <w:tcPr>
            <w:tcW w:w="4045" w:type="dxa"/>
            <w:shd w:val="clear" w:color="auto" w:fill="FFD100"/>
          </w:tcPr>
          <w:p w14:paraId="552DED17" w14:textId="77777777" w:rsidR="00AC2007" w:rsidRPr="00202914" w:rsidRDefault="00AC2007" w:rsidP="007B2D05">
            <w:pPr>
              <w:pStyle w:val="FactSheetContact"/>
              <w:rPr>
                <w:b/>
                <w:szCs w:val="28"/>
                <w:lang w:eastAsia="ja-JP"/>
              </w:rPr>
            </w:pPr>
            <w:r w:rsidRPr="00202914">
              <w:rPr>
                <w:b/>
                <w:szCs w:val="28"/>
                <w:lang w:eastAsia="ja-JP"/>
              </w:rPr>
              <w:t>Proposed Quarterly Check-In/Site Visit Dates</w:t>
            </w:r>
          </w:p>
        </w:tc>
      </w:tr>
      <w:tr w:rsidR="00AC2007" w:rsidRPr="00202914" w14:paraId="1D3B30CB" w14:textId="77777777" w:rsidTr="14896A17">
        <w:tc>
          <w:tcPr>
            <w:tcW w:w="3116" w:type="dxa"/>
            <w:shd w:val="clear" w:color="auto" w:fill="auto"/>
          </w:tcPr>
          <w:p w14:paraId="77641FED" w14:textId="77777777" w:rsidR="00AC2007" w:rsidRPr="00202914" w:rsidRDefault="00AC2007" w:rsidP="007B2D05">
            <w:pPr>
              <w:pStyle w:val="FactSheetContact"/>
              <w:rPr>
                <w:szCs w:val="28"/>
                <w:lang w:eastAsia="ja-JP"/>
              </w:rPr>
            </w:pPr>
            <w:r w:rsidRPr="00202914">
              <w:rPr>
                <w:szCs w:val="28"/>
                <w:lang w:eastAsia="ja-JP"/>
              </w:rPr>
              <w:t>Quarter 1</w:t>
            </w:r>
          </w:p>
          <w:p w14:paraId="5729D05D" w14:textId="77777777" w:rsidR="00AC2007" w:rsidRPr="00202914" w:rsidRDefault="00AC2007" w:rsidP="007B2D05">
            <w:pPr>
              <w:pStyle w:val="FactSheetContact"/>
              <w:rPr>
                <w:szCs w:val="28"/>
                <w:lang w:eastAsia="ja-JP"/>
              </w:rPr>
            </w:pPr>
            <w:r w:rsidRPr="00202914">
              <w:rPr>
                <w:szCs w:val="28"/>
                <w:lang w:eastAsia="ja-JP"/>
              </w:rPr>
              <w:t>July 1 - September 30</w:t>
            </w:r>
          </w:p>
        </w:tc>
        <w:tc>
          <w:tcPr>
            <w:tcW w:w="2189" w:type="dxa"/>
            <w:shd w:val="clear" w:color="auto" w:fill="auto"/>
          </w:tcPr>
          <w:p w14:paraId="7A2B76FE" w14:textId="6E99A2F0" w:rsidR="00AC2007" w:rsidRPr="00202914" w:rsidRDefault="00AC2007" w:rsidP="14896A17">
            <w:pPr>
              <w:pStyle w:val="FactSheetContact"/>
              <w:rPr>
                <w:lang w:eastAsia="ja-JP"/>
              </w:rPr>
            </w:pPr>
            <w:r w:rsidRPr="14896A17">
              <w:rPr>
                <w:lang w:eastAsia="ja-JP"/>
              </w:rPr>
              <w:t xml:space="preserve">October </w:t>
            </w:r>
            <w:r w:rsidR="2C791F19" w:rsidRPr="14896A17">
              <w:rPr>
                <w:lang w:eastAsia="ja-JP"/>
              </w:rPr>
              <w:t>5</w:t>
            </w:r>
            <w:r w:rsidRPr="14896A17">
              <w:rPr>
                <w:lang w:eastAsia="ja-JP"/>
              </w:rPr>
              <w:t>, 2022</w:t>
            </w:r>
          </w:p>
        </w:tc>
        <w:tc>
          <w:tcPr>
            <w:tcW w:w="4045" w:type="dxa"/>
            <w:shd w:val="clear" w:color="auto" w:fill="auto"/>
          </w:tcPr>
          <w:p w14:paraId="7080EE19" w14:textId="5501281A" w:rsidR="00AC2007" w:rsidRPr="00202914" w:rsidRDefault="00AC2007" w:rsidP="14896A17">
            <w:pPr>
              <w:pStyle w:val="FactSheetContact"/>
              <w:rPr>
                <w:lang w:eastAsia="ja-JP"/>
              </w:rPr>
            </w:pPr>
            <w:r w:rsidRPr="14896A17">
              <w:rPr>
                <w:lang w:eastAsia="ja-JP"/>
              </w:rPr>
              <w:t xml:space="preserve">October </w:t>
            </w:r>
            <w:r w:rsidR="707DDABA" w:rsidRPr="14896A17">
              <w:rPr>
                <w:lang w:eastAsia="ja-JP"/>
              </w:rPr>
              <w:t xml:space="preserve">10 </w:t>
            </w:r>
            <w:r w:rsidRPr="14896A17">
              <w:rPr>
                <w:lang w:eastAsia="ja-JP"/>
              </w:rPr>
              <w:t xml:space="preserve">– </w:t>
            </w:r>
            <w:r w:rsidR="707DDABA" w:rsidRPr="14896A17">
              <w:rPr>
                <w:lang w:eastAsia="ja-JP"/>
              </w:rPr>
              <w:t>21</w:t>
            </w:r>
            <w:r w:rsidRPr="14896A17">
              <w:rPr>
                <w:lang w:eastAsia="ja-JP"/>
              </w:rPr>
              <w:t>, 2022</w:t>
            </w:r>
          </w:p>
        </w:tc>
      </w:tr>
      <w:tr w:rsidR="00AC2007" w:rsidRPr="00202914" w14:paraId="3B0786DE" w14:textId="77777777" w:rsidTr="14896A17">
        <w:tc>
          <w:tcPr>
            <w:tcW w:w="3116" w:type="dxa"/>
            <w:shd w:val="clear" w:color="auto" w:fill="auto"/>
          </w:tcPr>
          <w:p w14:paraId="02CB8B08" w14:textId="77777777" w:rsidR="00AC2007" w:rsidRPr="00202914" w:rsidRDefault="00AC2007" w:rsidP="007B2D05">
            <w:pPr>
              <w:pStyle w:val="FactSheetContact"/>
              <w:rPr>
                <w:szCs w:val="28"/>
                <w:lang w:eastAsia="ja-JP"/>
              </w:rPr>
            </w:pPr>
            <w:r w:rsidRPr="00202914">
              <w:rPr>
                <w:szCs w:val="28"/>
                <w:lang w:eastAsia="ja-JP"/>
              </w:rPr>
              <w:t xml:space="preserve">Quarter 2 </w:t>
            </w:r>
          </w:p>
          <w:p w14:paraId="55A1569F" w14:textId="77777777" w:rsidR="00AC2007" w:rsidRPr="00202914" w:rsidRDefault="00AC2007" w:rsidP="007B2D05">
            <w:pPr>
              <w:pStyle w:val="FactSheetContact"/>
              <w:rPr>
                <w:szCs w:val="28"/>
                <w:lang w:eastAsia="ja-JP"/>
              </w:rPr>
            </w:pPr>
            <w:r w:rsidRPr="00202914">
              <w:rPr>
                <w:szCs w:val="28"/>
                <w:lang w:eastAsia="ja-JP"/>
              </w:rPr>
              <w:t>October 1 – December 31</w:t>
            </w:r>
          </w:p>
        </w:tc>
        <w:tc>
          <w:tcPr>
            <w:tcW w:w="2189" w:type="dxa"/>
            <w:shd w:val="clear" w:color="auto" w:fill="auto"/>
          </w:tcPr>
          <w:p w14:paraId="2984EBC1" w14:textId="7CAF8E6F" w:rsidR="00AC2007" w:rsidRPr="00202914" w:rsidRDefault="00AC2007" w:rsidP="14896A17">
            <w:pPr>
              <w:pStyle w:val="FactSheetContact"/>
              <w:rPr>
                <w:lang w:eastAsia="ja-JP"/>
              </w:rPr>
            </w:pPr>
            <w:r w:rsidRPr="14896A17">
              <w:rPr>
                <w:lang w:eastAsia="ja-JP"/>
              </w:rPr>
              <w:t xml:space="preserve">January </w:t>
            </w:r>
            <w:r w:rsidR="47FD0C1F" w:rsidRPr="14896A17">
              <w:rPr>
                <w:lang w:eastAsia="ja-JP"/>
              </w:rPr>
              <w:t>5</w:t>
            </w:r>
            <w:r w:rsidRPr="14896A17">
              <w:rPr>
                <w:lang w:eastAsia="ja-JP"/>
              </w:rPr>
              <w:t>, 2023</w:t>
            </w:r>
          </w:p>
        </w:tc>
        <w:tc>
          <w:tcPr>
            <w:tcW w:w="4045" w:type="dxa"/>
            <w:shd w:val="clear" w:color="auto" w:fill="auto"/>
          </w:tcPr>
          <w:p w14:paraId="6B551B5C" w14:textId="2D4EEE6F" w:rsidR="00AC2007" w:rsidRPr="00202914" w:rsidRDefault="00AC2007" w:rsidP="14896A17">
            <w:pPr>
              <w:pStyle w:val="FactSheetContact"/>
              <w:rPr>
                <w:lang w:eastAsia="ja-JP"/>
              </w:rPr>
            </w:pPr>
            <w:r w:rsidRPr="14896A17">
              <w:rPr>
                <w:lang w:eastAsia="ja-JP"/>
              </w:rPr>
              <w:t xml:space="preserve">January </w:t>
            </w:r>
            <w:r w:rsidR="47FD0C1F" w:rsidRPr="14896A17">
              <w:rPr>
                <w:lang w:eastAsia="ja-JP"/>
              </w:rPr>
              <w:t>9</w:t>
            </w:r>
            <w:r w:rsidRPr="14896A17">
              <w:rPr>
                <w:lang w:eastAsia="ja-JP"/>
              </w:rPr>
              <w:t xml:space="preserve"> - </w:t>
            </w:r>
            <w:r w:rsidR="47FD0C1F" w:rsidRPr="14896A17">
              <w:rPr>
                <w:lang w:eastAsia="ja-JP"/>
              </w:rPr>
              <w:t>20</w:t>
            </w:r>
            <w:r w:rsidRPr="14896A17">
              <w:rPr>
                <w:lang w:eastAsia="ja-JP"/>
              </w:rPr>
              <w:t>, 2023</w:t>
            </w:r>
          </w:p>
        </w:tc>
      </w:tr>
      <w:tr w:rsidR="00AC2007" w:rsidRPr="00202914" w14:paraId="7ACF7F0A" w14:textId="77777777" w:rsidTr="14896A17">
        <w:tc>
          <w:tcPr>
            <w:tcW w:w="3116" w:type="dxa"/>
            <w:shd w:val="clear" w:color="auto" w:fill="auto"/>
          </w:tcPr>
          <w:p w14:paraId="2ACDC299" w14:textId="77777777" w:rsidR="00AC2007" w:rsidRPr="00202914" w:rsidRDefault="00AC2007" w:rsidP="007B2D05">
            <w:pPr>
              <w:pStyle w:val="FactSheetContact"/>
              <w:rPr>
                <w:szCs w:val="28"/>
                <w:lang w:eastAsia="ja-JP"/>
              </w:rPr>
            </w:pPr>
            <w:r w:rsidRPr="00202914">
              <w:rPr>
                <w:szCs w:val="28"/>
                <w:lang w:eastAsia="ja-JP"/>
              </w:rPr>
              <w:t xml:space="preserve">Quarter 3 </w:t>
            </w:r>
          </w:p>
          <w:p w14:paraId="32AF3A27" w14:textId="77777777" w:rsidR="00AC2007" w:rsidRPr="00202914" w:rsidRDefault="00AC2007" w:rsidP="007B2D05">
            <w:pPr>
              <w:pStyle w:val="FactSheetContact"/>
              <w:rPr>
                <w:szCs w:val="28"/>
                <w:lang w:eastAsia="ja-JP"/>
              </w:rPr>
            </w:pPr>
            <w:r w:rsidRPr="00202914">
              <w:rPr>
                <w:szCs w:val="28"/>
                <w:lang w:eastAsia="ja-JP"/>
              </w:rPr>
              <w:t>January 1 – March 31</w:t>
            </w:r>
          </w:p>
        </w:tc>
        <w:tc>
          <w:tcPr>
            <w:tcW w:w="2189" w:type="dxa"/>
            <w:shd w:val="clear" w:color="auto" w:fill="auto"/>
          </w:tcPr>
          <w:p w14:paraId="0756CA74" w14:textId="037BF498" w:rsidR="00AC2007" w:rsidRPr="00202914" w:rsidRDefault="78BC1DAE" w:rsidP="14896A17">
            <w:pPr>
              <w:pStyle w:val="FactSheetContact"/>
              <w:rPr>
                <w:lang w:eastAsia="ja-JP"/>
              </w:rPr>
            </w:pPr>
            <w:r w:rsidRPr="14896A17">
              <w:rPr>
                <w:lang w:eastAsia="ja-JP"/>
              </w:rPr>
              <w:t>April</w:t>
            </w:r>
            <w:r w:rsidR="47FD0C1F" w:rsidRPr="14896A17">
              <w:rPr>
                <w:lang w:eastAsia="ja-JP"/>
              </w:rPr>
              <w:t xml:space="preserve"> </w:t>
            </w:r>
            <w:r w:rsidRPr="14896A17">
              <w:rPr>
                <w:lang w:eastAsia="ja-JP"/>
              </w:rPr>
              <w:t>6</w:t>
            </w:r>
            <w:r w:rsidR="00AC2007" w:rsidRPr="14896A17">
              <w:rPr>
                <w:lang w:eastAsia="ja-JP"/>
              </w:rPr>
              <w:t>, 2023</w:t>
            </w:r>
          </w:p>
        </w:tc>
        <w:tc>
          <w:tcPr>
            <w:tcW w:w="4045" w:type="dxa"/>
            <w:shd w:val="clear" w:color="auto" w:fill="auto"/>
          </w:tcPr>
          <w:p w14:paraId="27A18747" w14:textId="504F7A5A" w:rsidR="00AC2007" w:rsidRPr="00202914" w:rsidRDefault="78BC1DAE" w:rsidP="14896A17">
            <w:pPr>
              <w:pStyle w:val="FactSheetContact"/>
              <w:rPr>
                <w:lang w:eastAsia="ja-JP"/>
              </w:rPr>
            </w:pPr>
            <w:r w:rsidRPr="14896A17">
              <w:rPr>
                <w:lang w:eastAsia="ja-JP"/>
              </w:rPr>
              <w:t>April</w:t>
            </w:r>
            <w:r w:rsidR="00AC2007" w:rsidRPr="14896A17">
              <w:rPr>
                <w:lang w:eastAsia="ja-JP"/>
              </w:rPr>
              <w:t xml:space="preserve"> </w:t>
            </w:r>
            <w:r w:rsidRPr="14896A17">
              <w:rPr>
                <w:lang w:eastAsia="ja-JP"/>
              </w:rPr>
              <w:t>10</w:t>
            </w:r>
            <w:r w:rsidR="00AC2007" w:rsidRPr="14896A17">
              <w:rPr>
                <w:lang w:eastAsia="ja-JP"/>
              </w:rPr>
              <w:t xml:space="preserve"> – </w:t>
            </w:r>
            <w:r w:rsidRPr="14896A17">
              <w:rPr>
                <w:lang w:eastAsia="ja-JP"/>
              </w:rPr>
              <w:t>21</w:t>
            </w:r>
            <w:r w:rsidR="00AC2007" w:rsidRPr="14896A17">
              <w:rPr>
                <w:lang w:eastAsia="ja-JP"/>
              </w:rPr>
              <w:t>, 2023</w:t>
            </w:r>
          </w:p>
        </w:tc>
      </w:tr>
      <w:tr w:rsidR="00AC2007" w:rsidRPr="00202914" w14:paraId="051D2DA9" w14:textId="77777777" w:rsidTr="14896A17">
        <w:tc>
          <w:tcPr>
            <w:tcW w:w="3116" w:type="dxa"/>
            <w:tcBorders>
              <w:top w:val="single" w:sz="4" w:space="0" w:color="auto"/>
              <w:left w:val="single" w:sz="4" w:space="0" w:color="auto"/>
              <w:bottom w:val="single" w:sz="4" w:space="0" w:color="auto"/>
              <w:right w:val="single" w:sz="4" w:space="0" w:color="auto"/>
            </w:tcBorders>
            <w:shd w:val="clear" w:color="auto" w:fill="auto"/>
            <w:hideMark/>
          </w:tcPr>
          <w:p w14:paraId="05499115" w14:textId="77777777" w:rsidR="00AC2007" w:rsidRPr="00202914" w:rsidRDefault="00AC2007" w:rsidP="007B2D05">
            <w:pPr>
              <w:pStyle w:val="FactSheetContact"/>
              <w:rPr>
                <w:szCs w:val="28"/>
                <w:lang w:eastAsia="ja-JP"/>
              </w:rPr>
            </w:pPr>
            <w:r w:rsidRPr="00202914">
              <w:rPr>
                <w:szCs w:val="28"/>
                <w:lang w:eastAsia="ja-JP"/>
              </w:rPr>
              <w:t>Quarter 4</w:t>
            </w:r>
          </w:p>
          <w:p w14:paraId="724F7C36" w14:textId="77777777" w:rsidR="00AC2007" w:rsidRPr="00202914" w:rsidRDefault="00AC2007" w:rsidP="007B2D05">
            <w:pPr>
              <w:pStyle w:val="FactSheetContact"/>
              <w:rPr>
                <w:szCs w:val="28"/>
                <w:lang w:eastAsia="ja-JP"/>
              </w:rPr>
            </w:pPr>
            <w:r w:rsidRPr="00202914">
              <w:rPr>
                <w:szCs w:val="28"/>
                <w:lang w:eastAsia="ja-JP"/>
              </w:rPr>
              <w:t>April 1 – June 30</w:t>
            </w:r>
          </w:p>
        </w:tc>
        <w:tc>
          <w:tcPr>
            <w:tcW w:w="623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E5D1C8D" w14:textId="17357ACB" w:rsidR="00AC2007" w:rsidRPr="00202914" w:rsidRDefault="00AC2007" w:rsidP="14896A17">
            <w:pPr>
              <w:pStyle w:val="FactSheetContact"/>
              <w:rPr>
                <w:lang w:eastAsia="ja-JP"/>
              </w:rPr>
            </w:pPr>
            <w:r w:rsidRPr="14896A17">
              <w:rPr>
                <w:lang w:eastAsia="ja-JP"/>
              </w:rPr>
              <w:t>Year-End Report Out in June 2023 will count for Q4 Check-In</w:t>
            </w:r>
          </w:p>
        </w:tc>
      </w:tr>
    </w:tbl>
    <w:p w14:paraId="4B6D572E" w14:textId="77777777" w:rsidR="00AC2007" w:rsidRPr="00202914" w:rsidRDefault="00AC2007" w:rsidP="00AC2007">
      <w:pPr>
        <w:pStyle w:val="FactSheetContact"/>
        <w:rPr>
          <w:rFonts w:eastAsia="MS Mincho" w:cs="Times New Roman"/>
          <w:color w:val="auto"/>
          <w:szCs w:val="24"/>
          <w:lang w:eastAsia="ja-JP"/>
        </w:rPr>
      </w:pPr>
    </w:p>
    <w:p w14:paraId="15115248" w14:textId="22220AAE" w:rsidR="003430FB" w:rsidRDefault="00AC2007" w:rsidP="14896A17">
      <w:pPr>
        <w:pStyle w:val="FactSheetContact"/>
        <w:spacing w:line="276" w:lineRule="auto"/>
        <w:rPr>
          <w:lang w:eastAsia="ja-JP"/>
        </w:rPr>
      </w:pPr>
      <w:r w:rsidRPr="612AC7A4">
        <w:rPr>
          <w:lang w:eastAsia="ja-JP"/>
        </w:rPr>
        <w:lastRenderedPageBreak/>
        <w:t xml:space="preserve">For Quarterly Check In compliance, the grantee will use the Quarterly Check-In Matrix </w:t>
      </w:r>
      <w:r w:rsidR="006F2805" w:rsidRPr="612AC7A4">
        <w:rPr>
          <w:lang w:eastAsia="ja-JP"/>
        </w:rPr>
        <w:t xml:space="preserve">template </w:t>
      </w:r>
      <w:r w:rsidRPr="612AC7A4">
        <w:rPr>
          <w:lang w:eastAsia="ja-JP"/>
        </w:rPr>
        <w:t>to provide necessary updates to the Department.  Quarterly Check-In</w:t>
      </w:r>
      <w:r w:rsidR="009770E0" w:rsidRPr="612AC7A4">
        <w:rPr>
          <w:lang w:eastAsia="ja-JP"/>
        </w:rPr>
        <w:t xml:space="preserve"> meetings </w:t>
      </w:r>
      <w:r w:rsidRPr="612AC7A4">
        <w:rPr>
          <w:lang w:eastAsia="ja-JP"/>
        </w:rPr>
        <w:t>must include the following information</w:t>
      </w:r>
      <w:r w:rsidR="00515F2E" w:rsidRPr="612AC7A4">
        <w:rPr>
          <w:lang w:eastAsia="ja-JP"/>
        </w:rPr>
        <w:t xml:space="preserve"> below</w:t>
      </w:r>
      <w:r w:rsidRPr="612AC7A4">
        <w:rPr>
          <w:lang w:eastAsia="ja-JP"/>
        </w:rPr>
        <w:t>:</w:t>
      </w:r>
      <w:r w:rsidR="006F2805" w:rsidRPr="612AC7A4">
        <w:rPr>
          <w:lang w:eastAsia="ja-JP"/>
        </w:rPr>
        <w:t xml:space="preserve"> Failure to provide all the required information on or before the due date will be considered late.</w:t>
      </w:r>
    </w:p>
    <w:p w14:paraId="3C6EFB6F" w14:textId="77777777" w:rsidR="00AC2007" w:rsidRDefault="00AC2007" w:rsidP="00AC2007">
      <w:pPr>
        <w:pStyle w:val="FactSheetContact"/>
        <w:rPr>
          <w:lang w:eastAsia="ja-JP"/>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6234"/>
      </w:tblGrid>
      <w:tr w:rsidR="00AC2007" w:rsidRPr="00202914" w14:paraId="24DA831C" w14:textId="77777777" w:rsidTr="34ADBAB5">
        <w:tc>
          <w:tcPr>
            <w:tcW w:w="3116" w:type="dxa"/>
            <w:shd w:val="clear" w:color="auto" w:fill="FFD100"/>
          </w:tcPr>
          <w:p w14:paraId="08B0B5F5" w14:textId="6EE56592" w:rsidR="00AC2007" w:rsidRPr="00202914" w:rsidRDefault="00AC2007" w:rsidP="14896A17">
            <w:pPr>
              <w:pStyle w:val="FactSheetContact"/>
              <w:rPr>
                <w:b/>
                <w:bCs/>
                <w:lang w:eastAsia="ja-JP"/>
              </w:rPr>
            </w:pPr>
            <w:r w:rsidRPr="14896A17">
              <w:rPr>
                <w:b/>
                <w:bCs/>
                <w:lang w:eastAsia="ja-JP"/>
              </w:rPr>
              <w:t>FY 202</w:t>
            </w:r>
            <w:r w:rsidR="0238CCA9" w:rsidRPr="14896A17">
              <w:rPr>
                <w:b/>
                <w:bCs/>
                <w:lang w:eastAsia="ja-JP"/>
              </w:rPr>
              <w:t>2-23</w:t>
            </w:r>
            <w:r w:rsidRPr="14896A17">
              <w:rPr>
                <w:b/>
                <w:bCs/>
                <w:lang w:eastAsia="ja-JP"/>
              </w:rPr>
              <w:t xml:space="preserve"> Quarterly Check-In Date</w:t>
            </w:r>
          </w:p>
        </w:tc>
        <w:tc>
          <w:tcPr>
            <w:tcW w:w="6234" w:type="dxa"/>
            <w:shd w:val="clear" w:color="auto" w:fill="FFD100"/>
          </w:tcPr>
          <w:p w14:paraId="7E41294E" w14:textId="77777777" w:rsidR="00AC2007" w:rsidRPr="00202914" w:rsidRDefault="00AC2007" w:rsidP="007B2D05">
            <w:pPr>
              <w:pStyle w:val="FactSheetContact"/>
              <w:rPr>
                <w:b/>
                <w:szCs w:val="28"/>
                <w:lang w:eastAsia="ja-JP"/>
              </w:rPr>
            </w:pPr>
            <w:r w:rsidRPr="00202914">
              <w:rPr>
                <w:b/>
                <w:szCs w:val="28"/>
                <w:lang w:eastAsia="ja-JP"/>
              </w:rPr>
              <w:t xml:space="preserve">Check </w:t>
            </w:r>
            <w:proofErr w:type="gramStart"/>
            <w:r w:rsidRPr="00202914">
              <w:rPr>
                <w:b/>
                <w:szCs w:val="28"/>
                <w:lang w:eastAsia="ja-JP"/>
              </w:rPr>
              <w:t>In</w:t>
            </w:r>
            <w:proofErr w:type="gramEnd"/>
            <w:r w:rsidRPr="00202914">
              <w:rPr>
                <w:b/>
                <w:szCs w:val="28"/>
                <w:lang w:eastAsia="ja-JP"/>
              </w:rPr>
              <w:t xml:space="preserve"> Topic</w:t>
            </w:r>
          </w:p>
        </w:tc>
      </w:tr>
      <w:tr w:rsidR="00AC2007" w:rsidRPr="00202914" w14:paraId="59C5A38E" w14:textId="77777777" w:rsidTr="34ADBAB5">
        <w:tc>
          <w:tcPr>
            <w:tcW w:w="3116" w:type="dxa"/>
            <w:shd w:val="clear" w:color="auto" w:fill="auto"/>
          </w:tcPr>
          <w:p w14:paraId="6DE480B1" w14:textId="77777777" w:rsidR="00AC2007" w:rsidRPr="00202914" w:rsidRDefault="00AC2007" w:rsidP="007B2D05">
            <w:pPr>
              <w:pStyle w:val="FactSheetContact"/>
              <w:rPr>
                <w:szCs w:val="28"/>
                <w:lang w:eastAsia="ja-JP"/>
              </w:rPr>
            </w:pPr>
            <w:r w:rsidRPr="00202914">
              <w:rPr>
                <w:szCs w:val="28"/>
                <w:lang w:eastAsia="ja-JP"/>
              </w:rPr>
              <w:t>Quarter 1</w:t>
            </w:r>
          </w:p>
          <w:p w14:paraId="7229F6FD" w14:textId="77777777" w:rsidR="00AC2007" w:rsidRPr="00202914" w:rsidRDefault="00AC2007" w:rsidP="007B2D05">
            <w:pPr>
              <w:pStyle w:val="FactSheetContact"/>
              <w:rPr>
                <w:szCs w:val="28"/>
                <w:lang w:eastAsia="ja-JP"/>
              </w:rPr>
            </w:pPr>
            <w:r w:rsidRPr="00202914">
              <w:rPr>
                <w:szCs w:val="28"/>
                <w:lang w:eastAsia="ja-JP"/>
              </w:rPr>
              <w:t>July 1 - September 30</w:t>
            </w:r>
          </w:p>
          <w:p w14:paraId="4EF54F4E" w14:textId="77777777" w:rsidR="00AC2007" w:rsidRPr="00202914" w:rsidRDefault="00AC2007" w:rsidP="007B2D05">
            <w:pPr>
              <w:pStyle w:val="FactSheetContact"/>
              <w:rPr>
                <w:szCs w:val="28"/>
                <w:lang w:eastAsia="ja-JP"/>
              </w:rPr>
            </w:pPr>
          </w:p>
          <w:p w14:paraId="33F045DE" w14:textId="77777777" w:rsidR="00AC2007" w:rsidRPr="00202914" w:rsidRDefault="00AC2007" w:rsidP="007B2D05">
            <w:pPr>
              <w:pStyle w:val="FactSheetContact"/>
              <w:rPr>
                <w:i/>
                <w:iCs/>
                <w:szCs w:val="28"/>
                <w:lang w:eastAsia="ja-JP"/>
              </w:rPr>
            </w:pPr>
            <w:r w:rsidRPr="00202914">
              <w:rPr>
                <w:i/>
                <w:iCs/>
                <w:szCs w:val="28"/>
                <w:lang w:eastAsia="ja-JP"/>
              </w:rPr>
              <w:t>Conference Call</w:t>
            </w:r>
          </w:p>
        </w:tc>
        <w:tc>
          <w:tcPr>
            <w:tcW w:w="6234" w:type="dxa"/>
            <w:shd w:val="clear" w:color="auto" w:fill="auto"/>
          </w:tcPr>
          <w:p w14:paraId="23B52A05" w14:textId="77777777" w:rsidR="00AC2007" w:rsidRPr="00202914" w:rsidRDefault="00AC2007" w:rsidP="00202914">
            <w:pPr>
              <w:pStyle w:val="FactSheetContact"/>
              <w:numPr>
                <w:ilvl w:val="0"/>
                <w:numId w:val="23"/>
              </w:numPr>
              <w:rPr>
                <w:szCs w:val="28"/>
                <w:lang w:eastAsia="ja-JP"/>
              </w:rPr>
            </w:pPr>
            <w:r w:rsidRPr="00202914">
              <w:rPr>
                <w:szCs w:val="28"/>
                <w:lang w:eastAsia="ja-JP"/>
              </w:rPr>
              <w:t>Project Work Plan Review and Further Clarification</w:t>
            </w:r>
          </w:p>
          <w:p w14:paraId="7819C985" w14:textId="77777777" w:rsidR="00AC2007" w:rsidRPr="00202914" w:rsidRDefault="00AC2007" w:rsidP="00202914">
            <w:pPr>
              <w:pStyle w:val="FactSheetContact"/>
              <w:numPr>
                <w:ilvl w:val="0"/>
                <w:numId w:val="23"/>
              </w:numPr>
              <w:rPr>
                <w:szCs w:val="28"/>
                <w:lang w:eastAsia="ja-JP"/>
              </w:rPr>
            </w:pPr>
            <w:r w:rsidRPr="00202914">
              <w:rPr>
                <w:szCs w:val="28"/>
                <w:lang w:eastAsia="ja-JP"/>
              </w:rPr>
              <w:t>Setting Effective Expectations for Contractors</w:t>
            </w:r>
          </w:p>
          <w:p w14:paraId="1054ED01" w14:textId="6165976C" w:rsidR="00AC2007" w:rsidRDefault="00AC2007" w:rsidP="00202914">
            <w:pPr>
              <w:pStyle w:val="FactSheetContact"/>
              <w:numPr>
                <w:ilvl w:val="0"/>
                <w:numId w:val="23"/>
              </w:numPr>
              <w:rPr>
                <w:szCs w:val="28"/>
                <w:lang w:eastAsia="ja-JP"/>
              </w:rPr>
            </w:pPr>
            <w:r w:rsidRPr="00202914">
              <w:rPr>
                <w:szCs w:val="28"/>
                <w:lang w:eastAsia="ja-JP"/>
              </w:rPr>
              <w:t>Contract Implementation and Language – Joint Review and Expectations</w:t>
            </w:r>
          </w:p>
          <w:p w14:paraId="116EE713" w14:textId="08F7F019" w:rsidR="005354F4" w:rsidRPr="00202914" w:rsidRDefault="005354F4" w:rsidP="00202914">
            <w:pPr>
              <w:pStyle w:val="FactSheetContact"/>
              <w:numPr>
                <w:ilvl w:val="0"/>
                <w:numId w:val="23"/>
              </w:numPr>
              <w:rPr>
                <w:szCs w:val="28"/>
                <w:lang w:eastAsia="ja-JP"/>
              </w:rPr>
            </w:pPr>
            <w:r>
              <w:rPr>
                <w:szCs w:val="28"/>
                <w:lang w:eastAsia="ja-JP"/>
              </w:rPr>
              <w:t>Data &amp; Matrix Measurement - Update</w:t>
            </w:r>
          </w:p>
          <w:p w14:paraId="2514F23E" w14:textId="77777777" w:rsidR="00AC2007" w:rsidRPr="00202914" w:rsidRDefault="00AC2007" w:rsidP="00202914">
            <w:pPr>
              <w:pStyle w:val="FactSheetContact"/>
              <w:numPr>
                <w:ilvl w:val="0"/>
                <w:numId w:val="23"/>
              </w:numPr>
              <w:rPr>
                <w:szCs w:val="28"/>
                <w:lang w:eastAsia="ja-JP"/>
              </w:rPr>
            </w:pPr>
            <w:r w:rsidRPr="00202914">
              <w:rPr>
                <w:szCs w:val="28"/>
                <w:lang w:eastAsia="ja-JP"/>
              </w:rPr>
              <w:t>Ensuring Information Security</w:t>
            </w:r>
            <w:r w:rsidR="009770E0" w:rsidRPr="00202914">
              <w:rPr>
                <w:szCs w:val="28"/>
                <w:lang w:eastAsia="ja-JP"/>
              </w:rPr>
              <w:t>, if applicable</w:t>
            </w:r>
          </w:p>
          <w:p w14:paraId="2F9DF4D0" w14:textId="64230BA8" w:rsidR="00AC2007" w:rsidRPr="00202914" w:rsidRDefault="00AC2007" w:rsidP="14896A17">
            <w:pPr>
              <w:pStyle w:val="FactSheetContact"/>
              <w:numPr>
                <w:ilvl w:val="0"/>
                <w:numId w:val="23"/>
              </w:numPr>
              <w:rPr>
                <w:lang w:eastAsia="ja-JP"/>
              </w:rPr>
            </w:pPr>
            <w:r w:rsidRPr="14896A17">
              <w:rPr>
                <w:lang w:eastAsia="ja-JP"/>
              </w:rPr>
              <w:t>Review of Quarterly Check-In Matrix expectations</w:t>
            </w:r>
          </w:p>
        </w:tc>
      </w:tr>
      <w:tr w:rsidR="00AC2007" w:rsidRPr="00202914" w14:paraId="40D90E89" w14:textId="77777777" w:rsidTr="34ADBAB5">
        <w:tc>
          <w:tcPr>
            <w:tcW w:w="3116" w:type="dxa"/>
            <w:shd w:val="clear" w:color="auto" w:fill="auto"/>
          </w:tcPr>
          <w:p w14:paraId="0E20702E" w14:textId="77777777" w:rsidR="00AC2007" w:rsidRPr="00202914" w:rsidRDefault="00AC2007" w:rsidP="007B2D05">
            <w:pPr>
              <w:pStyle w:val="FactSheetContact"/>
              <w:rPr>
                <w:szCs w:val="28"/>
                <w:lang w:eastAsia="ja-JP"/>
              </w:rPr>
            </w:pPr>
            <w:r w:rsidRPr="00202914">
              <w:rPr>
                <w:szCs w:val="28"/>
                <w:lang w:eastAsia="ja-JP"/>
              </w:rPr>
              <w:t>Quarter 2</w:t>
            </w:r>
          </w:p>
          <w:p w14:paraId="0D7C5647" w14:textId="77777777" w:rsidR="00AC2007" w:rsidRPr="00202914" w:rsidRDefault="00AC2007" w:rsidP="007B2D05">
            <w:pPr>
              <w:pStyle w:val="FactSheetContact"/>
              <w:rPr>
                <w:szCs w:val="28"/>
                <w:lang w:eastAsia="ja-JP"/>
              </w:rPr>
            </w:pPr>
            <w:r w:rsidRPr="00202914">
              <w:rPr>
                <w:szCs w:val="28"/>
                <w:lang w:eastAsia="ja-JP"/>
              </w:rPr>
              <w:t>October 1 – December 31</w:t>
            </w:r>
          </w:p>
          <w:p w14:paraId="760692CB" w14:textId="77777777" w:rsidR="009770E0" w:rsidRPr="00202914" w:rsidRDefault="009770E0" w:rsidP="007B2D05">
            <w:pPr>
              <w:pStyle w:val="FactSheetContact"/>
              <w:rPr>
                <w:i/>
                <w:iCs/>
                <w:szCs w:val="28"/>
                <w:lang w:eastAsia="ja-JP"/>
              </w:rPr>
            </w:pPr>
          </w:p>
          <w:p w14:paraId="753A6E01" w14:textId="77777777" w:rsidR="00AC2007" w:rsidRPr="00202914" w:rsidRDefault="00AC2007" w:rsidP="007B2D05">
            <w:pPr>
              <w:pStyle w:val="FactSheetContact"/>
              <w:rPr>
                <w:i/>
                <w:iCs/>
                <w:szCs w:val="28"/>
                <w:lang w:eastAsia="ja-JP"/>
              </w:rPr>
            </w:pPr>
            <w:r w:rsidRPr="00202914">
              <w:rPr>
                <w:i/>
                <w:iCs/>
                <w:szCs w:val="28"/>
                <w:lang w:eastAsia="ja-JP"/>
              </w:rPr>
              <w:t>Conference Call</w:t>
            </w:r>
          </w:p>
        </w:tc>
        <w:tc>
          <w:tcPr>
            <w:tcW w:w="6234" w:type="dxa"/>
            <w:shd w:val="clear" w:color="auto" w:fill="auto"/>
          </w:tcPr>
          <w:p w14:paraId="5D9B0ABB" w14:textId="77777777" w:rsidR="00AC2007" w:rsidRPr="00202914" w:rsidRDefault="00AC2007" w:rsidP="00202914">
            <w:pPr>
              <w:pStyle w:val="FactSheetContact"/>
              <w:numPr>
                <w:ilvl w:val="0"/>
                <w:numId w:val="24"/>
              </w:numPr>
              <w:rPr>
                <w:szCs w:val="28"/>
                <w:lang w:eastAsia="ja-JP"/>
              </w:rPr>
            </w:pPr>
            <w:r w:rsidRPr="00202914">
              <w:rPr>
                <w:szCs w:val="28"/>
                <w:lang w:eastAsia="ja-JP"/>
              </w:rPr>
              <w:t>Follow Up on Project Work Plan</w:t>
            </w:r>
          </w:p>
          <w:p w14:paraId="1FF79734" w14:textId="77777777" w:rsidR="00AC2007" w:rsidRPr="00202914" w:rsidRDefault="00AC2007" w:rsidP="00202914">
            <w:pPr>
              <w:pStyle w:val="FactSheetContact"/>
              <w:numPr>
                <w:ilvl w:val="0"/>
                <w:numId w:val="24"/>
              </w:numPr>
              <w:rPr>
                <w:szCs w:val="28"/>
                <w:lang w:eastAsia="ja-JP"/>
              </w:rPr>
            </w:pPr>
            <w:r w:rsidRPr="00202914">
              <w:rPr>
                <w:szCs w:val="28"/>
                <w:lang w:eastAsia="ja-JP"/>
              </w:rPr>
              <w:t>Contracts Execution – Update</w:t>
            </w:r>
          </w:p>
          <w:p w14:paraId="7870759C" w14:textId="787458CA" w:rsidR="00AC2007" w:rsidRDefault="00AC2007" w:rsidP="00202914">
            <w:pPr>
              <w:pStyle w:val="FactSheetContact"/>
              <w:numPr>
                <w:ilvl w:val="0"/>
                <w:numId w:val="24"/>
              </w:numPr>
              <w:rPr>
                <w:szCs w:val="28"/>
                <w:lang w:eastAsia="ja-JP"/>
              </w:rPr>
            </w:pPr>
            <w:r w:rsidRPr="00202914">
              <w:rPr>
                <w:szCs w:val="28"/>
                <w:lang w:eastAsia="ja-JP"/>
              </w:rPr>
              <w:t>Review of Quarterly Check in Matrix</w:t>
            </w:r>
          </w:p>
          <w:p w14:paraId="227F2888" w14:textId="336E48E3" w:rsidR="00374CEA" w:rsidRPr="00202914" w:rsidRDefault="00374CEA" w:rsidP="00202914">
            <w:pPr>
              <w:pStyle w:val="FactSheetContact"/>
              <w:numPr>
                <w:ilvl w:val="0"/>
                <w:numId w:val="24"/>
              </w:numPr>
              <w:rPr>
                <w:szCs w:val="28"/>
                <w:lang w:eastAsia="ja-JP"/>
              </w:rPr>
            </w:pPr>
            <w:r>
              <w:rPr>
                <w:szCs w:val="28"/>
                <w:lang w:eastAsia="ja-JP"/>
              </w:rPr>
              <w:t>Data &amp; Matrix Measurement - Update</w:t>
            </w:r>
          </w:p>
          <w:p w14:paraId="0D5CEC11" w14:textId="4C3FD990" w:rsidR="009770E0" w:rsidRPr="00202914" w:rsidRDefault="009770E0" w:rsidP="00202914">
            <w:pPr>
              <w:pStyle w:val="FactSheetContact"/>
              <w:numPr>
                <w:ilvl w:val="0"/>
                <w:numId w:val="24"/>
              </w:numPr>
              <w:rPr>
                <w:szCs w:val="28"/>
                <w:lang w:eastAsia="ja-JP"/>
              </w:rPr>
            </w:pPr>
            <w:r w:rsidRPr="00202914">
              <w:rPr>
                <w:szCs w:val="28"/>
                <w:lang w:eastAsia="ja-JP"/>
              </w:rPr>
              <w:t>Budget</w:t>
            </w:r>
            <w:r w:rsidR="006F2805">
              <w:rPr>
                <w:szCs w:val="28"/>
                <w:lang w:eastAsia="ja-JP"/>
              </w:rPr>
              <w:t xml:space="preserve"> breakdown</w:t>
            </w:r>
            <w:r w:rsidRPr="00202914">
              <w:rPr>
                <w:szCs w:val="28"/>
                <w:lang w:eastAsia="ja-JP"/>
              </w:rPr>
              <w:t xml:space="preserve"> Tracking - Update</w:t>
            </w:r>
          </w:p>
        </w:tc>
      </w:tr>
      <w:tr w:rsidR="00AC2007" w:rsidRPr="00202914" w14:paraId="5281F528" w14:textId="77777777" w:rsidTr="34ADBAB5">
        <w:tc>
          <w:tcPr>
            <w:tcW w:w="3116" w:type="dxa"/>
            <w:shd w:val="clear" w:color="auto" w:fill="auto"/>
          </w:tcPr>
          <w:p w14:paraId="620F66BF" w14:textId="77777777" w:rsidR="00AC2007" w:rsidRPr="00202914" w:rsidRDefault="00AC2007" w:rsidP="007B2D05">
            <w:pPr>
              <w:pStyle w:val="FactSheetContact"/>
              <w:rPr>
                <w:szCs w:val="28"/>
                <w:lang w:eastAsia="ja-JP"/>
              </w:rPr>
            </w:pPr>
            <w:r w:rsidRPr="00202914">
              <w:rPr>
                <w:szCs w:val="28"/>
                <w:lang w:eastAsia="ja-JP"/>
              </w:rPr>
              <w:t>Quarter 3</w:t>
            </w:r>
          </w:p>
          <w:p w14:paraId="03E5AA72" w14:textId="77777777" w:rsidR="00AC2007" w:rsidRPr="00202914" w:rsidRDefault="00AC2007" w:rsidP="007B2D05">
            <w:pPr>
              <w:pStyle w:val="FactSheetContact"/>
              <w:rPr>
                <w:szCs w:val="28"/>
                <w:lang w:eastAsia="ja-JP"/>
              </w:rPr>
            </w:pPr>
            <w:r w:rsidRPr="00202914">
              <w:rPr>
                <w:szCs w:val="28"/>
                <w:lang w:eastAsia="ja-JP"/>
              </w:rPr>
              <w:t>January 1 – March 31</w:t>
            </w:r>
          </w:p>
          <w:p w14:paraId="1CC890F6" w14:textId="77777777" w:rsidR="009770E0" w:rsidRPr="00202914" w:rsidRDefault="009770E0" w:rsidP="007B2D05">
            <w:pPr>
              <w:pStyle w:val="FactSheetContact"/>
              <w:rPr>
                <w:i/>
                <w:iCs/>
                <w:szCs w:val="28"/>
                <w:lang w:eastAsia="ja-JP"/>
              </w:rPr>
            </w:pPr>
          </w:p>
          <w:p w14:paraId="556DF406" w14:textId="318C5D73" w:rsidR="00AC2007" w:rsidRPr="00202914" w:rsidRDefault="00AC2007" w:rsidP="34ADBAB5">
            <w:pPr>
              <w:pStyle w:val="FactSheetContact"/>
              <w:rPr>
                <w:i/>
                <w:iCs/>
                <w:lang w:eastAsia="ja-JP"/>
              </w:rPr>
            </w:pPr>
            <w:r w:rsidRPr="34ADBAB5">
              <w:rPr>
                <w:i/>
                <w:iCs/>
                <w:lang w:eastAsia="ja-JP"/>
              </w:rPr>
              <w:t>Department In-Person Site Visit</w:t>
            </w:r>
          </w:p>
        </w:tc>
        <w:tc>
          <w:tcPr>
            <w:tcW w:w="6234" w:type="dxa"/>
            <w:shd w:val="clear" w:color="auto" w:fill="auto"/>
          </w:tcPr>
          <w:p w14:paraId="76376F08" w14:textId="77777777" w:rsidR="00AC2007" w:rsidRPr="00202914" w:rsidRDefault="00AC2007" w:rsidP="00202914">
            <w:pPr>
              <w:pStyle w:val="FactSheetContact"/>
              <w:numPr>
                <w:ilvl w:val="0"/>
                <w:numId w:val="25"/>
              </w:numPr>
              <w:rPr>
                <w:szCs w:val="28"/>
                <w:lang w:eastAsia="ja-JP"/>
              </w:rPr>
            </w:pPr>
            <w:r w:rsidRPr="00202914">
              <w:rPr>
                <w:szCs w:val="28"/>
                <w:lang w:eastAsia="ja-JP"/>
              </w:rPr>
              <w:t>Follow Up on Project Work Plan</w:t>
            </w:r>
          </w:p>
          <w:p w14:paraId="47AB727A" w14:textId="77777777" w:rsidR="009770E0" w:rsidRPr="00202914" w:rsidRDefault="00AC2007" w:rsidP="00202914">
            <w:pPr>
              <w:pStyle w:val="FactSheetContact"/>
              <w:numPr>
                <w:ilvl w:val="0"/>
                <w:numId w:val="25"/>
              </w:numPr>
              <w:rPr>
                <w:szCs w:val="28"/>
                <w:lang w:eastAsia="ja-JP"/>
              </w:rPr>
            </w:pPr>
            <w:r w:rsidRPr="00202914">
              <w:rPr>
                <w:szCs w:val="28"/>
                <w:lang w:eastAsia="ja-JP"/>
              </w:rPr>
              <w:t>Contracts Update</w:t>
            </w:r>
          </w:p>
          <w:p w14:paraId="175393CE" w14:textId="4812D1D0" w:rsidR="00AC2007" w:rsidRDefault="00AC2007" w:rsidP="14896A17">
            <w:pPr>
              <w:pStyle w:val="FactSheetContact"/>
              <w:numPr>
                <w:ilvl w:val="0"/>
                <w:numId w:val="25"/>
              </w:numPr>
              <w:rPr>
                <w:lang w:eastAsia="ja-JP"/>
              </w:rPr>
            </w:pPr>
            <w:r w:rsidRPr="14896A17">
              <w:rPr>
                <w:lang w:eastAsia="ja-JP"/>
              </w:rPr>
              <w:t>Review of Quarterly Check-In Matrix</w:t>
            </w:r>
          </w:p>
          <w:p w14:paraId="7108FB97" w14:textId="6C0DBA76" w:rsidR="00374CEA" w:rsidRPr="00202914" w:rsidRDefault="00374CEA" w:rsidP="00202914">
            <w:pPr>
              <w:pStyle w:val="FactSheetContact"/>
              <w:numPr>
                <w:ilvl w:val="0"/>
                <w:numId w:val="25"/>
              </w:numPr>
              <w:rPr>
                <w:szCs w:val="28"/>
                <w:lang w:eastAsia="ja-JP"/>
              </w:rPr>
            </w:pPr>
            <w:r>
              <w:rPr>
                <w:szCs w:val="28"/>
                <w:lang w:eastAsia="ja-JP"/>
              </w:rPr>
              <w:t>Data &amp;</w:t>
            </w:r>
            <w:r w:rsidR="00AA3D1C">
              <w:rPr>
                <w:szCs w:val="28"/>
                <w:lang w:eastAsia="ja-JP"/>
              </w:rPr>
              <w:t xml:space="preserve"> Matrix</w:t>
            </w:r>
            <w:r w:rsidR="00EE3C3B">
              <w:rPr>
                <w:szCs w:val="28"/>
                <w:lang w:eastAsia="ja-JP"/>
              </w:rPr>
              <w:t xml:space="preserve"> Measurement - Update</w:t>
            </w:r>
          </w:p>
          <w:p w14:paraId="7C5A055F" w14:textId="3D16691C" w:rsidR="009770E0" w:rsidRPr="00202914" w:rsidRDefault="009770E0" w:rsidP="00202914">
            <w:pPr>
              <w:pStyle w:val="FactSheetContact"/>
              <w:numPr>
                <w:ilvl w:val="0"/>
                <w:numId w:val="25"/>
              </w:numPr>
              <w:rPr>
                <w:szCs w:val="28"/>
                <w:lang w:eastAsia="ja-JP"/>
              </w:rPr>
            </w:pPr>
            <w:r w:rsidRPr="00202914">
              <w:rPr>
                <w:szCs w:val="28"/>
                <w:lang w:eastAsia="ja-JP"/>
              </w:rPr>
              <w:t xml:space="preserve">Budget </w:t>
            </w:r>
            <w:r w:rsidR="006F2805">
              <w:rPr>
                <w:szCs w:val="28"/>
                <w:lang w:eastAsia="ja-JP"/>
              </w:rPr>
              <w:t xml:space="preserve">breakdown </w:t>
            </w:r>
            <w:r w:rsidRPr="00202914">
              <w:rPr>
                <w:szCs w:val="28"/>
                <w:lang w:eastAsia="ja-JP"/>
              </w:rPr>
              <w:t>Tracking - Update</w:t>
            </w:r>
          </w:p>
          <w:p w14:paraId="248D0EEA" w14:textId="77777777" w:rsidR="009770E0" w:rsidRPr="00202914" w:rsidRDefault="009770E0" w:rsidP="00202914">
            <w:pPr>
              <w:pStyle w:val="FactSheetContact"/>
              <w:numPr>
                <w:ilvl w:val="0"/>
                <w:numId w:val="25"/>
              </w:numPr>
              <w:rPr>
                <w:szCs w:val="28"/>
                <w:lang w:eastAsia="ja-JP"/>
              </w:rPr>
            </w:pPr>
            <w:r w:rsidRPr="00202914">
              <w:rPr>
                <w:szCs w:val="28"/>
                <w:lang w:eastAsia="ja-JP"/>
              </w:rPr>
              <w:t>In-person walk through of project or meeting with important stakeholders</w:t>
            </w:r>
          </w:p>
        </w:tc>
      </w:tr>
      <w:tr w:rsidR="00AC2007" w:rsidRPr="00202914" w14:paraId="3C595C70" w14:textId="77777777" w:rsidTr="34ADBAB5">
        <w:tc>
          <w:tcPr>
            <w:tcW w:w="3116" w:type="dxa"/>
            <w:tcBorders>
              <w:top w:val="single" w:sz="4" w:space="0" w:color="auto"/>
              <w:left w:val="single" w:sz="4" w:space="0" w:color="auto"/>
              <w:bottom w:val="single" w:sz="4" w:space="0" w:color="auto"/>
              <w:right w:val="single" w:sz="4" w:space="0" w:color="auto"/>
            </w:tcBorders>
            <w:shd w:val="clear" w:color="auto" w:fill="auto"/>
            <w:hideMark/>
          </w:tcPr>
          <w:p w14:paraId="5EA6EAAD" w14:textId="77777777" w:rsidR="00AC2007" w:rsidRPr="00202914" w:rsidRDefault="00AC2007" w:rsidP="007B2D05">
            <w:pPr>
              <w:pStyle w:val="FactSheetContact"/>
              <w:rPr>
                <w:szCs w:val="28"/>
                <w:lang w:eastAsia="ja-JP"/>
              </w:rPr>
            </w:pPr>
            <w:r w:rsidRPr="00202914">
              <w:rPr>
                <w:szCs w:val="28"/>
                <w:lang w:eastAsia="ja-JP"/>
              </w:rPr>
              <w:t>Quarter 4</w:t>
            </w:r>
          </w:p>
          <w:p w14:paraId="4485E54F" w14:textId="77777777" w:rsidR="00AC2007" w:rsidRPr="00202914" w:rsidRDefault="00AC2007" w:rsidP="007B2D05">
            <w:pPr>
              <w:pStyle w:val="FactSheetContact"/>
              <w:rPr>
                <w:szCs w:val="28"/>
                <w:lang w:eastAsia="ja-JP"/>
              </w:rPr>
            </w:pPr>
            <w:r w:rsidRPr="00202914">
              <w:rPr>
                <w:szCs w:val="28"/>
                <w:lang w:eastAsia="ja-JP"/>
              </w:rPr>
              <w:t>April 1 – June 30</w:t>
            </w:r>
          </w:p>
          <w:p w14:paraId="5FBAE835" w14:textId="77777777" w:rsidR="00AC2007" w:rsidRPr="00202914" w:rsidRDefault="00AC2007" w:rsidP="007B2D05">
            <w:pPr>
              <w:pStyle w:val="FactSheetContact"/>
              <w:rPr>
                <w:szCs w:val="28"/>
                <w:lang w:eastAsia="ja-JP"/>
              </w:rPr>
            </w:pPr>
          </w:p>
          <w:p w14:paraId="206B114C" w14:textId="62A5E10A" w:rsidR="00AC2007" w:rsidRPr="00202914" w:rsidRDefault="00AC2007" w:rsidP="34ADBAB5">
            <w:pPr>
              <w:pStyle w:val="FactSheetContact"/>
              <w:rPr>
                <w:i/>
                <w:iCs/>
                <w:lang w:eastAsia="ja-JP"/>
              </w:rPr>
            </w:pPr>
            <w:r w:rsidRPr="34ADBAB5">
              <w:rPr>
                <w:i/>
                <w:iCs/>
                <w:lang w:eastAsia="ja-JP"/>
              </w:rPr>
              <w:t>Travel to Denver for Presentation</w:t>
            </w:r>
          </w:p>
        </w:tc>
        <w:tc>
          <w:tcPr>
            <w:tcW w:w="6234" w:type="dxa"/>
            <w:tcBorders>
              <w:top w:val="single" w:sz="4" w:space="0" w:color="auto"/>
              <w:left w:val="single" w:sz="4" w:space="0" w:color="auto"/>
              <w:bottom w:val="single" w:sz="4" w:space="0" w:color="auto"/>
              <w:right w:val="single" w:sz="4" w:space="0" w:color="auto"/>
            </w:tcBorders>
            <w:shd w:val="clear" w:color="auto" w:fill="auto"/>
            <w:hideMark/>
          </w:tcPr>
          <w:p w14:paraId="4683547F" w14:textId="77777777" w:rsidR="00AC2007" w:rsidRPr="00202914" w:rsidRDefault="00AC2007" w:rsidP="00202914">
            <w:pPr>
              <w:pStyle w:val="FactSheetContact"/>
              <w:numPr>
                <w:ilvl w:val="0"/>
                <w:numId w:val="26"/>
              </w:numPr>
              <w:rPr>
                <w:szCs w:val="28"/>
                <w:lang w:eastAsia="ja-JP"/>
              </w:rPr>
            </w:pPr>
            <w:r w:rsidRPr="00202914">
              <w:rPr>
                <w:szCs w:val="28"/>
                <w:lang w:eastAsia="ja-JP"/>
              </w:rPr>
              <w:t>Year End Report Out presentation</w:t>
            </w:r>
          </w:p>
          <w:p w14:paraId="374D5558" w14:textId="77777777" w:rsidR="009770E0" w:rsidRPr="00202914" w:rsidRDefault="009770E0" w:rsidP="00202914">
            <w:pPr>
              <w:pStyle w:val="FactSheetContact"/>
              <w:numPr>
                <w:ilvl w:val="0"/>
                <w:numId w:val="26"/>
              </w:numPr>
              <w:rPr>
                <w:szCs w:val="28"/>
                <w:lang w:eastAsia="ja-JP"/>
              </w:rPr>
            </w:pPr>
            <w:r w:rsidRPr="00202914">
              <w:rPr>
                <w:szCs w:val="28"/>
                <w:lang w:eastAsia="ja-JP"/>
              </w:rPr>
              <w:t xml:space="preserve">Budget Actuals – </w:t>
            </w:r>
            <w:r w:rsidR="00AC2007" w:rsidRPr="00202914">
              <w:rPr>
                <w:szCs w:val="28"/>
                <w:lang w:eastAsia="ja-JP"/>
              </w:rPr>
              <w:t>Final</w:t>
            </w:r>
            <w:r w:rsidRPr="00202914">
              <w:rPr>
                <w:szCs w:val="28"/>
                <w:lang w:eastAsia="ja-JP"/>
              </w:rPr>
              <w:t xml:space="preserve"> </w:t>
            </w:r>
            <w:r w:rsidR="00AC2007" w:rsidRPr="00202914">
              <w:rPr>
                <w:szCs w:val="28"/>
                <w:lang w:eastAsia="ja-JP"/>
              </w:rPr>
              <w:t>itemized bu</w:t>
            </w:r>
            <w:r w:rsidRPr="00202914">
              <w:rPr>
                <w:szCs w:val="28"/>
                <w:lang w:eastAsia="ja-JP"/>
              </w:rPr>
              <w:t>dget</w:t>
            </w:r>
          </w:p>
          <w:p w14:paraId="2CCFD634" w14:textId="77777777" w:rsidR="00AC2007" w:rsidRPr="00202914" w:rsidRDefault="00AC2007" w:rsidP="00202914">
            <w:pPr>
              <w:pStyle w:val="FactSheetContact"/>
              <w:numPr>
                <w:ilvl w:val="0"/>
                <w:numId w:val="26"/>
              </w:numPr>
              <w:rPr>
                <w:szCs w:val="28"/>
                <w:lang w:eastAsia="ja-JP"/>
              </w:rPr>
            </w:pPr>
            <w:r w:rsidRPr="00202914">
              <w:rPr>
                <w:szCs w:val="28"/>
                <w:lang w:eastAsia="ja-JP"/>
              </w:rPr>
              <w:t>Closeout or Continuity/Sustainability Plan, if applicable</w:t>
            </w:r>
          </w:p>
        </w:tc>
      </w:tr>
    </w:tbl>
    <w:p w14:paraId="4B3BFC78" w14:textId="77777777" w:rsidR="00AC2007" w:rsidRDefault="00AC2007" w:rsidP="00AC2007">
      <w:pPr>
        <w:pStyle w:val="FactSheetContact"/>
        <w:rPr>
          <w:lang w:eastAsia="ja-JP"/>
        </w:rPr>
      </w:pPr>
    </w:p>
    <w:p w14:paraId="575161E2" w14:textId="3840FC28" w:rsidR="00AC2007" w:rsidRDefault="00503164" w:rsidP="14896A17">
      <w:pPr>
        <w:pStyle w:val="FactSheetContact"/>
        <w:spacing w:line="276" w:lineRule="auto"/>
        <w:rPr>
          <w:lang w:eastAsia="ja-JP"/>
        </w:rPr>
      </w:pPr>
      <w:r w:rsidRPr="612AC7A4">
        <w:rPr>
          <w:lang w:eastAsia="ja-JP"/>
        </w:rPr>
        <w:t>T</w:t>
      </w:r>
      <w:r w:rsidR="00AC2007" w:rsidRPr="612AC7A4">
        <w:rPr>
          <w:lang w:eastAsia="ja-JP"/>
        </w:rPr>
        <w:t>he Year-End Report Out requirement</w:t>
      </w:r>
      <w:r w:rsidR="00167206" w:rsidRPr="612AC7A4">
        <w:rPr>
          <w:lang w:eastAsia="ja-JP"/>
        </w:rPr>
        <w:t xml:space="preserve"> allows for</w:t>
      </w:r>
      <w:r w:rsidRPr="612AC7A4">
        <w:rPr>
          <w:lang w:eastAsia="ja-JP"/>
        </w:rPr>
        <w:t xml:space="preserve"> travel costs for the </w:t>
      </w:r>
      <w:r w:rsidR="00AC2007" w:rsidRPr="612AC7A4">
        <w:rPr>
          <w:lang w:eastAsia="ja-JP"/>
        </w:rPr>
        <w:t xml:space="preserve">Grant Program Manager and one (1) additional staff, if </w:t>
      </w:r>
      <w:r w:rsidR="00746FE0" w:rsidRPr="612AC7A4">
        <w:rPr>
          <w:lang w:eastAsia="ja-JP"/>
        </w:rPr>
        <w:t>necessary. The</w:t>
      </w:r>
      <w:r w:rsidR="00785230" w:rsidRPr="612AC7A4">
        <w:rPr>
          <w:lang w:eastAsia="ja-JP"/>
        </w:rPr>
        <w:t xml:space="preserve"> formal presentations on the project will be in June 2023 at t</w:t>
      </w:r>
      <w:r w:rsidR="00746FE0" w:rsidRPr="612AC7A4">
        <w:rPr>
          <w:lang w:eastAsia="ja-JP"/>
        </w:rPr>
        <w:t>he</w:t>
      </w:r>
      <w:r w:rsidR="00785230" w:rsidRPr="612AC7A4">
        <w:rPr>
          <w:lang w:eastAsia="ja-JP"/>
        </w:rPr>
        <w:t xml:space="preserve"> Departments office in Denver, CO. </w:t>
      </w:r>
      <w:r w:rsidR="00AC2007" w:rsidRPr="612AC7A4">
        <w:rPr>
          <w:lang w:eastAsia="ja-JP"/>
        </w:rPr>
        <w:t xml:space="preserve"> </w:t>
      </w:r>
      <w:hyperlink r:id="rId11">
        <w:r w:rsidR="00AC2007" w:rsidRPr="612AC7A4">
          <w:rPr>
            <w:rStyle w:val="Hyperlink"/>
            <w:lang w:eastAsia="ja-JP"/>
          </w:rPr>
          <w:t>State fiscal travel rules</w:t>
        </w:r>
      </w:hyperlink>
      <w:r w:rsidR="00AC2007" w:rsidRPr="612AC7A4">
        <w:rPr>
          <w:lang w:eastAsia="ja-JP"/>
        </w:rPr>
        <w:t xml:space="preserve"> must be followed in funding requests for travel </w:t>
      </w:r>
      <w:r w:rsidR="00785230" w:rsidRPr="612AC7A4">
        <w:rPr>
          <w:lang w:eastAsia="ja-JP"/>
        </w:rPr>
        <w:t xml:space="preserve">reimbursement </w:t>
      </w:r>
      <w:r w:rsidR="00AC2007" w:rsidRPr="612AC7A4">
        <w:rPr>
          <w:lang w:eastAsia="ja-JP"/>
        </w:rPr>
        <w:t>for the Year-End Report Out.</w:t>
      </w:r>
    </w:p>
    <w:p w14:paraId="6824F038" w14:textId="77777777" w:rsidR="00AC2007" w:rsidRDefault="00AC2007" w:rsidP="14896A17">
      <w:pPr>
        <w:pStyle w:val="FactSheetContact"/>
        <w:spacing w:line="276" w:lineRule="auto"/>
        <w:rPr>
          <w:lang w:eastAsia="ja-JP"/>
        </w:rPr>
      </w:pPr>
    </w:p>
    <w:p w14:paraId="55659352" w14:textId="7AF86D4D" w:rsidR="00CE4102" w:rsidRDefault="00AC2007" w:rsidP="14896A17">
      <w:pPr>
        <w:pStyle w:val="FactSheetContact"/>
        <w:spacing w:line="276" w:lineRule="auto"/>
        <w:rPr>
          <w:strike/>
          <w:lang w:eastAsia="ja-JP"/>
        </w:rPr>
      </w:pPr>
      <w:r w:rsidRPr="34ADBAB5">
        <w:rPr>
          <w:lang w:eastAsia="ja-JP"/>
        </w:rPr>
        <w:lastRenderedPageBreak/>
        <w:t xml:space="preserve">A Final Deliverable must be submitted to the Department </w:t>
      </w:r>
      <w:r w:rsidRPr="34ADBAB5">
        <w:rPr>
          <w:b/>
          <w:bCs/>
          <w:lang w:eastAsia="ja-JP"/>
        </w:rPr>
        <w:t xml:space="preserve">no later than close of business July </w:t>
      </w:r>
      <w:r w:rsidR="000A63C7" w:rsidRPr="34ADBAB5">
        <w:rPr>
          <w:b/>
          <w:bCs/>
          <w:lang w:eastAsia="ja-JP"/>
        </w:rPr>
        <w:t>15</w:t>
      </w:r>
      <w:r w:rsidRPr="34ADBAB5">
        <w:rPr>
          <w:b/>
          <w:bCs/>
          <w:lang w:eastAsia="ja-JP"/>
        </w:rPr>
        <w:t>, 202</w:t>
      </w:r>
      <w:r w:rsidR="00843784" w:rsidRPr="34ADBAB5">
        <w:rPr>
          <w:b/>
          <w:bCs/>
          <w:lang w:eastAsia="ja-JP"/>
        </w:rPr>
        <w:t>3</w:t>
      </w:r>
      <w:r w:rsidRPr="34ADBAB5">
        <w:rPr>
          <w:lang w:eastAsia="ja-JP"/>
        </w:rPr>
        <w:t>.  The Final Deliverable can vary based on the proposed project but must include a final itemized budget with actual costs</w:t>
      </w:r>
      <w:r w:rsidR="00843784" w:rsidRPr="34ADBAB5">
        <w:rPr>
          <w:lang w:eastAsia="ja-JP"/>
        </w:rPr>
        <w:t>, the overall project plan, implementation</w:t>
      </w:r>
      <w:r w:rsidR="00B670FC" w:rsidRPr="34ADBAB5">
        <w:rPr>
          <w:lang w:eastAsia="ja-JP"/>
        </w:rPr>
        <w:t xml:space="preserve"> process of the project</w:t>
      </w:r>
      <w:r w:rsidR="00843784" w:rsidRPr="34ADBAB5">
        <w:rPr>
          <w:lang w:eastAsia="ja-JP"/>
        </w:rPr>
        <w:t xml:space="preserve">, </w:t>
      </w:r>
      <w:r w:rsidR="00B670FC" w:rsidRPr="34ADBAB5">
        <w:rPr>
          <w:lang w:eastAsia="ja-JP"/>
        </w:rPr>
        <w:t xml:space="preserve">intended </w:t>
      </w:r>
      <w:r w:rsidR="00843784" w:rsidRPr="34ADBAB5">
        <w:rPr>
          <w:lang w:eastAsia="ja-JP"/>
        </w:rPr>
        <w:t>outcome</w:t>
      </w:r>
      <w:r w:rsidR="00B670FC" w:rsidRPr="34ADBAB5">
        <w:rPr>
          <w:lang w:eastAsia="ja-JP"/>
        </w:rPr>
        <w:t>s</w:t>
      </w:r>
      <w:r w:rsidR="00843784" w:rsidRPr="34ADBAB5">
        <w:rPr>
          <w:lang w:eastAsia="ja-JP"/>
        </w:rPr>
        <w:t>, success</w:t>
      </w:r>
      <w:r w:rsidR="00B670FC" w:rsidRPr="34ADBAB5">
        <w:rPr>
          <w:lang w:eastAsia="ja-JP"/>
        </w:rPr>
        <w:t>es</w:t>
      </w:r>
      <w:r w:rsidR="00843784" w:rsidRPr="34ADBAB5">
        <w:rPr>
          <w:lang w:eastAsia="ja-JP"/>
        </w:rPr>
        <w:t>, challenge</w:t>
      </w:r>
      <w:r w:rsidR="00B670FC" w:rsidRPr="34ADBAB5">
        <w:rPr>
          <w:lang w:eastAsia="ja-JP"/>
        </w:rPr>
        <w:t>s</w:t>
      </w:r>
      <w:r w:rsidR="00843784" w:rsidRPr="34ADBAB5">
        <w:rPr>
          <w:lang w:eastAsia="ja-JP"/>
        </w:rPr>
        <w:t xml:space="preserve">, </w:t>
      </w:r>
      <w:r w:rsidR="00B670FC" w:rsidRPr="34ADBAB5">
        <w:rPr>
          <w:lang w:eastAsia="ja-JP"/>
        </w:rPr>
        <w:t xml:space="preserve">best practices </w:t>
      </w:r>
      <w:r w:rsidR="00C04E9E" w:rsidRPr="34ADBAB5">
        <w:rPr>
          <w:lang w:eastAsia="ja-JP"/>
        </w:rPr>
        <w:t xml:space="preserve">identified/applied, </w:t>
      </w:r>
      <w:r w:rsidR="00843784" w:rsidRPr="34ADBAB5">
        <w:rPr>
          <w:lang w:eastAsia="ja-JP"/>
        </w:rPr>
        <w:t>and if the project can be implemented by other counties/statewide.</w:t>
      </w:r>
      <w:r w:rsidRPr="34ADBAB5">
        <w:rPr>
          <w:lang w:eastAsia="ja-JP"/>
        </w:rPr>
        <w:t xml:space="preserve"> </w:t>
      </w:r>
    </w:p>
    <w:p w14:paraId="554B820F" w14:textId="77777777" w:rsidR="00592FA2" w:rsidRDefault="00592FA2" w:rsidP="14896A17">
      <w:pPr>
        <w:pStyle w:val="FactSheetContact"/>
        <w:spacing w:line="276" w:lineRule="auto"/>
        <w:rPr>
          <w:strike/>
          <w:lang w:eastAsia="ja-JP"/>
        </w:rPr>
      </w:pPr>
    </w:p>
    <w:p w14:paraId="1D1D8FAF" w14:textId="223E90F3" w:rsidR="00AC2007" w:rsidRDefault="000A4C8F" w:rsidP="14896A17">
      <w:pPr>
        <w:pStyle w:val="FactSheetContact"/>
        <w:spacing w:line="276" w:lineRule="auto"/>
        <w:rPr>
          <w:lang w:eastAsia="ja-JP"/>
        </w:rPr>
      </w:pPr>
      <w:r w:rsidRPr="14896A17">
        <w:rPr>
          <w:lang w:eastAsia="ja-JP"/>
        </w:rPr>
        <w:t xml:space="preserve">Additionally, the </w:t>
      </w:r>
      <w:r w:rsidR="00AC2007" w:rsidRPr="14896A17">
        <w:rPr>
          <w:lang w:eastAsia="ja-JP"/>
        </w:rPr>
        <w:t>Final Deliverable should include a Closeout or Continuity/Sustainability Plan for how the work will continue after the fiscal year has ended.</w:t>
      </w:r>
    </w:p>
    <w:p w14:paraId="121DFDF3" w14:textId="77777777" w:rsidR="0052603E" w:rsidRDefault="0052603E" w:rsidP="0052603E">
      <w:pPr>
        <w:pStyle w:val="Heading1"/>
        <w:spacing w:before="240"/>
        <w:rPr>
          <w:b w:val="0"/>
          <w:i/>
          <w:sz w:val="28"/>
        </w:rPr>
      </w:pPr>
      <w:bookmarkStart w:id="10" w:name="_Hlk62651484"/>
      <w:bookmarkStart w:id="11" w:name="_Hlk40704311"/>
      <w:bookmarkEnd w:id="9"/>
      <w:r>
        <w:rPr>
          <w:b w:val="0"/>
          <w:i/>
          <w:sz w:val="28"/>
        </w:rPr>
        <w:t>Subrecipient Monitoring, Audits and Sanctions</w:t>
      </w:r>
    </w:p>
    <w:bookmarkEnd w:id="10"/>
    <w:p w14:paraId="23A410CC" w14:textId="4FC94FC5" w:rsidR="0052603E" w:rsidRDefault="0052603E" w:rsidP="14896A17">
      <w:pPr>
        <w:spacing w:line="276" w:lineRule="auto"/>
      </w:pPr>
      <w:r>
        <w:t xml:space="preserve">The grantee shall ensure that it complies with all applicable federal rules and regulations, found at 2 CFR Part 200, Uniform </w:t>
      </w:r>
      <w:r w:rsidR="00785230">
        <w:t xml:space="preserve">Administrative Requirements, Cost Principles, and Audit Requirements, commonly known as the Uniform </w:t>
      </w:r>
      <w:r>
        <w:t>Guidance,</w:t>
      </w:r>
      <w:r w:rsidR="00785230">
        <w:t xml:space="preserve"> and State guidance issued by the Colorado State Office of the Controller (OSC).  </w:t>
      </w:r>
      <w:r>
        <w:t xml:space="preserve"> </w:t>
      </w:r>
      <w:r w:rsidR="00785230">
        <w:t xml:space="preserve">The grantee is responsible for completion of a subrecipient versus contractor determination for any funds pass- through to an outside vendor. </w:t>
      </w:r>
      <w:r>
        <w:t xml:space="preserve">The OSC’s </w:t>
      </w:r>
      <w:hyperlink r:id="rId12">
        <w:r w:rsidRPr="14896A17">
          <w:rPr>
            <w:rStyle w:val="Hyperlink"/>
          </w:rPr>
          <w:t>OMB Subrecipient Guide</w:t>
        </w:r>
      </w:hyperlink>
      <w:r>
        <w:t xml:space="preserve"> is available to assist the grantee in meeting OSC requirements for monitoring of subrecipients.  Additional guidance regarding 2 CFR Part 200 is available on the OSC’s </w:t>
      </w:r>
      <w:hyperlink r:id="rId13">
        <w:r w:rsidRPr="14896A17">
          <w:rPr>
            <w:rStyle w:val="Hyperlink"/>
          </w:rPr>
          <w:t>OMB Guidance</w:t>
        </w:r>
      </w:hyperlink>
      <w:r>
        <w:t xml:space="preserve"> website.</w:t>
      </w:r>
    </w:p>
    <w:p w14:paraId="68251A74" w14:textId="77777777" w:rsidR="0052603E" w:rsidRPr="005C6C99" w:rsidRDefault="0052603E" w:rsidP="14896A17">
      <w:pPr>
        <w:spacing w:line="276" w:lineRule="auto"/>
        <w:rPr>
          <w:b/>
          <w:bCs/>
        </w:rPr>
      </w:pPr>
    </w:p>
    <w:p w14:paraId="7274C4C1" w14:textId="77777777" w:rsidR="0052603E" w:rsidRPr="00E600C8" w:rsidRDefault="0052603E" w:rsidP="14896A17">
      <w:pPr>
        <w:pStyle w:val="FactSheetContact"/>
        <w:spacing w:line="276" w:lineRule="auto"/>
        <w:rPr>
          <w:color w:val="auto"/>
        </w:rPr>
      </w:pPr>
      <w:r w:rsidRPr="14896A17">
        <w:rPr>
          <w:color w:val="auto"/>
        </w:rPr>
        <w:t xml:space="preserve">Records are required documenting all expenses and accounting for the uses of all grant funds and must be provided </w:t>
      </w:r>
      <w:r w:rsidR="00785230" w:rsidRPr="14896A17">
        <w:rPr>
          <w:color w:val="auto"/>
        </w:rPr>
        <w:t xml:space="preserve">upon </w:t>
      </w:r>
      <w:r w:rsidRPr="14896A17">
        <w:rPr>
          <w:color w:val="auto"/>
        </w:rPr>
        <w:t>request and without delay.</w:t>
      </w:r>
    </w:p>
    <w:p w14:paraId="04AD208B" w14:textId="77777777" w:rsidR="0052603E" w:rsidRDefault="0052603E" w:rsidP="14896A17">
      <w:pPr>
        <w:pStyle w:val="FactSheetContact"/>
        <w:spacing w:line="276" w:lineRule="auto"/>
      </w:pPr>
    </w:p>
    <w:p w14:paraId="00C634DD" w14:textId="77777777" w:rsidR="0052603E" w:rsidRPr="00D27F47" w:rsidRDefault="0052603E" w:rsidP="14896A17">
      <w:pPr>
        <w:pStyle w:val="FactSheetContact"/>
        <w:spacing w:line="276" w:lineRule="auto"/>
      </w:pPr>
      <w:r>
        <w:t xml:space="preserve">All tasks and expenditures associated with the proposed project are subject to </w:t>
      </w:r>
      <w:r w:rsidR="00BB559C">
        <w:t>review</w:t>
      </w:r>
      <w:r>
        <w:t xml:space="preserve"> by Department staff and/or an external auditor, per 10 C.C.R. 1.010.8.C, Audits by the Colorado Department of Health Care Policy and Financing</w:t>
      </w:r>
      <w:r w:rsidR="00BB559C">
        <w:t xml:space="preserve">, at any time and without prior </w:t>
      </w:r>
      <w:r w:rsidR="00746FE0">
        <w:t>Notification</w:t>
      </w:r>
      <w:r>
        <w:t>.</w:t>
      </w:r>
    </w:p>
    <w:p w14:paraId="4EE6B6E2" w14:textId="77777777" w:rsidR="0052603E" w:rsidRPr="00275303" w:rsidRDefault="0052603E" w:rsidP="14896A17">
      <w:pPr>
        <w:pStyle w:val="FactSheetContact"/>
        <w:spacing w:line="276" w:lineRule="auto"/>
      </w:pPr>
    </w:p>
    <w:p w14:paraId="0402E994" w14:textId="54A7FCD3" w:rsidR="0052603E" w:rsidRDefault="0052603E" w:rsidP="14896A17">
      <w:pPr>
        <w:pStyle w:val="FactSheetContact"/>
        <w:spacing w:line="276" w:lineRule="auto"/>
      </w:pPr>
      <w:bookmarkStart w:id="12" w:name="_Hlk62651470"/>
      <w:r>
        <w:t>Failure to comply with any oversight requirements as listed in Appendix D, Conditions of Funding, are subject to County Administrative Rules as stated in 10 C.C.R 1.020.  If the grantee fails to comply with 10 C.C.R. 1.010.8.C, 10 C.C.R. 1.020, or any requirement listed in Appendix D, County Grant Program Conditions of Funding or the Award Letter, the Department may, at its discretion, and only after the remedies described in 10 C.C.R. 1.020 are exhausted, subject the grantee to disallowance per 10 C.C.R. 1.020.2, Sanctions.  The Department’s decisions based on requirements in Appendix D, Audits and Sanctions, are final and not subject to appeal.</w:t>
      </w:r>
    </w:p>
    <w:p w14:paraId="4B9B0577" w14:textId="2D9C9B5D" w:rsidR="00A207A5" w:rsidRDefault="00A207A5" w:rsidP="14896A17">
      <w:pPr>
        <w:pStyle w:val="FactSheetContact"/>
        <w:spacing w:line="276" w:lineRule="auto"/>
      </w:pPr>
    </w:p>
    <w:p w14:paraId="6A1212DE" w14:textId="73DE4ABE" w:rsidR="009C43B5" w:rsidDel="00FF7AC5" w:rsidRDefault="00A207A5" w:rsidP="14896A17">
      <w:pPr>
        <w:pStyle w:val="FactSheetContact"/>
        <w:spacing w:line="276" w:lineRule="auto"/>
        <w:rPr>
          <w:lang w:eastAsia="ja-JP"/>
        </w:rPr>
      </w:pPr>
      <w:r>
        <w:lastRenderedPageBreak/>
        <w:t>Non-compliance with quarterly reporting:</w:t>
      </w:r>
      <w:r w:rsidR="009C43B5">
        <w:t xml:space="preserve"> </w:t>
      </w:r>
      <w:r w:rsidR="009C43B5" w:rsidRPr="14896A17">
        <w:rPr>
          <w:lang w:eastAsia="ja-JP"/>
        </w:rPr>
        <w:t xml:space="preserve">The Department will deduct $500.00 from the grantee’s approved line-item budget for </w:t>
      </w:r>
      <w:r w:rsidR="00B13CB4" w:rsidRPr="14896A17">
        <w:rPr>
          <w:lang w:eastAsia="ja-JP"/>
        </w:rPr>
        <w:t xml:space="preserve">each </w:t>
      </w:r>
      <w:r w:rsidR="0098418E" w:rsidRPr="14896A17">
        <w:rPr>
          <w:lang w:eastAsia="ja-JP"/>
        </w:rPr>
        <w:t xml:space="preserve">untimely </w:t>
      </w:r>
      <w:r w:rsidR="00B13CB4" w:rsidRPr="14896A17">
        <w:rPr>
          <w:lang w:eastAsia="ja-JP"/>
        </w:rPr>
        <w:t>Quarterly</w:t>
      </w:r>
      <w:r w:rsidR="009C43B5" w:rsidRPr="14896A17">
        <w:rPr>
          <w:lang w:eastAsia="ja-JP"/>
        </w:rPr>
        <w:t xml:space="preserve"> Check-In Matrix</w:t>
      </w:r>
      <w:r w:rsidR="00E12607" w:rsidRPr="14896A17">
        <w:rPr>
          <w:lang w:eastAsia="ja-JP"/>
        </w:rPr>
        <w:t>; this action is to be taken at the Department’s discretion.</w:t>
      </w:r>
      <w:r w:rsidR="00871497" w:rsidRPr="14896A17">
        <w:rPr>
          <w:lang w:eastAsia="ja-JP"/>
        </w:rPr>
        <w:t xml:space="preserve"> Untimely</w:t>
      </w:r>
      <w:r w:rsidR="00A74182" w:rsidRPr="14896A17">
        <w:rPr>
          <w:lang w:eastAsia="ja-JP"/>
        </w:rPr>
        <w:t xml:space="preserve"> is </w:t>
      </w:r>
      <w:r w:rsidR="00167DC9" w:rsidRPr="14896A17">
        <w:rPr>
          <w:lang w:eastAsia="ja-JP"/>
        </w:rPr>
        <w:t>consid</w:t>
      </w:r>
      <w:r w:rsidR="006D7CB4" w:rsidRPr="14896A17">
        <w:rPr>
          <w:lang w:eastAsia="ja-JP"/>
        </w:rPr>
        <w:t xml:space="preserve">ered when a </w:t>
      </w:r>
      <w:r w:rsidR="00A74182" w:rsidRPr="14896A17">
        <w:rPr>
          <w:lang w:eastAsia="ja-JP"/>
        </w:rPr>
        <w:t xml:space="preserve">grantee </w:t>
      </w:r>
      <w:r w:rsidR="00031E9E" w:rsidRPr="14896A17">
        <w:rPr>
          <w:lang w:eastAsia="ja-JP"/>
        </w:rPr>
        <w:t>submits</w:t>
      </w:r>
      <w:r w:rsidR="00A74182" w:rsidRPr="14896A17">
        <w:rPr>
          <w:lang w:eastAsia="ja-JP"/>
        </w:rPr>
        <w:t xml:space="preserve"> the matrix report late without requesting extension o</w:t>
      </w:r>
      <w:r w:rsidR="00167DC9" w:rsidRPr="14896A17">
        <w:rPr>
          <w:lang w:eastAsia="ja-JP"/>
        </w:rPr>
        <w:t>r notify</w:t>
      </w:r>
      <w:r w:rsidR="73552247" w:rsidRPr="14896A17">
        <w:rPr>
          <w:lang w:eastAsia="ja-JP"/>
        </w:rPr>
        <w:t>ing</w:t>
      </w:r>
      <w:r w:rsidR="00167DC9" w:rsidRPr="14896A17">
        <w:rPr>
          <w:lang w:eastAsia="ja-JP"/>
        </w:rPr>
        <w:t xml:space="preserve"> the Department ahead of time.</w:t>
      </w:r>
      <w:r w:rsidR="009C43B5" w:rsidRPr="14896A17">
        <w:rPr>
          <w:lang w:eastAsia="ja-JP"/>
        </w:rPr>
        <w:t xml:space="preserve"> </w:t>
      </w:r>
    </w:p>
    <w:p w14:paraId="526AB5E6" w14:textId="77777777" w:rsidR="009C43B5" w:rsidDel="00FF7AC5" w:rsidRDefault="009C43B5" w:rsidP="14896A17">
      <w:pPr>
        <w:pStyle w:val="FactSheetContact"/>
        <w:spacing w:line="276" w:lineRule="auto"/>
        <w:rPr>
          <w:lang w:eastAsia="ja-JP"/>
        </w:rPr>
      </w:pPr>
    </w:p>
    <w:p w14:paraId="6C010B6F" w14:textId="100C1B83" w:rsidR="00A207A5" w:rsidRDefault="00E12607" w:rsidP="14896A17">
      <w:pPr>
        <w:pStyle w:val="FactSheetContact"/>
        <w:spacing w:line="276" w:lineRule="auto"/>
      </w:pPr>
      <w:r w:rsidRPr="14896A17">
        <w:rPr>
          <w:lang w:eastAsia="ja-JP"/>
        </w:rPr>
        <w:t xml:space="preserve">Non-compliance with County Grant Program Monitoring Plan: </w:t>
      </w:r>
      <w:r w:rsidR="009C43B5" w:rsidRPr="14896A17">
        <w:rPr>
          <w:lang w:eastAsia="ja-JP"/>
        </w:rPr>
        <w:t>Grantees that do not submit two (2) out of the four (4) of the Quarterly</w:t>
      </w:r>
      <w:r w:rsidRPr="14896A17">
        <w:rPr>
          <w:lang w:eastAsia="ja-JP"/>
        </w:rPr>
        <w:t xml:space="preserve"> Check-In</w:t>
      </w:r>
      <w:r w:rsidR="009C43B5" w:rsidRPr="14896A17">
        <w:rPr>
          <w:lang w:eastAsia="ja-JP"/>
        </w:rPr>
        <w:t xml:space="preserve"> Matri</w:t>
      </w:r>
      <w:r w:rsidRPr="14896A17">
        <w:rPr>
          <w:lang w:eastAsia="ja-JP"/>
        </w:rPr>
        <w:t>ces</w:t>
      </w:r>
      <w:r w:rsidR="009C43B5" w:rsidRPr="14896A17">
        <w:rPr>
          <w:lang w:eastAsia="ja-JP"/>
        </w:rPr>
        <w:t xml:space="preserve"> timely per the deadline</w:t>
      </w:r>
      <w:r w:rsidR="00632B0B" w:rsidRPr="14896A17">
        <w:rPr>
          <w:lang w:eastAsia="ja-JP"/>
        </w:rPr>
        <w:t>s and due</w:t>
      </w:r>
      <w:r w:rsidR="009C43B5" w:rsidRPr="14896A17">
        <w:rPr>
          <w:lang w:eastAsia="ja-JP"/>
        </w:rPr>
        <w:t xml:space="preserve"> date</w:t>
      </w:r>
      <w:r w:rsidR="00632B0B" w:rsidRPr="14896A17">
        <w:rPr>
          <w:lang w:eastAsia="ja-JP"/>
        </w:rPr>
        <w:t>s</w:t>
      </w:r>
      <w:r w:rsidR="009C43B5" w:rsidRPr="14896A17">
        <w:rPr>
          <w:lang w:eastAsia="ja-JP"/>
        </w:rPr>
        <w:t xml:space="preserve"> listed </w:t>
      </w:r>
      <w:r w:rsidR="00632B0B" w:rsidRPr="14896A17">
        <w:rPr>
          <w:lang w:eastAsia="ja-JP"/>
        </w:rPr>
        <w:t>in the Monitoring Plan</w:t>
      </w:r>
      <w:r w:rsidR="003F5435" w:rsidRPr="14896A17">
        <w:rPr>
          <w:lang w:eastAsia="ja-JP"/>
        </w:rPr>
        <w:t xml:space="preserve"> may have their access to grant funds terminated</w:t>
      </w:r>
      <w:r w:rsidR="00411C48" w:rsidRPr="14896A17">
        <w:rPr>
          <w:lang w:eastAsia="ja-JP"/>
        </w:rPr>
        <w:t xml:space="preserve"> in the fiscal year the funds were approved; termination is </w:t>
      </w:r>
      <w:r w:rsidR="003F5435" w:rsidRPr="14896A17">
        <w:rPr>
          <w:lang w:eastAsia="ja-JP"/>
        </w:rPr>
        <w:t>at the Department’s discretion.</w:t>
      </w:r>
      <w:r w:rsidR="00632B0B" w:rsidRPr="14896A17">
        <w:rPr>
          <w:lang w:eastAsia="ja-JP"/>
        </w:rPr>
        <w:t xml:space="preserve"> </w:t>
      </w:r>
      <w:r w:rsidR="009C43B5" w:rsidRPr="14896A17">
        <w:rPr>
          <w:lang w:eastAsia="ja-JP"/>
        </w:rPr>
        <w:t>The grant</w:t>
      </w:r>
      <w:r w:rsidR="00BC2A10" w:rsidRPr="14896A17">
        <w:rPr>
          <w:lang w:eastAsia="ja-JP"/>
        </w:rPr>
        <w:t>ee’s project</w:t>
      </w:r>
      <w:r w:rsidR="009C43B5" w:rsidRPr="14896A17">
        <w:rPr>
          <w:lang w:eastAsia="ja-JP"/>
        </w:rPr>
        <w:t xml:space="preserve"> will be </w:t>
      </w:r>
      <w:r w:rsidR="00B13CB4" w:rsidRPr="14896A17">
        <w:rPr>
          <w:lang w:eastAsia="ja-JP"/>
        </w:rPr>
        <w:t>closed,</w:t>
      </w:r>
      <w:r w:rsidR="009C43B5" w:rsidRPr="14896A17">
        <w:rPr>
          <w:lang w:eastAsia="ja-JP"/>
        </w:rPr>
        <w:t xml:space="preserve"> and the grantee will not be reimbursed for</w:t>
      </w:r>
      <w:r w:rsidR="00BC2A10" w:rsidRPr="14896A17">
        <w:rPr>
          <w:lang w:eastAsia="ja-JP"/>
        </w:rPr>
        <w:t xml:space="preserve"> any expenditures </w:t>
      </w:r>
      <w:r w:rsidR="002B2B0C" w:rsidRPr="14896A17">
        <w:rPr>
          <w:lang w:eastAsia="ja-JP"/>
        </w:rPr>
        <w:t>after the termination effective date.</w:t>
      </w:r>
      <w:r w:rsidR="009C43B5" w:rsidRPr="14896A17">
        <w:rPr>
          <w:lang w:eastAsia="ja-JP"/>
        </w:rPr>
        <w:t xml:space="preserve"> </w:t>
      </w:r>
      <w:r w:rsidR="002B2B0C" w:rsidRPr="14896A17">
        <w:rPr>
          <w:lang w:eastAsia="ja-JP"/>
        </w:rPr>
        <w:t>The grantee can informally appeal this termination decision</w:t>
      </w:r>
      <w:r w:rsidR="00CC0BEA" w:rsidRPr="14896A17">
        <w:rPr>
          <w:lang w:eastAsia="ja-JP"/>
        </w:rPr>
        <w:t xml:space="preserve"> by regaining compliance with the County Grant Program Monitoring Plan.  If the grantee does not regain compliance, then the informal appeal will be denied.  The Department’s decision on any appeal is final.</w:t>
      </w:r>
      <w:r w:rsidR="00C370E5">
        <w:t xml:space="preserve">  </w:t>
      </w:r>
    </w:p>
    <w:bookmarkEnd w:id="12"/>
    <w:p w14:paraId="7EC779CD" w14:textId="77777777" w:rsidR="0052603E" w:rsidRDefault="0052603E" w:rsidP="14896A17">
      <w:pPr>
        <w:pStyle w:val="FactSheetContact"/>
        <w:spacing w:line="276" w:lineRule="auto"/>
      </w:pPr>
    </w:p>
    <w:p w14:paraId="45989FAA" w14:textId="028D032C" w:rsidR="00FC365C" w:rsidRDefault="0052603E" w:rsidP="14896A17">
      <w:pPr>
        <w:pStyle w:val="FactSheetContact"/>
        <w:spacing w:line="276" w:lineRule="auto"/>
      </w:pPr>
      <w:r>
        <w:t xml:space="preserve">For federal </w:t>
      </w:r>
      <w:r w:rsidR="00BB559C">
        <w:t xml:space="preserve">financial </w:t>
      </w:r>
      <w:r>
        <w:t xml:space="preserve">reporting purposes, the grantee should utilize the </w:t>
      </w:r>
      <w:r w:rsidR="00BB559C">
        <w:t>Catalog of Federal Domestic Assistance (</w:t>
      </w:r>
      <w:r>
        <w:t>CFDA</w:t>
      </w:r>
      <w:r w:rsidR="00BB559C">
        <w:t xml:space="preserve">) </w:t>
      </w:r>
      <w:r w:rsidR="00746FE0">
        <w:t>number for</w:t>
      </w:r>
      <w:r w:rsidR="00BB559C">
        <w:t xml:space="preserve"> the appropriate program. These are Medicaid</w:t>
      </w:r>
      <w:r w:rsidR="00406299">
        <w:t xml:space="preserve"> CFDA</w:t>
      </w:r>
      <w:r w:rsidR="00FF7AC5">
        <w:t xml:space="preserve"> </w:t>
      </w:r>
      <w:r>
        <w:t xml:space="preserve">93.778 and the Child Health Plan </w:t>
      </w:r>
      <w:r w:rsidRPr="14896A17">
        <w:rPr>
          <w:i/>
          <w:iCs/>
        </w:rPr>
        <w:t>Plus</w:t>
      </w:r>
      <w:r>
        <w:t xml:space="preserve"> (CHP+) CFDA 93.767</w:t>
      </w:r>
      <w:r w:rsidR="00BB559C">
        <w:t xml:space="preserve">. </w:t>
      </w:r>
      <w:r>
        <w:t xml:space="preserve"> </w:t>
      </w:r>
      <w:bookmarkEnd w:id="11"/>
    </w:p>
    <w:p w14:paraId="664DCD9D" w14:textId="193B9CB0" w:rsidR="00FF7AC5" w:rsidRDefault="00FF7AC5" w:rsidP="00746FE0">
      <w:pPr>
        <w:pStyle w:val="FactSheetContact"/>
      </w:pPr>
    </w:p>
    <w:p w14:paraId="1EF6D991" w14:textId="7E4937F8" w:rsidR="00FF7AC5" w:rsidRDefault="00FF7AC5" w:rsidP="00746FE0">
      <w:pPr>
        <w:pStyle w:val="FactSheetContact"/>
      </w:pPr>
    </w:p>
    <w:p w14:paraId="29FE50B6" w14:textId="77777777" w:rsidR="00A207A5" w:rsidRPr="000778A5" w:rsidRDefault="00A207A5" w:rsidP="00746FE0">
      <w:pPr>
        <w:pStyle w:val="FactSheetContact"/>
      </w:pPr>
    </w:p>
    <w:sectPr w:rsidR="00A207A5" w:rsidRPr="000778A5" w:rsidSect="00547E02">
      <w:headerReference w:type="default" r:id="rId14"/>
      <w:footerReference w:type="default" r:id="rId15"/>
      <w:headerReference w:type="first" r:id="rId16"/>
      <w:footerReference w:type="first" r:id="rId17"/>
      <w:pgSz w:w="12240" w:h="15840"/>
      <w:pgMar w:top="1728" w:right="1080" w:bottom="1872"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086236" w14:textId="77777777" w:rsidR="00011DDF" w:rsidRDefault="00011DDF" w:rsidP="00370CDA">
      <w:r>
        <w:separator/>
      </w:r>
    </w:p>
  </w:endnote>
  <w:endnote w:type="continuationSeparator" w:id="0">
    <w:p w14:paraId="4A8B97E2" w14:textId="77777777" w:rsidR="00011DDF" w:rsidRDefault="00011DDF" w:rsidP="00370CDA">
      <w:r>
        <w:continuationSeparator/>
      </w:r>
    </w:p>
  </w:endnote>
  <w:endnote w:type="continuationNotice" w:id="1">
    <w:p w14:paraId="28E97EEA" w14:textId="77777777" w:rsidR="00011DDF" w:rsidRDefault="00011D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4BEF9" w14:textId="5E1354CE" w:rsidR="009A12B6" w:rsidRPr="00957D6F" w:rsidRDefault="009A12B6" w:rsidP="00957D6F">
    <w:r>
      <w:rPr>
        <w:noProof/>
      </w:rPr>
      <w:drawing>
        <wp:anchor distT="0" distB="0" distL="114300" distR="114300" simplePos="0" relativeHeight="251658241" behindDoc="0" locked="0" layoutInCell="1" allowOverlap="1" wp14:anchorId="22D6065E" wp14:editId="6EC0308C">
          <wp:simplePos x="0" y="0"/>
          <wp:positionH relativeFrom="column">
            <wp:posOffset>-758825</wp:posOffset>
          </wp:positionH>
          <wp:positionV relativeFrom="paragraph">
            <wp:posOffset>-548640</wp:posOffset>
          </wp:positionV>
          <wp:extent cx="7772400" cy="1280160"/>
          <wp:effectExtent l="0" t="0" r="0" b="0"/>
          <wp:wrapNone/>
          <wp:docPr id="4" name="Picture 4" descr="Our mission is to improve health care access and outcomes for the people we serve while demonstrating sound stewardship of financial resources. www.colorado.gov/hc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ur mission is to improve health care access and outcomes for the people we serve while demonstrating sound stewardship of financial resources. www.colorado.gov/hc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28016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051DD" w14:textId="1B918D2C" w:rsidR="009A12B6" w:rsidRPr="00957D6F" w:rsidRDefault="009A12B6" w:rsidP="00957D6F">
    <w:r>
      <w:rPr>
        <w:noProof/>
      </w:rPr>
      <w:drawing>
        <wp:anchor distT="0" distB="0" distL="114300" distR="114300" simplePos="0" relativeHeight="251658240" behindDoc="0" locked="0" layoutInCell="1" allowOverlap="1" wp14:anchorId="2850B569" wp14:editId="6959229B">
          <wp:simplePos x="0" y="0"/>
          <wp:positionH relativeFrom="column">
            <wp:posOffset>-758825</wp:posOffset>
          </wp:positionH>
          <wp:positionV relativeFrom="paragraph">
            <wp:posOffset>-548640</wp:posOffset>
          </wp:positionV>
          <wp:extent cx="7772400" cy="1280160"/>
          <wp:effectExtent l="0" t="0" r="0" b="0"/>
          <wp:wrapNone/>
          <wp:docPr id="1" name="Picture 2" descr="Our mission is to improve health care access and outcomes for the people we serve while demonstrating sound stewardship of financial resources. www.colorado.gov/hc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r mission is to improve health care access and outcomes for the people we serve while demonstrating sound stewardship of financial resources. www.colorado.gov/hc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28016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916313" w14:textId="77777777" w:rsidR="00011DDF" w:rsidRDefault="00011DDF" w:rsidP="00370CDA">
      <w:r>
        <w:separator/>
      </w:r>
    </w:p>
  </w:footnote>
  <w:footnote w:type="continuationSeparator" w:id="0">
    <w:p w14:paraId="3EAC6509" w14:textId="77777777" w:rsidR="00011DDF" w:rsidRDefault="00011DDF" w:rsidP="00370CDA">
      <w:r>
        <w:continuationSeparator/>
      </w:r>
    </w:p>
  </w:footnote>
  <w:footnote w:type="continuationNotice" w:id="1">
    <w:p w14:paraId="60114ADA" w14:textId="77777777" w:rsidR="00011DDF" w:rsidRDefault="00011D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76D1E" w14:textId="470671C1" w:rsidR="009A12B6" w:rsidRPr="006C35A4" w:rsidRDefault="009A12B6">
    <w:pPr>
      <w:pStyle w:val="Header"/>
      <w:rPr>
        <w:rFonts w:cs="Tahoma"/>
        <w:b w:val="0"/>
        <w:szCs w:val="20"/>
      </w:rPr>
    </w:pPr>
    <w:r>
      <w:rPr>
        <w:rFonts w:cs="Tahoma"/>
        <w:b w:val="0"/>
        <w:szCs w:val="20"/>
      </w:rPr>
      <w:t>FY 202</w:t>
    </w:r>
    <w:r w:rsidR="00824DAF">
      <w:rPr>
        <w:rFonts w:cs="Tahoma"/>
        <w:b w:val="0"/>
        <w:szCs w:val="20"/>
      </w:rPr>
      <w:t>2</w:t>
    </w:r>
    <w:r>
      <w:rPr>
        <w:rFonts w:cs="Tahoma"/>
        <w:b w:val="0"/>
        <w:szCs w:val="20"/>
      </w:rPr>
      <w:t>- 2</w:t>
    </w:r>
    <w:r w:rsidR="00824DAF">
      <w:rPr>
        <w:rFonts w:cs="Tahoma"/>
        <w:b w:val="0"/>
        <w:szCs w:val="20"/>
      </w:rPr>
      <w:t>3</w:t>
    </w:r>
    <w:r>
      <w:rPr>
        <w:rFonts w:cs="Tahoma"/>
        <w:b w:val="0"/>
        <w:szCs w:val="20"/>
      </w:rPr>
      <w:t xml:space="preserve"> County Grant Program Competitive Application</w:t>
    </w:r>
    <w:r w:rsidRPr="006C35A4">
      <w:rPr>
        <w:rFonts w:cs="Tahoma"/>
        <w:b w:val="0"/>
        <w:szCs w:val="20"/>
      </w:rPr>
      <w:tab/>
      <w:t xml:space="preserve">Page </w:t>
    </w:r>
    <w:r w:rsidRPr="006C35A4">
      <w:rPr>
        <w:rFonts w:cs="Tahoma"/>
        <w:b w:val="0"/>
        <w:szCs w:val="20"/>
      </w:rPr>
      <w:fldChar w:fldCharType="begin"/>
    </w:r>
    <w:r w:rsidRPr="006C35A4">
      <w:rPr>
        <w:rFonts w:cs="Tahoma"/>
        <w:b w:val="0"/>
        <w:szCs w:val="20"/>
      </w:rPr>
      <w:instrText xml:space="preserve"> PAGE  \* Arabic  \* MERGEFORMAT </w:instrText>
    </w:r>
    <w:r w:rsidRPr="006C35A4">
      <w:rPr>
        <w:rFonts w:cs="Tahoma"/>
        <w:b w:val="0"/>
        <w:szCs w:val="20"/>
      </w:rPr>
      <w:fldChar w:fldCharType="separate"/>
    </w:r>
    <w:r>
      <w:rPr>
        <w:rFonts w:cs="Tahoma"/>
        <w:b w:val="0"/>
        <w:noProof/>
        <w:szCs w:val="20"/>
      </w:rPr>
      <w:t>4</w:t>
    </w:r>
    <w:r w:rsidRPr="006C35A4">
      <w:rPr>
        <w:rFonts w:cs="Tahoma"/>
        <w:b w:val="0"/>
        <w:szCs w:val="20"/>
      </w:rPr>
      <w:fldChar w:fldCharType="end"/>
    </w:r>
    <w:r w:rsidRPr="006C35A4">
      <w:rPr>
        <w:rFonts w:cs="Tahoma"/>
        <w:b w:val="0"/>
        <w:szCs w:val="20"/>
      </w:rPr>
      <w:t xml:space="preserve"> of </w:t>
    </w:r>
    <w:r w:rsidRPr="006C35A4">
      <w:rPr>
        <w:rFonts w:cs="Tahoma"/>
        <w:b w:val="0"/>
        <w:szCs w:val="20"/>
      </w:rPr>
      <w:fldChar w:fldCharType="begin"/>
    </w:r>
    <w:r w:rsidRPr="006C35A4">
      <w:rPr>
        <w:rFonts w:cs="Tahoma"/>
        <w:b w:val="0"/>
        <w:szCs w:val="20"/>
      </w:rPr>
      <w:instrText xml:space="preserve"> NUMPAGES  \* Arabic  \* MERGEFORMAT </w:instrText>
    </w:r>
    <w:r w:rsidRPr="006C35A4">
      <w:rPr>
        <w:rFonts w:cs="Tahoma"/>
        <w:b w:val="0"/>
        <w:szCs w:val="20"/>
      </w:rPr>
      <w:fldChar w:fldCharType="separate"/>
    </w:r>
    <w:r>
      <w:rPr>
        <w:rFonts w:cs="Tahoma"/>
        <w:b w:val="0"/>
        <w:noProof/>
        <w:szCs w:val="20"/>
      </w:rPr>
      <w:t>6</w:t>
    </w:r>
    <w:r w:rsidRPr="006C35A4">
      <w:rPr>
        <w:rFonts w:cs="Tahoma"/>
        <w:b w:val="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23543" w14:textId="2C717AF7" w:rsidR="009A12B6" w:rsidRPr="006C35A4" w:rsidRDefault="009A12B6" w:rsidP="006C35A4">
    <w:pPr>
      <w:pStyle w:val="Header"/>
      <w:pBdr>
        <w:bottom w:val="none" w:sz="0" w:space="0" w:color="auto"/>
      </w:pBdr>
    </w:pPr>
    <w:r>
      <w:rPr>
        <w:noProof/>
      </w:rPr>
      <mc:AlternateContent>
        <mc:Choice Requires="wps">
          <w:drawing>
            <wp:anchor distT="0" distB="0" distL="114300" distR="114300" simplePos="0" relativeHeight="251658243" behindDoc="0" locked="0" layoutInCell="1" allowOverlap="1" wp14:anchorId="07BEFD2C" wp14:editId="491E5A0D">
              <wp:simplePos x="0" y="0"/>
              <wp:positionH relativeFrom="column">
                <wp:posOffset>1196340</wp:posOffset>
              </wp:positionH>
              <wp:positionV relativeFrom="paragraph">
                <wp:posOffset>706120</wp:posOffset>
              </wp:positionV>
              <wp:extent cx="2412365" cy="491490"/>
              <wp:effectExtent l="0" t="0" r="0" b="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2365" cy="491490"/>
                      </a:xfrm>
                      <a:prstGeom prst="rect">
                        <a:avLst/>
                      </a:prstGeom>
                      <a:noFill/>
                      <a:ln>
                        <a:noFill/>
                      </a:ln>
                    </wps:spPr>
                    <wps:txbx>
                      <w:txbxContent>
                        <w:p w14:paraId="3B4C40BB" w14:textId="77777777" w:rsidR="009A12B6" w:rsidRPr="00C039A0" w:rsidRDefault="009A12B6" w:rsidP="00763D97">
                          <w:pPr>
                            <w:pStyle w:val="returnaddress"/>
                            <w:rPr>
                              <w:rStyle w:val="returnaddressChar"/>
                            </w:rPr>
                          </w:pPr>
                          <w:r w:rsidRPr="00C039A0">
                            <w:t>1570 Grant Street</w:t>
                          </w:r>
                        </w:p>
                        <w:p w14:paraId="775C19A0" w14:textId="77777777" w:rsidR="009A12B6" w:rsidRPr="00283156" w:rsidRDefault="009A12B6" w:rsidP="00763D97">
                          <w:pPr>
                            <w:pStyle w:val="returnaddress"/>
                          </w:pPr>
                          <w:r w:rsidRPr="00C039A0">
                            <w:rPr>
                              <w:rStyle w:val="returnaddressChar"/>
                            </w:rPr>
                            <w:t>Denver, CO  80203</w:t>
                          </w: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BEFD2C" id="_x0000_t202" coordsize="21600,21600" o:spt="202" path="m,l,21600r21600,l21600,xe">
              <v:stroke joinstyle="miter"/>
              <v:path gradientshapeok="t" o:connecttype="rect"/>
            </v:shapetype>
            <v:shape id="Text Box 28" o:spid="_x0000_s1026" type="#_x0000_t202" style="position:absolute;margin-left:94.2pt;margin-top:55.6pt;width:189.95pt;height:38.7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" filled="f" stroked="f">
              <v:textbox inset="0,9.36pt,0,0">
                <w:txbxContent>
                  <w:p w14:paraId="3B4C40BB" w14:textId="77777777" w:rsidR="009A12B6" w:rsidRPr="00C039A0" w:rsidRDefault="009A12B6" w:rsidP="00763D97">
                    <w:pPr>
                      <w:pStyle w:val="returnaddress"/>
                      <w:rPr>
                        <w:rStyle w:val="returnaddressChar"/>
                      </w:rPr>
                    </w:pPr>
                    <w:r w:rsidRPr="00C039A0">
                      <w:t>1570 Grant Street</w:t>
                    </w:r>
                  </w:p>
                  <w:p w14:paraId="775C19A0" w14:textId="77777777" w:rsidR="009A12B6" w:rsidRPr="00283156" w:rsidRDefault="009A12B6" w:rsidP="00763D97">
                    <w:pPr>
                      <w:pStyle w:val="returnaddress"/>
                    </w:pPr>
                    <w:r w:rsidRPr="00C039A0">
                      <w:rPr>
                        <w:rStyle w:val="returnaddressChar"/>
                      </w:rPr>
                      <w:t>Denver, CO  80203</w:t>
                    </w:r>
                  </w:p>
                </w:txbxContent>
              </v:textbox>
            </v:shape>
          </w:pict>
        </mc:Fallback>
      </mc:AlternateContent>
    </w:r>
    <w:r>
      <w:rPr>
        <w:noProof/>
      </w:rPr>
      <w:drawing>
        <wp:anchor distT="0" distB="0" distL="114300" distR="114300" simplePos="0" relativeHeight="251658242" behindDoc="0" locked="0" layoutInCell="1" allowOverlap="1" wp14:anchorId="45033D3A" wp14:editId="453CD07C">
          <wp:simplePos x="0" y="0"/>
          <wp:positionH relativeFrom="column">
            <wp:posOffset>88900</wp:posOffset>
          </wp:positionH>
          <wp:positionV relativeFrom="paragraph">
            <wp:posOffset>351790</wp:posOffset>
          </wp:positionV>
          <wp:extent cx="2724785" cy="466090"/>
          <wp:effectExtent l="0" t="0" r="0" b="0"/>
          <wp:wrapNone/>
          <wp:docPr id="2" name="Picture 10" descr="Colorado Department of Health Care Policy &amp; Financ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lorado Department of Health Care Policy &amp; Financin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4785" cy="4660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intelligence.xml><?xml version="1.0" encoding="utf-8"?>
<int:Intelligence xmlns:int="http://schemas.microsoft.com/office/intelligence/2019/intelligence">
  <int:IntelligenceSettings/>
  <int:Manifest>
    <int:ParagraphRange paragraphId="1523019140" textId="1972064326" start="117" length="2" invalidationStart="117" invalidationLength="2" id="OqDIXOml"/>
  </int:Manifest>
  <int:Observations>
    <int:Content id="OqDIXOml">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hybridMultilevel"/>
    <w:tmpl w:val="6B1A323E"/>
    <w:lvl w:ilvl="0" w:tplc="D0CA5688">
      <w:start w:val="1"/>
      <w:numFmt w:val="decimal"/>
      <w:lvlText w:val="%1."/>
      <w:lvlJc w:val="left"/>
      <w:pPr>
        <w:tabs>
          <w:tab w:val="num" w:pos="1800"/>
        </w:tabs>
        <w:ind w:left="1800" w:hanging="360"/>
      </w:pPr>
    </w:lvl>
    <w:lvl w:ilvl="1" w:tplc="014ACDCC">
      <w:numFmt w:val="decimal"/>
      <w:lvlText w:val=""/>
      <w:lvlJc w:val="left"/>
    </w:lvl>
    <w:lvl w:ilvl="2" w:tplc="C3F64738">
      <w:numFmt w:val="decimal"/>
      <w:lvlText w:val=""/>
      <w:lvlJc w:val="left"/>
    </w:lvl>
    <w:lvl w:ilvl="3" w:tplc="8716D718">
      <w:numFmt w:val="decimal"/>
      <w:lvlText w:val=""/>
      <w:lvlJc w:val="left"/>
    </w:lvl>
    <w:lvl w:ilvl="4" w:tplc="3B50F0F2">
      <w:numFmt w:val="decimal"/>
      <w:lvlText w:val=""/>
      <w:lvlJc w:val="left"/>
    </w:lvl>
    <w:lvl w:ilvl="5" w:tplc="F57AF0D6">
      <w:numFmt w:val="decimal"/>
      <w:lvlText w:val=""/>
      <w:lvlJc w:val="left"/>
    </w:lvl>
    <w:lvl w:ilvl="6" w:tplc="01CE8402">
      <w:numFmt w:val="decimal"/>
      <w:lvlText w:val=""/>
      <w:lvlJc w:val="left"/>
    </w:lvl>
    <w:lvl w:ilvl="7" w:tplc="DECCBE84">
      <w:numFmt w:val="decimal"/>
      <w:lvlText w:val=""/>
      <w:lvlJc w:val="left"/>
    </w:lvl>
    <w:lvl w:ilvl="8" w:tplc="4B6E4784">
      <w:numFmt w:val="decimal"/>
      <w:lvlText w:val=""/>
      <w:lvlJc w:val="left"/>
    </w:lvl>
  </w:abstractNum>
  <w:abstractNum w:abstractNumId="2" w15:restartNumberingAfterBreak="0">
    <w:nsid w:val="FFFFFF7D"/>
    <w:multiLevelType w:val="singleLevel"/>
    <w:tmpl w:val="47AE2D8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664587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4B2536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8264C3E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070467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8D49FE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5628272"/>
    <w:lvl w:ilvl="0">
      <w:start w:val="1"/>
      <w:numFmt w:val="bullet"/>
      <w:pStyle w:val="ListBullet2"/>
      <w:lvlText w:val=""/>
      <w:lvlJc w:val="left"/>
      <w:pPr>
        <w:ind w:left="720" w:hanging="360"/>
      </w:pPr>
      <w:rPr>
        <w:rFonts w:ascii="Wingdings" w:hAnsi="Wingdings" w:hint="default"/>
      </w:rPr>
    </w:lvl>
  </w:abstractNum>
  <w:abstractNum w:abstractNumId="9" w15:restartNumberingAfterBreak="0">
    <w:nsid w:val="FFFFFF88"/>
    <w:multiLevelType w:val="singleLevel"/>
    <w:tmpl w:val="31062C7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AA2A6A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2F93E13"/>
    <w:multiLevelType w:val="hybridMultilevel"/>
    <w:tmpl w:val="B30A2C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AC7B77"/>
    <w:multiLevelType w:val="hybridMultilevel"/>
    <w:tmpl w:val="CC5EC24A"/>
    <w:lvl w:ilvl="0" w:tplc="D916A0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8918D2"/>
    <w:multiLevelType w:val="hybridMultilevel"/>
    <w:tmpl w:val="1706A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EF45EF"/>
    <w:multiLevelType w:val="hybridMultilevel"/>
    <w:tmpl w:val="66680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9D10C3"/>
    <w:multiLevelType w:val="hybridMultilevel"/>
    <w:tmpl w:val="EF9E0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352BE7"/>
    <w:multiLevelType w:val="hybridMultilevel"/>
    <w:tmpl w:val="4B989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9A0F1A"/>
    <w:multiLevelType w:val="hybridMultilevel"/>
    <w:tmpl w:val="0EE85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2D586C"/>
    <w:multiLevelType w:val="hybridMultilevel"/>
    <w:tmpl w:val="1C926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266EF7"/>
    <w:multiLevelType w:val="hybridMultilevel"/>
    <w:tmpl w:val="8CAE7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2544A0"/>
    <w:multiLevelType w:val="hybridMultilevel"/>
    <w:tmpl w:val="D5084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990F6C"/>
    <w:multiLevelType w:val="hybridMultilevel"/>
    <w:tmpl w:val="B43E4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D75C2D"/>
    <w:multiLevelType w:val="hybridMultilevel"/>
    <w:tmpl w:val="EF40F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900D16"/>
    <w:multiLevelType w:val="hybridMultilevel"/>
    <w:tmpl w:val="A1F8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DD0C5D"/>
    <w:multiLevelType w:val="hybridMultilevel"/>
    <w:tmpl w:val="CA26A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3E7365"/>
    <w:multiLevelType w:val="hybridMultilevel"/>
    <w:tmpl w:val="75BE6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121555"/>
    <w:multiLevelType w:val="hybridMultilevel"/>
    <w:tmpl w:val="391A0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B321AA"/>
    <w:multiLevelType w:val="hybridMultilevel"/>
    <w:tmpl w:val="47CCA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DF57EE"/>
    <w:multiLevelType w:val="hybridMultilevel"/>
    <w:tmpl w:val="FD1CC3B0"/>
    <w:lvl w:ilvl="0" w:tplc="AB6E3462">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CB44AED"/>
    <w:multiLevelType w:val="hybridMultilevel"/>
    <w:tmpl w:val="579C7FF0"/>
    <w:lvl w:ilvl="0" w:tplc="88B88808">
      <w:start w:val="1"/>
      <w:numFmt w:val="bullet"/>
      <w:lvlText w:val=""/>
      <w:lvlJc w:val="left"/>
      <w:pPr>
        <w:ind w:left="720" w:hanging="360"/>
      </w:pPr>
      <w:rPr>
        <w:rFonts w:ascii="Symbol" w:hAnsi="Symbol" w:hint="default"/>
      </w:rPr>
    </w:lvl>
    <w:lvl w:ilvl="1" w:tplc="33F0F4EC">
      <w:start w:val="1"/>
      <w:numFmt w:val="bullet"/>
      <w:lvlText w:val="o"/>
      <w:lvlJc w:val="left"/>
      <w:pPr>
        <w:ind w:left="1440" w:hanging="360"/>
      </w:pPr>
      <w:rPr>
        <w:rFonts w:ascii="Courier New" w:hAnsi="Courier New" w:hint="default"/>
      </w:rPr>
    </w:lvl>
    <w:lvl w:ilvl="2" w:tplc="8E88973E">
      <w:start w:val="1"/>
      <w:numFmt w:val="bullet"/>
      <w:lvlText w:val=""/>
      <w:lvlJc w:val="left"/>
      <w:pPr>
        <w:ind w:left="2160" w:hanging="360"/>
      </w:pPr>
      <w:rPr>
        <w:rFonts w:ascii="Wingdings" w:hAnsi="Wingdings" w:hint="default"/>
      </w:rPr>
    </w:lvl>
    <w:lvl w:ilvl="3" w:tplc="9DF2CFC0">
      <w:start w:val="1"/>
      <w:numFmt w:val="bullet"/>
      <w:lvlText w:val=""/>
      <w:lvlJc w:val="left"/>
      <w:pPr>
        <w:ind w:left="2880" w:hanging="360"/>
      </w:pPr>
      <w:rPr>
        <w:rFonts w:ascii="Symbol" w:hAnsi="Symbol" w:hint="default"/>
      </w:rPr>
    </w:lvl>
    <w:lvl w:ilvl="4" w:tplc="7E6EDF5E">
      <w:start w:val="1"/>
      <w:numFmt w:val="bullet"/>
      <w:lvlText w:val="o"/>
      <w:lvlJc w:val="left"/>
      <w:pPr>
        <w:ind w:left="3600" w:hanging="360"/>
      </w:pPr>
      <w:rPr>
        <w:rFonts w:ascii="Courier New" w:hAnsi="Courier New" w:hint="default"/>
      </w:rPr>
    </w:lvl>
    <w:lvl w:ilvl="5" w:tplc="A9709D2A">
      <w:start w:val="1"/>
      <w:numFmt w:val="bullet"/>
      <w:lvlText w:val=""/>
      <w:lvlJc w:val="left"/>
      <w:pPr>
        <w:ind w:left="4320" w:hanging="360"/>
      </w:pPr>
      <w:rPr>
        <w:rFonts w:ascii="Wingdings" w:hAnsi="Wingdings" w:hint="default"/>
      </w:rPr>
    </w:lvl>
    <w:lvl w:ilvl="6" w:tplc="DB806CA6">
      <w:start w:val="1"/>
      <w:numFmt w:val="bullet"/>
      <w:lvlText w:val=""/>
      <w:lvlJc w:val="left"/>
      <w:pPr>
        <w:ind w:left="5040" w:hanging="360"/>
      </w:pPr>
      <w:rPr>
        <w:rFonts w:ascii="Symbol" w:hAnsi="Symbol" w:hint="default"/>
      </w:rPr>
    </w:lvl>
    <w:lvl w:ilvl="7" w:tplc="91E20378">
      <w:start w:val="1"/>
      <w:numFmt w:val="bullet"/>
      <w:lvlText w:val="o"/>
      <w:lvlJc w:val="left"/>
      <w:pPr>
        <w:ind w:left="5760" w:hanging="360"/>
      </w:pPr>
      <w:rPr>
        <w:rFonts w:ascii="Courier New" w:hAnsi="Courier New" w:hint="default"/>
      </w:rPr>
    </w:lvl>
    <w:lvl w:ilvl="8" w:tplc="54FCBC7A">
      <w:start w:val="1"/>
      <w:numFmt w:val="bullet"/>
      <w:lvlText w:val=""/>
      <w:lvlJc w:val="left"/>
      <w:pPr>
        <w:ind w:left="6480" w:hanging="360"/>
      </w:pPr>
      <w:rPr>
        <w:rFonts w:ascii="Wingdings" w:hAnsi="Wingdings" w:hint="default"/>
      </w:rPr>
    </w:lvl>
  </w:abstractNum>
  <w:num w:numId="1">
    <w:abstractNumId w:val="29"/>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2"/>
  </w:num>
  <w:num w:numId="14">
    <w:abstractNumId w:val="28"/>
  </w:num>
  <w:num w:numId="15">
    <w:abstractNumId w:val="22"/>
  </w:num>
  <w:num w:numId="16">
    <w:abstractNumId w:val="25"/>
  </w:num>
  <w:num w:numId="17">
    <w:abstractNumId w:val="26"/>
  </w:num>
  <w:num w:numId="18">
    <w:abstractNumId w:val="24"/>
  </w:num>
  <w:num w:numId="19">
    <w:abstractNumId w:val="27"/>
  </w:num>
  <w:num w:numId="20">
    <w:abstractNumId w:val="14"/>
  </w:num>
  <w:num w:numId="21">
    <w:abstractNumId w:val="23"/>
  </w:num>
  <w:num w:numId="22">
    <w:abstractNumId w:val="15"/>
  </w:num>
  <w:num w:numId="23">
    <w:abstractNumId w:val="16"/>
  </w:num>
  <w:num w:numId="24">
    <w:abstractNumId w:val="18"/>
  </w:num>
  <w:num w:numId="25">
    <w:abstractNumId w:val="13"/>
  </w:num>
  <w:num w:numId="26">
    <w:abstractNumId w:val="20"/>
  </w:num>
  <w:num w:numId="27">
    <w:abstractNumId w:val="21"/>
  </w:num>
  <w:num w:numId="28">
    <w:abstractNumId w:val="11"/>
  </w:num>
  <w:num w:numId="29">
    <w:abstractNumId w:val="17"/>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52"/>
    <w:rsid w:val="00001B3F"/>
    <w:rsid w:val="00010F16"/>
    <w:rsid w:val="0001139B"/>
    <w:rsid w:val="00011DDF"/>
    <w:rsid w:val="00030D39"/>
    <w:rsid w:val="00031E9E"/>
    <w:rsid w:val="000345CF"/>
    <w:rsid w:val="000379D0"/>
    <w:rsid w:val="00041F15"/>
    <w:rsid w:val="00051678"/>
    <w:rsid w:val="00066360"/>
    <w:rsid w:val="00067865"/>
    <w:rsid w:val="00077552"/>
    <w:rsid w:val="000778A5"/>
    <w:rsid w:val="00086050"/>
    <w:rsid w:val="00094B2F"/>
    <w:rsid w:val="00095C5E"/>
    <w:rsid w:val="000A14EB"/>
    <w:rsid w:val="000A3938"/>
    <w:rsid w:val="000A4C8F"/>
    <w:rsid w:val="000A623E"/>
    <w:rsid w:val="000A63C7"/>
    <w:rsid w:val="000B528E"/>
    <w:rsid w:val="000C33D6"/>
    <w:rsid w:val="000C409E"/>
    <w:rsid w:val="000D3605"/>
    <w:rsid w:val="000D3647"/>
    <w:rsid w:val="000E1513"/>
    <w:rsid w:val="000F0C4B"/>
    <w:rsid w:val="000F5647"/>
    <w:rsid w:val="001125DB"/>
    <w:rsid w:val="00122D76"/>
    <w:rsid w:val="00134E91"/>
    <w:rsid w:val="00137060"/>
    <w:rsid w:val="00161C35"/>
    <w:rsid w:val="00167206"/>
    <w:rsid w:val="00167DC9"/>
    <w:rsid w:val="0017167B"/>
    <w:rsid w:val="00183002"/>
    <w:rsid w:val="001840A8"/>
    <w:rsid w:val="00185852"/>
    <w:rsid w:val="00197F5E"/>
    <w:rsid w:val="001B25F5"/>
    <w:rsid w:val="001C53AB"/>
    <w:rsid w:val="001D65B4"/>
    <w:rsid w:val="001D749E"/>
    <w:rsid w:val="001D77B2"/>
    <w:rsid w:val="001F4009"/>
    <w:rsid w:val="00202914"/>
    <w:rsid w:val="00203064"/>
    <w:rsid w:val="0020311E"/>
    <w:rsid w:val="00205D85"/>
    <w:rsid w:val="00210059"/>
    <w:rsid w:val="00210A95"/>
    <w:rsid w:val="0021485F"/>
    <w:rsid w:val="00220D1A"/>
    <w:rsid w:val="00226940"/>
    <w:rsid w:val="002303DB"/>
    <w:rsid w:val="00232739"/>
    <w:rsid w:val="002328C9"/>
    <w:rsid w:val="002347FC"/>
    <w:rsid w:val="00234B14"/>
    <w:rsid w:val="002449F1"/>
    <w:rsid w:val="00246803"/>
    <w:rsid w:val="002526B8"/>
    <w:rsid w:val="00255BDC"/>
    <w:rsid w:val="00255CF5"/>
    <w:rsid w:val="002600BA"/>
    <w:rsid w:val="00266EFD"/>
    <w:rsid w:val="00267D9B"/>
    <w:rsid w:val="00271394"/>
    <w:rsid w:val="00272CD0"/>
    <w:rsid w:val="00274E9A"/>
    <w:rsid w:val="00283E9E"/>
    <w:rsid w:val="00287A9C"/>
    <w:rsid w:val="0029619B"/>
    <w:rsid w:val="00296A51"/>
    <w:rsid w:val="002A3838"/>
    <w:rsid w:val="002A5841"/>
    <w:rsid w:val="002B2B0C"/>
    <w:rsid w:val="002B7CC6"/>
    <w:rsid w:val="002C3A7D"/>
    <w:rsid w:val="002C49DA"/>
    <w:rsid w:val="002E1891"/>
    <w:rsid w:val="002E206B"/>
    <w:rsid w:val="002E5935"/>
    <w:rsid w:val="00306D1E"/>
    <w:rsid w:val="00315FE7"/>
    <w:rsid w:val="00326C5F"/>
    <w:rsid w:val="003430FB"/>
    <w:rsid w:val="00343CA5"/>
    <w:rsid w:val="00351C31"/>
    <w:rsid w:val="00354592"/>
    <w:rsid w:val="00356C72"/>
    <w:rsid w:val="00366C54"/>
    <w:rsid w:val="00370CDA"/>
    <w:rsid w:val="00371AA7"/>
    <w:rsid w:val="00374CDB"/>
    <w:rsid w:val="00374CEA"/>
    <w:rsid w:val="00375331"/>
    <w:rsid w:val="00375DB6"/>
    <w:rsid w:val="00380209"/>
    <w:rsid w:val="00381EBC"/>
    <w:rsid w:val="0038243B"/>
    <w:rsid w:val="003A0BB1"/>
    <w:rsid w:val="003A18CC"/>
    <w:rsid w:val="003A52EE"/>
    <w:rsid w:val="003B117E"/>
    <w:rsid w:val="003C1134"/>
    <w:rsid w:val="003C5433"/>
    <w:rsid w:val="003D1DE2"/>
    <w:rsid w:val="003D3E88"/>
    <w:rsid w:val="003D7CC2"/>
    <w:rsid w:val="003F5435"/>
    <w:rsid w:val="00405F49"/>
    <w:rsid w:val="00406299"/>
    <w:rsid w:val="00411C48"/>
    <w:rsid w:val="0041441A"/>
    <w:rsid w:val="00416B3B"/>
    <w:rsid w:val="00431638"/>
    <w:rsid w:val="00435BF0"/>
    <w:rsid w:val="00437AFE"/>
    <w:rsid w:val="00447A6F"/>
    <w:rsid w:val="004516D6"/>
    <w:rsid w:val="00453411"/>
    <w:rsid w:val="004569A4"/>
    <w:rsid w:val="00457B21"/>
    <w:rsid w:val="004646B6"/>
    <w:rsid w:val="00466082"/>
    <w:rsid w:val="00471E72"/>
    <w:rsid w:val="004954FF"/>
    <w:rsid w:val="004A1D90"/>
    <w:rsid w:val="004A6A72"/>
    <w:rsid w:val="004B766C"/>
    <w:rsid w:val="004F2605"/>
    <w:rsid w:val="004F37FD"/>
    <w:rsid w:val="004F77C4"/>
    <w:rsid w:val="00503164"/>
    <w:rsid w:val="0050755C"/>
    <w:rsid w:val="0051282F"/>
    <w:rsid w:val="00515F2E"/>
    <w:rsid w:val="00525838"/>
    <w:rsid w:val="0052603E"/>
    <w:rsid w:val="00530C1B"/>
    <w:rsid w:val="00534DA2"/>
    <w:rsid w:val="005354F4"/>
    <w:rsid w:val="00540352"/>
    <w:rsid w:val="00545FAE"/>
    <w:rsid w:val="00547E02"/>
    <w:rsid w:val="00574204"/>
    <w:rsid w:val="005776FA"/>
    <w:rsid w:val="0058513F"/>
    <w:rsid w:val="00590B9F"/>
    <w:rsid w:val="00592FA2"/>
    <w:rsid w:val="005A5530"/>
    <w:rsid w:val="005B2453"/>
    <w:rsid w:val="005C686C"/>
    <w:rsid w:val="005F49A6"/>
    <w:rsid w:val="005F7917"/>
    <w:rsid w:val="0062056D"/>
    <w:rsid w:val="00632B0B"/>
    <w:rsid w:val="00633F70"/>
    <w:rsid w:val="0063418E"/>
    <w:rsid w:val="006560B6"/>
    <w:rsid w:val="00665F6B"/>
    <w:rsid w:val="0067195A"/>
    <w:rsid w:val="00682C5F"/>
    <w:rsid w:val="00683C30"/>
    <w:rsid w:val="00686B2B"/>
    <w:rsid w:val="006967E2"/>
    <w:rsid w:val="006A1398"/>
    <w:rsid w:val="006A2181"/>
    <w:rsid w:val="006B06DE"/>
    <w:rsid w:val="006B352B"/>
    <w:rsid w:val="006C35A4"/>
    <w:rsid w:val="006C53F3"/>
    <w:rsid w:val="006D7CB4"/>
    <w:rsid w:val="006E1634"/>
    <w:rsid w:val="006F2805"/>
    <w:rsid w:val="006F4684"/>
    <w:rsid w:val="007009BD"/>
    <w:rsid w:val="00703AB2"/>
    <w:rsid w:val="00703DB9"/>
    <w:rsid w:val="00707056"/>
    <w:rsid w:val="00727B86"/>
    <w:rsid w:val="007405BC"/>
    <w:rsid w:val="00743631"/>
    <w:rsid w:val="00746FE0"/>
    <w:rsid w:val="00752D45"/>
    <w:rsid w:val="00753054"/>
    <w:rsid w:val="00763D97"/>
    <w:rsid w:val="007806C7"/>
    <w:rsid w:val="00780AA5"/>
    <w:rsid w:val="0078187F"/>
    <w:rsid w:val="007839E7"/>
    <w:rsid w:val="00785230"/>
    <w:rsid w:val="00785F49"/>
    <w:rsid w:val="00792974"/>
    <w:rsid w:val="007B0B09"/>
    <w:rsid w:val="007B2D05"/>
    <w:rsid w:val="007C091E"/>
    <w:rsid w:val="007C5423"/>
    <w:rsid w:val="007C7253"/>
    <w:rsid w:val="007D5A63"/>
    <w:rsid w:val="007E2A4E"/>
    <w:rsid w:val="0082037B"/>
    <w:rsid w:val="00824DAF"/>
    <w:rsid w:val="00830659"/>
    <w:rsid w:val="00833B8B"/>
    <w:rsid w:val="008355F8"/>
    <w:rsid w:val="00842ECC"/>
    <w:rsid w:val="00843784"/>
    <w:rsid w:val="00845F10"/>
    <w:rsid w:val="00850019"/>
    <w:rsid w:val="008510F6"/>
    <w:rsid w:val="008628E3"/>
    <w:rsid w:val="008639C5"/>
    <w:rsid w:val="00871497"/>
    <w:rsid w:val="0088135C"/>
    <w:rsid w:val="008854E6"/>
    <w:rsid w:val="00897198"/>
    <w:rsid w:val="008A1B05"/>
    <w:rsid w:val="008A48C9"/>
    <w:rsid w:val="008C0E48"/>
    <w:rsid w:val="008D0549"/>
    <w:rsid w:val="008D2678"/>
    <w:rsid w:val="008E22F1"/>
    <w:rsid w:val="008E4BA6"/>
    <w:rsid w:val="008F710E"/>
    <w:rsid w:val="009026E0"/>
    <w:rsid w:val="0090361C"/>
    <w:rsid w:val="0091756F"/>
    <w:rsid w:val="009207A7"/>
    <w:rsid w:val="00921979"/>
    <w:rsid w:val="00923932"/>
    <w:rsid w:val="009318A2"/>
    <w:rsid w:val="009320F5"/>
    <w:rsid w:val="00935D24"/>
    <w:rsid w:val="00944F0A"/>
    <w:rsid w:val="009508C2"/>
    <w:rsid w:val="00957D6F"/>
    <w:rsid w:val="00962C6C"/>
    <w:rsid w:val="009770E0"/>
    <w:rsid w:val="00977A9E"/>
    <w:rsid w:val="009814E4"/>
    <w:rsid w:val="0098418E"/>
    <w:rsid w:val="00987777"/>
    <w:rsid w:val="00992CE9"/>
    <w:rsid w:val="00993D46"/>
    <w:rsid w:val="00997083"/>
    <w:rsid w:val="009A12B6"/>
    <w:rsid w:val="009B45DB"/>
    <w:rsid w:val="009C43B5"/>
    <w:rsid w:val="009C44A6"/>
    <w:rsid w:val="009C5957"/>
    <w:rsid w:val="009D1D03"/>
    <w:rsid w:val="009D50D7"/>
    <w:rsid w:val="009E6D04"/>
    <w:rsid w:val="009F02E8"/>
    <w:rsid w:val="009F3C37"/>
    <w:rsid w:val="009F63B1"/>
    <w:rsid w:val="00A01223"/>
    <w:rsid w:val="00A131DF"/>
    <w:rsid w:val="00A175A4"/>
    <w:rsid w:val="00A207A5"/>
    <w:rsid w:val="00A30FC2"/>
    <w:rsid w:val="00A46D63"/>
    <w:rsid w:val="00A50220"/>
    <w:rsid w:val="00A73491"/>
    <w:rsid w:val="00A74182"/>
    <w:rsid w:val="00A81AE2"/>
    <w:rsid w:val="00A91B18"/>
    <w:rsid w:val="00A95FA8"/>
    <w:rsid w:val="00AA00B9"/>
    <w:rsid w:val="00AA3D1C"/>
    <w:rsid w:val="00AA4296"/>
    <w:rsid w:val="00AB596C"/>
    <w:rsid w:val="00AB65D7"/>
    <w:rsid w:val="00AC2007"/>
    <w:rsid w:val="00AD1736"/>
    <w:rsid w:val="00AF4405"/>
    <w:rsid w:val="00AF655B"/>
    <w:rsid w:val="00B013DE"/>
    <w:rsid w:val="00B03BFD"/>
    <w:rsid w:val="00B13CB4"/>
    <w:rsid w:val="00B23AF0"/>
    <w:rsid w:val="00B36B2B"/>
    <w:rsid w:val="00B4163B"/>
    <w:rsid w:val="00B435E5"/>
    <w:rsid w:val="00B44FA5"/>
    <w:rsid w:val="00B50DF6"/>
    <w:rsid w:val="00B52B25"/>
    <w:rsid w:val="00B670FC"/>
    <w:rsid w:val="00B73516"/>
    <w:rsid w:val="00B845B0"/>
    <w:rsid w:val="00BB0C2A"/>
    <w:rsid w:val="00BB0F07"/>
    <w:rsid w:val="00BB209F"/>
    <w:rsid w:val="00BB559C"/>
    <w:rsid w:val="00BB5A81"/>
    <w:rsid w:val="00BB723C"/>
    <w:rsid w:val="00BC0D98"/>
    <w:rsid w:val="00BC1CE0"/>
    <w:rsid w:val="00BC2A10"/>
    <w:rsid w:val="00BD0209"/>
    <w:rsid w:val="00BE24A0"/>
    <w:rsid w:val="00BE2C1E"/>
    <w:rsid w:val="00BE2FB7"/>
    <w:rsid w:val="00BE61F2"/>
    <w:rsid w:val="00BF04D2"/>
    <w:rsid w:val="00BF6DC5"/>
    <w:rsid w:val="00C023B9"/>
    <w:rsid w:val="00C04E9E"/>
    <w:rsid w:val="00C10A8D"/>
    <w:rsid w:val="00C16ECF"/>
    <w:rsid w:val="00C17045"/>
    <w:rsid w:val="00C25B2C"/>
    <w:rsid w:val="00C27455"/>
    <w:rsid w:val="00C32DFE"/>
    <w:rsid w:val="00C342AE"/>
    <w:rsid w:val="00C370E5"/>
    <w:rsid w:val="00C37F8E"/>
    <w:rsid w:val="00C537B6"/>
    <w:rsid w:val="00C571AD"/>
    <w:rsid w:val="00C571C0"/>
    <w:rsid w:val="00C62BA3"/>
    <w:rsid w:val="00C66F01"/>
    <w:rsid w:val="00C85874"/>
    <w:rsid w:val="00C86FBC"/>
    <w:rsid w:val="00C919F2"/>
    <w:rsid w:val="00C979ED"/>
    <w:rsid w:val="00CA0E25"/>
    <w:rsid w:val="00CA6E16"/>
    <w:rsid w:val="00CC0AF4"/>
    <w:rsid w:val="00CC0BEA"/>
    <w:rsid w:val="00CC391C"/>
    <w:rsid w:val="00CC640A"/>
    <w:rsid w:val="00CE4102"/>
    <w:rsid w:val="00D10630"/>
    <w:rsid w:val="00D14AA1"/>
    <w:rsid w:val="00D1787E"/>
    <w:rsid w:val="00D21E88"/>
    <w:rsid w:val="00D265BA"/>
    <w:rsid w:val="00D3263C"/>
    <w:rsid w:val="00D33455"/>
    <w:rsid w:val="00D33DC1"/>
    <w:rsid w:val="00D36608"/>
    <w:rsid w:val="00D4027E"/>
    <w:rsid w:val="00D4418B"/>
    <w:rsid w:val="00D44C1C"/>
    <w:rsid w:val="00D50829"/>
    <w:rsid w:val="00D522DE"/>
    <w:rsid w:val="00D6243B"/>
    <w:rsid w:val="00D70A3E"/>
    <w:rsid w:val="00D72C4A"/>
    <w:rsid w:val="00D73110"/>
    <w:rsid w:val="00D733E6"/>
    <w:rsid w:val="00D81CF5"/>
    <w:rsid w:val="00D86F53"/>
    <w:rsid w:val="00DA045D"/>
    <w:rsid w:val="00DA7D18"/>
    <w:rsid w:val="00DB2CF7"/>
    <w:rsid w:val="00DC10C7"/>
    <w:rsid w:val="00DC62AA"/>
    <w:rsid w:val="00DD68D8"/>
    <w:rsid w:val="00DE3387"/>
    <w:rsid w:val="00DF3F8C"/>
    <w:rsid w:val="00E00737"/>
    <w:rsid w:val="00E05787"/>
    <w:rsid w:val="00E12607"/>
    <w:rsid w:val="00E3252D"/>
    <w:rsid w:val="00E34E1A"/>
    <w:rsid w:val="00E41413"/>
    <w:rsid w:val="00E600C8"/>
    <w:rsid w:val="00E70A23"/>
    <w:rsid w:val="00E76FD1"/>
    <w:rsid w:val="00E770C1"/>
    <w:rsid w:val="00E77696"/>
    <w:rsid w:val="00E8010D"/>
    <w:rsid w:val="00E9180E"/>
    <w:rsid w:val="00EA72C6"/>
    <w:rsid w:val="00EB0EAC"/>
    <w:rsid w:val="00EB386D"/>
    <w:rsid w:val="00EB4ACC"/>
    <w:rsid w:val="00EC21E8"/>
    <w:rsid w:val="00EC51F0"/>
    <w:rsid w:val="00ED315E"/>
    <w:rsid w:val="00ED68DF"/>
    <w:rsid w:val="00EE30F9"/>
    <w:rsid w:val="00EE3C3B"/>
    <w:rsid w:val="00EE405D"/>
    <w:rsid w:val="00F02F16"/>
    <w:rsid w:val="00F176BA"/>
    <w:rsid w:val="00F2463E"/>
    <w:rsid w:val="00F32C74"/>
    <w:rsid w:val="00F33630"/>
    <w:rsid w:val="00F42867"/>
    <w:rsid w:val="00F510E3"/>
    <w:rsid w:val="00F52FCF"/>
    <w:rsid w:val="00F57C28"/>
    <w:rsid w:val="00F7344D"/>
    <w:rsid w:val="00F775A3"/>
    <w:rsid w:val="00F7798E"/>
    <w:rsid w:val="00F82D5E"/>
    <w:rsid w:val="00F93455"/>
    <w:rsid w:val="00F941B2"/>
    <w:rsid w:val="00FA20B7"/>
    <w:rsid w:val="00FA764A"/>
    <w:rsid w:val="00FB4E4B"/>
    <w:rsid w:val="00FC0C58"/>
    <w:rsid w:val="00FC365C"/>
    <w:rsid w:val="00FC79FA"/>
    <w:rsid w:val="00FD1863"/>
    <w:rsid w:val="00FD1A88"/>
    <w:rsid w:val="00FD5A9C"/>
    <w:rsid w:val="00FE4531"/>
    <w:rsid w:val="00FF7AC5"/>
    <w:rsid w:val="01A8A1CE"/>
    <w:rsid w:val="01BEB93F"/>
    <w:rsid w:val="0238CCA9"/>
    <w:rsid w:val="036E7ED9"/>
    <w:rsid w:val="0427B901"/>
    <w:rsid w:val="071494F2"/>
    <w:rsid w:val="08348688"/>
    <w:rsid w:val="093CC8C2"/>
    <w:rsid w:val="0D399A63"/>
    <w:rsid w:val="0DB572EA"/>
    <w:rsid w:val="0FEB8E7F"/>
    <w:rsid w:val="14896A17"/>
    <w:rsid w:val="1498E976"/>
    <w:rsid w:val="162E2C9C"/>
    <w:rsid w:val="18E48E88"/>
    <w:rsid w:val="18F8273F"/>
    <w:rsid w:val="1A9BE378"/>
    <w:rsid w:val="1B140A94"/>
    <w:rsid w:val="1C8BB591"/>
    <w:rsid w:val="1E834C4C"/>
    <w:rsid w:val="1EBF59A7"/>
    <w:rsid w:val="2199EBA3"/>
    <w:rsid w:val="2223FE1B"/>
    <w:rsid w:val="22C24C64"/>
    <w:rsid w:val="22CC272E"/>
    <w:rsid w:val="2654B3EB"/>
    <w:rsid w:val="2811187E"/>
    <w:rsid w:val="2940D683"/>
    <w:rsid w:val="2A98DEE5"/>
    <w:rsid w:val="2C791F19"/>
    <w:rsid w:val="2D34F734"/>
    <w:rsid w:val="2DFA31E7"/>
    <w:rsid w:val="2E1447A6"/>
    <w:rsid w:val="2F330588"/>
    <w:rsid w:val="2FB01807"/>
    <w:rsid w:val="31A1A48B"/>
    <w:rsid w:val="322E3929"/>
    <w:rsid w:val="326CA099"/>
    <w:rsid w:val="335DD695"/>
    <w:rsid w:val="34411592"/>
    <w:rsid w:val="34ADBAB5"/>
    <w:rsid w:val="34E19FE0"/>
    <w:rsid w:val="35A38104"/>
    <w:rsid w:val="3664D9B1"/>
    <w:rsid w:val="37C0DEB0"/>
    <w:rsid w:val="3A49F5BF"/>
    <w:rsid w:val="3BEFCAF1"/>
    <w:rsid w:val="3E6F0FF0"/>
    <w:rsid w:val="3EDA90C3"/>
    <w:rsid w:val="3FCE2957"/>
    <w:rsid w:val="41EB679D"/>
    <w:rsid w:val="4423FEC6"/>
    <w:rsid w:val="455A2409"/>
    <w:rsid w:val="46F5F46A"/>
    <w:rsid w:val="47D93B3C"/>
    <w:rsid w:val="47FD0C1F"/>
    <w:rsid w:val="495594CC"/>
    <w:rsid w:val="49C46C03"/>
    <w:rsid w:val="49FA13B7"/>
    <w:rsid w:val="4B4F1D2C"/>
    <w:rsid w:val="4E9073B0"/>
    <w:rsid w:val="4F056AE7"/>
    <w:rsid w:val="4F4D7F9D"/>
    <w:rsid w:val="4FA0E37B"/>
    <w:rsid w:val="4FF12F0B"/>
    <w:rsid w:val="52F733EB"/>
    <w:rsid w:val="545C5A11"/>
    <w:rsid w:val="54D0EBB4"/>
    <w:rsid w:val="55CAD480"/>
    <w:rsid w:val="579C5981"/>
    <w:rsid w:val="59624168"/>
    <w:rsid w:val="5B7F796D"/>
    <w:rsid w:val="5F2118E0"/>
    <w:rsid w:val="5FB9BA19"/>
    <w:rsid w:val="612AC7A4"/>
    <w:rsid w:val="63296571"/>
    <w:rsid w:val="650D1C94"/>
    <w:rsid w:val="66B3B3C4"/>
    <w:rsid w:val="67A8E2E2"/>
    <w:rsid w:val="688E6E6B"/>
    <w:rsid w:val="68F94AD6"/>
    <w:rsid w:val="69556357"/>
    <w:rsid w:val="69E709DE"/>
    <w:rsid w:val="6B906C46"/>
    <w:rsid w:val="6BB23D53"/>
    <w:rsid w:val="6C2C6FCE"/>
    <w:rsid w:val="6C30EB98"/>
    <w:rsid w:val="6D7E0805"/>
    <w:rsid w:val="6E74059E"/>
    <w:rsid w:val="707DDABA"/>
    <w:rsid w:val="7143922E"/>
    <w:rsid w:val="71ABA660"/>
    <w:rsid w:val="73552247"/>
    <w:rsid w:val="74119536"/>
    <w:rsid w:val="75AD6597"/>
    <w:rsid w:val="77DD8889"/>
    <w:rsid w:val="7861EC55"/>
    <w:rsid w:val="7876FD11"/>
    <w:rsid w:val="78BC1DAE"/>
    <w:rsid w:val="793FC6F3"/>
    <w:rsid w:val="7A0BC004"/>
    <w:rsid w:val="7B396049"/>
    <w:rsid w:val="7C4EFCE8"/>
    <w:rsid w:val="7DA3C34B"/>
    <w:rsid w:val="7EABFA04"/>
    <w:rsid w:val="7EB32A62"/>
    <w:rsid w:val="7EC108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oNotEmbedSmartTags/>
  <w:decimalSymbol w:val="."/>
  <w:listSeparator w:val=","/>
  <w14:docId w14:val="6F8DED16"/>
  <w15:docId w15:val="{4D80A084-52C6-4AFB-AD37-2477F61E8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heading 1" w:uiPriority="9" w:qFormat="1"/>
    <w:lsdException w:name="heading 2" w:uiPriority="9" w:qFormat="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4FA5"/>
    <w:rPr>
      <w:rFonts w:ascii="Trebuchet MS" w:hAnsi="Trebuchet MS"/>
      <w:sz w:val="24"/>
      <w:szCs w:val="24"/>
    </w:rPr>
  </w:style>
  <w:style w:type="paragraph" w:styleId="Heading1">
    <w:name w:val="heading 1"/>
    <w:basedOn w:val="Normal"/>
    <w:next w:val="Normal"/>
    <w:link w:val="Heading1Char"/>
    <w:uiPriority w:val="9"/>
    <w:qFormat/>
    <w:rsid w:val="00B44FA5"/>
    <w:pPr>
      <w:autoSpaceDE w:val="0"/>
      <w:autoSpaceDN w:val="0"/>
      <w:adjustRightInd w:val="0"/>
      <w:spacing w:after="120"/>
      <w:outlineLvl w:val="0"/>
    </w:pPr>
    <w:rPr>
      <w:rFonts w:eastAsia="Trebuchet MS"/>
      <w:b/>
      <w:noProof/>
      <w:color w:val="001970"/>
      <w:sz w:val="32"/>
      <w:szCs w:val="32"/>
    </w:rPr>
  </w:style>
  <w:style w:type="paragraph" w:styleId="Heading2">
    <w:name w:val="heading 2"/>
    <w:basedOn w:val="Normal"/>
    <w:next w:val="Normal"/>
    <w:link w:val="Heading2Char"/>
    <w:uiPriority w:val="9"/>
    <w:unhideWhenUsed/>
    <w:qFormat/>
    <w:rsid w:val="00DF3F8C"/>
    <w:pPr>
      <w:autoSpaceDE w:val="0"/>
      <w:autoSpaceDN w:val="0"/>
      <w:adjustRightInd w:val="0"/>
      <w:spacing w:after="240"/>
      <w:outlineLvl w:val="1"/>
    </w:pPr>
    <w:rPr>
      <w:rFonts w:eastAsia="Trebuchet MS"/>
      <w:b/>
      <w:color w:val="000000"/>
      <w:szCs w:val="26"/>
    </w:rPr>
  </w:style>
  <w:style w:type="paragraph" w:styleId="Heading3">
    <w:name w:val="heading 3"/>
    <w:basedOn w:val="Heading1"/>
    <w:next w:val="Normal"/>
    <w:link w:val="Heading3Char"/>
    <w:rsid w:val="00B44FA5"/>
    <w:pPr>
      <w:keepNext/>
      <w:keepLines/>
      <w:spacing w:before="200"/>
      <w:outlineLvl w:val="2"/>
    </w:pPr>
    <w:rPr>
      <w:rFonts w:eastAsia="MS Gothic"/>
      <w:b w:val="0"/>
      <w:bCs/>
      <w:color w:val="auto"/>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3F8C"/>
    <w:pPr>
      <w:pBdr>
        <w:bottom w:val="single" w:sz="2" w:space="1" w:color="001970"/>
      </w:pBdr>
      <w:tabs>
        <w:tab w:val="right" w:pos="9360"/>
      </w:tabs>
      <w:spacing w:after="240"/>
    </w:pPr>
    <w:rPr>
      <w:b/>
      <w:sz w:val="20"/>
    </w:rPr>
  </w:style>
  <w:style w:type="character" w:customStyle="1" w:styleId="HeaderChar">
    <w:name w:val="Header Char"/>
    <w:link w:val="Header"/>
    <w:uiPriority w:val="99"/>
    <w:rsid w:val="00DF3F8C"/>
    <w:rPr>
      <w:rFonts w:ascii="Trebuchet MS" w:hAnsi="Trebuchet MS"/>
      <w:b/>
      <w:sz w:val="20"/>
    </w:rPr>
  </w:style>
  <w:style w:type="paragraph" w:styleId="Footer">
    <w:name w:val="footer"/>
    <w:basedOn w:val="Normal"/>
    <w:link w:val="FooterChar"/>
    <w:uiPriority w:val="99"/>
    <w:unhideWhenUsed/>
    <w:rsid w:val="00DF3F8C"/>
    <w:pPr>
      <w:pBdr>
        <w:right w:val="single" w:sz="24" w:space="4" w:color="001970"/>
      </w:pBdr>
      <w:tabs>
        <w:tab w:val="center" w:pos="4320"/>
        <w:tab w:val="right" w:pos="8640"/>
      </w:tabs>
      <w:spacing w:before="240" w:after="240"/>
      <w:ind w:right="720"/>
      <w:contextualSpacing/>
      <w:jc w:val="right"/>
    </w:pPr>
    <w:rPr>
      <w:sz w:val="20"/>
    </w:rPr>
  </w:style>
  <w:style w:type="character" w:customStyle="1" w:styleId="FooterChar">
    <w:name w:val="Footer Char"/>
    <w:link w:val="Footer"/>
    <w:uiPriority w:val="99"/>
    <w:rsid w:val="00DF3F8C"/>
    <w:rPr>
      <w:rFonts w:ascii="Trebuchet MS" w:hAnsi="Trebuchet MS"/>
      <w:sz w:val="20"/>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link w:val="BalloonText"/>
    <w:uiPriority w:val="99"/>
    <w:semiHidden/>
    <w:rsid w:val="002B7879"/>
    <w:rPr>
      <w:rFonts w:ascii="Lucida Grande" w:hAnsi="Lucida Grande" w:cs="Lucida Grande"/>
      <w:sz w:val="18"/>
      <w:szCs w:val="18"/>
      <w:lang w:eastAsia="en-US"/>
    </w:rPr>
  </w:style>
  <w:style w:type="paragraph" w:styleId="BlockText">
    <w:name w:val="Block Text"/>
    <w:basedOn w:val="Normal"/>
    <w:rsid w:val="006E1634"/>
    <w:pPr>
      <w:pBdr>
        <w:top w:val="single" w:sz="2" w:space="10" w:color="001970" w:shadow="1"/>
        <w:left w:val="single" w:sz="2" w:space="10" w:color="001970" w:shadow="1"/>
        <w:bottom w:val="single" w:sz="2" w:space="10" w:color="001970" w:shadow="1"/>
        <w:right w:val="single" w:sz="2" w:space="10" w:color="001970" w:shadow="1"/>
      </w:pBdr>
      <w:ind w:left="1152" w:right="1152"/>
    </w:pPr>
    <w:rPr>
      <w:i/>
      <w:iCs/>
      <w:color w:val="001970"/>
    </w:rPr>
  </w:style>
  <w:style w:type="paragraph" w:customStyle="1" w:styleId="returnaddress">
    <w:name w:val="return address"/>
    <w:basedOn w:val="Normal"/>
    <w:link w:val="returnaddressChar"/>
    <w:autoRedefine/>
    <w:qFormat/>
    <w:rsid w:val="00763D97"/>
    <w:pPr>
      <w:spacing w:line="200" w:lineRule="exact"/>
      <w:contextualSpacing/>
    </w:pPr>
    <w:rPr>
      <w:sz w:val="16"/>
    </w:rPr>
  </w:style>
  <w:style w:type="character" w:customStyle="1" w:styleId="returnaddressChar">
    <w:name w:val="return address Char"/>
    <w:link w:val="returnaddress"/>
    <w:rsid w:val="00763D97"/>
    <w:rPr>
      <w:rFonts w:ascii="Trebuchet MS" w:hAnsi="Trebuchet MS"/>
      <w:b w:val="0"/>
      <w:sz w:val="16"/>
    </w:rPr>
  </w:style>
  <w:style w:type="paragraph" w:customStyle="1" w:styleId="returnaddressbottom">
    <w:name w:val="return address bottom"/>
    <w:basedOn w:val="returnaddress"/>
    <w:qFormat/>
    <w:rsid w:val="00CA6E16"/>
    <w:pPr>
      <w:pBdr>
        <w:bottom w:val="single" w:sz="2" w:space="1" w:color="001970"/>
      </w:pBdr>
      <w:tabs>
        <w:tab w:val="right" w:pos="9360"/>
      </w:tabs>
      <w:spacing w:after="240" w:line="240" w:lineRule="exact"/>
      <w:jc w:val="right"/>
    </w:pPr>
    <w:rPr>
      <w:b/>
    </w:rPr>
  </w:style>
  <w:style w:type="paragraph" w:customStyle="1" w:styleId="body">
    <w:name w:val="body"/>
    <w:basedOn w:val="Normal"/>
    <w:qFormat/>
    <w:rsid w:val="0045413D"/>
    <w:pPr>
      <w:spacing w:line="260" w:lineRule="exact"/>
      <w:ind w:right="720"/>
    </w:pPr>
    <w:rPr>
      <w:noProof/>
      <w:color w:val="595959"/>
      <w:sz w:val="18"/>
    </w:rPr>
  </w:style>
  <w:style w:type="paragraph" w:styleId="NormalWeb">
    <w:name w:val="Normal (Web)"/>
    <w:basedOn w:val="Normal"/>
    <w:uiPriority w:val="99"/>
    <w:rsid w:val="00AE7D70"/>
    <w:pPr>
      <w:spacing w:beforeLines="1" w:afterLines="1"/>
    </w:pPr>
    <w:rPr>
      <w:rFonts w:ascii="Times" w:hAnsi="Times"/>
      <w:sz w:val="20"/>
      <w:szCs w:val="20"/>
    </w:rPr>
  </w:style>
  <w:style w:type="character" w:customStyle="1" w:styleId="Heading1Char">
    <w:name w:val="Heading 1 Char"/>
    <w:link w:val="Heading1"/>
    <w:uiPriority w:val="9"/>
    <w:rsid w:val="00B44FA5"/>
    <w:rPr>
      <w:rFonts w:ascii="Trebuchet MS" w:eastAsia="Trebuchet MS" w:hAnsi="Trebuchet MS"/>
      <w:b/>
      <w:noProof/>
      <w:color w:val="001970"/>
      <w:sz w:val="32"/>
      <w:szCs w:val="32"/>
    </w:rPr>
  </w:style>
  <w:style w:type="character" w:customStyle="1" w:styleId="Heading2Char">
    <w:name w:val="Heading 2 Char"/>
    <w:link w:val="Heading2"/>
    <w:uiPriority w:val="9"/>
    <w:rsid w:val="00DF3F8C"/>
    <w:rPr>
      <w:rFonts w:ascii="Trebuchet MS" w:eastAsia="Trebuchet MS" w:hAnsi="Trebuchet MS"/>
      <w:b/>
      <w:color w:val="000000"/>
      <w:szCs w:val="26"/>
    </w:rPr>
  </w:style>
  <w:style w:type="character" w:styleId="Hyperlink">
    <w:name w:val="Hyperlink"/>
    <w:uiPriority w:val="99"/>
    <w:unhideWhenUsed/>
    <w:rsid w:val="004B766C"/>
    <w:rPr>
      <w:color w:val="0000FF"/>
      <w:u w:val="single"/>
    </w:rPr>
  </w:style>
  <w:style w:type="table" w:styleId="TableGrid">
    <w:name w:val="Table Grid"/>
    <w:aliases w:val="Table Grid 3 column"/>
    <w:basedOn w:val="TableNormal"/>
    <w:uiPriority w:val="39"/>
    <w:rsid w:val="004B766C"/>
    <w:rPr>
      <w:rFonts w:ascii="Trebuchet MS" w:eastAsia="Trebuchet MS" w:hAnsi="Trebuchet MS"/>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rsid w:val="00B44FA5"/>
    <w:pPr>
      <w:pBdr>
        <w:bottom w:val="single" w:sz="8" w:space="4" w:color="001970"/>
      </w:pBdr>
      <w:spacing w:before="1440"/>
      <w:contextualSpacing/>
    </w:pPr>
    <w:rPr>
      <w:rFonts w:eastAsia="MS Gothic"/>
      <w:b/>
      <w:color w:val="001970"/>
      <w:spacing w:val="5"/>
      <w:kern w:val="28"/>
      <w:sz w:val="52"/>
      <w:szCs w:val="52"/>
    </w:rPr>
  </w:style>
  <w:style w:type="character" w:customStyle="1" w:styleId="TitleChar">
    <w:name w:val="Title Char"/>
    <w:link w:val="Title"/>
    <w:rsid w:val="00B44FA5"/>
    <w:rPr>
      <w:rFonts w:ascii="Trebuchet MS" w:eastAsia="MS Gothic" w:hAnsi="Trebuchet MS" w:cs="Times New Roman"/>
      <w:b/>
      <w:color w:val="001970"/>
      <w:spacing w:val="5"/>
      <w:kern w:val="28"/>
      <w:sz w:val="52"/>
      <w:szCs w:val="52"/>
    </w:rPr>
  </w:style>
  <w:style w:type="paragraph" w:styleId="Subtitle">
    <w:name w:val="Subtitle"/>
    <w:basedOn w:val="Normal"/>
    <w:next w:val="Normal"/>
    <w:link w:val="SubtitleChar"/>
    <w:uiPriority w:val="11"/>
    <w:qFormat/>
    <w:rsid w:val="00763D97"/>
    <w:pPr>
      <w:numPr>
        <w:ilvl w:val="1"/>
      </w:numPr>
      <w:spacing w:after="240"/>
    </w:pPr>
    <w:rPr>
      <w:rFonts w:eastAsia="MS Gothic"/>
      <w:i/>
      <w:iCs/>
      <w:color w:val="404040"/>
      <w:spacing w:val="15"/>
    </w:rPr>
  </w:style>
  <w:style w:type="character" w:customStyle="1" w:styleId="SubtitleChar">
    <w:name w:val="Subtitle Char"/>
    <w:link w:val="Subtitle"/>
    <w:uiPriority w:val="11"/>
    <w:rsid w:val="00763D97"/>
    <w:rPr>
      <w:rFonts w:ascii="Trebuchet MS" w:eastAsia="MS Gothic" w:hAnsi="Trebuchet MS" w:cs="Times New Roman"/>
      <w:i/>
      <w:iCs/>
      <w:color w:val="404040"/>
      <w:spacing w:val="15"/>
    </w:rPr>
  </w:style>
  <w:style w:type="paragraph" w:styleId="BodyText">
    <w:name w:val="Body Text"/>
    <w:basedOn w:val="Normal"/>
    <w:link w:val="BodyTextChar"/>
    <w:unhideWhenUsed/>
    <w:qFormat/>
    <w:rsid w:val="00DF3F8C"/>
    <w:pPr>
      <w:spacing w:after="240"/>
    </w:pPr>
  </w:style>
  <w:style w:type="character" w:customStyle="1" w:styleId="BodyTextChar">
    <w:name w:val="Body Text Char"/>
    <w:link w:val="BodyText"/>
    <w:rsid w:val="00DF3F8C"/>
    <w:rPr>
      <w:rFonts w:ascii="Trebuchet MS" w:hAnsi="Trebuchet MS"/>
    </w:rPr>
  </w:style>
  <w:style w:type="paragraph" w:styleId="BodyText2">
    <w:name w:val="Body Text 2"/>
    <w:basedOn w:val="Normal"/>
    <w:link w:val="BodyText2Char"/>
    <w:unhideWhenUsed/>
    <w:rsid w:val="00DF3F8C"/>
    <w:pPr>
      <w:spacing w:after="120"/>
      <w:contextualSpacing/>
    </w:pPr>
  </w:style>
  <w:style w:type="character" w:customStyle="1" w:styleId="BodyText2Char">
    <w:name w:val="Body Text 2 Char"/>
    <w:link w:val="BodyText2"/>
    <w:rsid w:val="00DF3F8C"/>
    <w:rPr>
      <w:rFonts w:ascii="Trebuchet MS" w:hAnsi="Trebuchet MS"/>
    </w:rPr>
  </w:style>
  <w:style w:type="character" w:styleId="Emphasis">
    <w:name w:val="Emphasis"/>
    <w:rsid w:val="00DF3F8C"/>
    <w:rPr>
      <w:rFonts w:ascii="Trebuchet MS" w:hAnsi="Trebuchet MS"/>
      <w:b/>
      <w:i w:val="0"/>
      <w:iCs/>
      <w:sz w:val="24"/>
      <w:u w:val="single"/>
    </w:rPr>
  </w:style>
  <w:style w:type="paragraph" w:customStyle="1" w:styleId="FactSheetContact">
    <w:name w:val="FactSheet Contact"/>
    <w:basedOn w:val="Normal"/>
    <w:qFormat/>
    <w:rsid w:val="00DF3F8C"/>
    <w:pPr>
      <w:keepLines/>
      <w:tabs>
        <w:tab w:val="left" w:pos="1080"/>
      </w:tabs>
      <w:autoSpaceDE w:val="0"/>
      <w:autoSpaceDN w:val="0"/>
      <w:adjustRightInd w:val="0"/>
      <w:spacing w:after="240"/>
      <w:contextualSpacing/>
    </w:pPr>
    <w:rPr>
      <w:rFonts w:eastAsia="Calibri" w:cs="Arial"/>
      <w:color w:val="000000"/>
      <w:szCs w:val="22"/>
    </w:rPr>
  </w:style>
  <w:style w:type="paragraph" w:styleId="ListBullet">
    <w:name w:val="List Bullet"/>
    <w:basedOn w:val="Normal"/>
    <w:unhideWhenUsed/>
    <w:rsid w:val="00B44FA5"/>
    <w:pPr>
      <w:numPr>
        <w:numId w:val="2"/>
      </w:numPr>
      <w:spacing w:after="120"/>
      <w:contextualSpacing/>
    </w:pPr>
  </w:style>
  <w:style w:type="paragraph" w:styleId="ListBullet2">
    <w:name w:val="List Bullet 2"/>
    <w:basedOn w:val="Normal"/>
    <w:unhideWhenUsed/>
    <w:rsid w:val="00DF3F8C"/>
    <w:pPr>
      <w:numPr>
        <w:numId w:val="3"/>
      </w:numPr>
      <w:spacing w:after="240"/>
      <w:contextualSpacing/>
    </w:pPr>
  </w:style>
  <w:style w:type="character" w:styleId="CommentReference">
    <w:name w:val="annotation reference"/>
    <w:semiHidden/>
    <w:unhideWhenUsed/>
    <w:rsid w:val="00EB386D"/>
    <w:rPr>
      <w:sz w:val="16"/>
      <w:szCs w:val="16"/>
    </w:rPr>
  </w:style>
  <w:style w:type="paragraph" w:styleId="CommentText">
    <w:name w:val="annotation text"/>
    <w:basedOn w:val="Normal"/>
    <w:link w:val="CommentTextChar"/>
    <w:unhideWhenUsed/>
    <w:rsid w:val="00EB386D"/>
    <w:rPr>
      <w:sz w:val="20"/>
      <w:szCs w:val="20"/>
    </w:rPr>
  </w:style>
  <w:style w:type="character" w:customStyle="1" w:styleId="CommentTextChar">
    <w:name w:val="Comment Text Char"/>
    <w:link w:val="CommentText"/>
    <w:rsid w:val="00EB386D"/>
    <w:rPr>
      <w:sz w:val="20"/>
      <w:szCs w:val="20"/>
      <w:lang w:eastAsia="en-US"/>
    </w:rPr>
  </w:style>
  <w:style w:type="paragraph" w:styleId="CommentSubject">
    <w:name w:val="annotation subject"/>
    <w:basedOn w:val="CommentText"/>
    <w:next w:val="CommentText"/>
    <w:link w:val="CommentSubjectChar"/>
    <w:semiHidden/>
    <w:unhideWhenUsed/>
    <w:rsid w:val="00EB386D"/>
    <w:rPr>
      <w:b/>
      <w:bCs/>
    </w:rPr>
  </w:style>
  <w:style w:type="character" w:customStyle="1" w:styleId="CommentSubjectChar">
    <w:name w:val="Comment Subject Char"/>
    <w:link w:val="CommentSubject"/>
    <w:semiHidden/>
    <w:rsid w:val="00EB386D"/>
    <w:rPr>
      <w:b/>
      <w:bCs/>
      <w:sz w:val="20"/>
      <w:szCs w:val="20"/>
      <w:lang w:eastAsia="en-US"/>
    </w:rPr>
  </w:style>
  <w:style w:type="character" w:customStyle="1" w:styleId="Heading3Char">
    <w:name w:val="Heading 3 Char"/>
    <w:link w:val="Heading3"/>
    <w:rsid w:val="00B44FA5"/>
    <w:rPr>
      <w:rFonts w:ascii="Trebuchet MS" w:eastAsia="MS Gothic" w:hAnsi="Trebuchet MS" w:cs="Times New Roman"/>
      <w:bCs/>
      <w:noProof/>
      <w:szCs w:val="32"/>
      <w:u w:val="single"/>
    </w:rPr>
  </w:style>
  <w:style w:type="paragraph" w:styleId="BodyText3">
    <w:name w:val="Body Text 3"/>
    <w:basedOn w:val="BodyText"/>
    <w:link w:val="BodyText3Char"/>
    <w:unhideWhenUsed/>
    <w:rsid w:val="0021485F"/>
    <w:rPr>
      <w:szCs w:val="16"/>
    </w:rPr>
  </w:style>
  <w:style w:type="character" w:customStyle="1" w:styleId="BodyText3Char">
    <w:name w:val="Body Text 3 Char"/>
    <w:link w:val="BodyText3"/>
    <w:rsid w:val="0021485F"/>
    <w:rPr>
      <w:rFonts w:ascii="Trebuchet MS" w:hAnsi="Trebuchet MS"/>
      <w:szCs w:val="16"/>
    </w:rPr>
  </w:style>
  <w:style w:type="paragraph" w:styleId="ListParagraph">
    <w:name w:val="List Paragraph"/>
    <w:basedOn w:val="Normal"/>
    <w:uiPriority w:val="34"/>
    <w:qFormat/>
    <w:rsid w:val="0021485F"/>
    <w:pPr>
      <w:ind w:left="720"/>
      <w:contextualSpacing/>
    </w:pPr>
  </w:style>
  <w:style w:type="character" w:styleId="FollowedHyperlink">
    <w:name w:val="FollowedHyperlink"/>
    <w:unhideWhenUsed/>
    <w:rsid w:val="00547E02"/>
    <w:rPr>
      <w:color w:val="800080"/>
      <w:u w:val="single"/>
    </w:rPr>
  </w:style>
  <w:style w:type="character" w:styleId="UnresolvedMention">
    <w:name w:val="Unresolved Mention"/>
    <w:uiPriority w:val="99"/>
    <w:semiHidden/>
    <w:unhideWhenUsed/>
    <w:rsid w:val="009C44A6"/>
    <w:rPr>
      <w:color w:val="605E5C"/>
      <w:shd w:val="clear" w:color="auto" w:fill="E1DFDD"/>
    </w:rPr>
  </w:style>
  <w:style w:type="paragraph" w:customStyle="1" w:styleId="ContactHeading">
    <w:name w:val="Contact Heading"/>
    <w:basedOn w:val="Normal"/>
    <w:next w:val="FactSheetContact"/>
    <w:qFormat/>
    <w:rsid w:val="0052603E"/>
    <w:pPr>
      <w:keepNext/>
      <w:widowControl w:val="0"/>
      <w:spacing w:before="240" w:after="240"/>
      <w:contextualSpacing/>
      <w:jc w:val="center"/>
    </w:pPr>
    <w:rPr>
      <w:rFonts w:ascii="Tahoma" w:hAnsi="Tahoma"/>
      <w:b/>
      <w:color w:val="6D3A5D"/>
      <w:sz w:val="32"/>
    </w:rPr>
  </w:style>
  <w:style w:type="paragraph" w:customStyle="1" w:styleId="Contact">
    <w:name w:val="Contact"/>
    <w:basedOn w:val="Normal"/>
    <w:qFormat/>
    <w:rsid w:val="0052603E"/>
    <w:pPr>
      <w:spacing w:before="120" w:after="240"/>
      <w:ind w:left="720"/>
      <w:contextualSpacing/>
    </w:pPr>
    <w:rPr>
      <w:rFonts w:ascii="Tahoma" w:eastAsia="Times New Roman" w:hAnsi="Tahoma"/>
      <w:b/>
      <w:color w:val="003366"/>
    </w:rPr>
  </w:style>
  <w:style w:type="paragraph" w:customStyle="1" w:styleId="Reference">
    <w:name w:val="Reference"/>
    <w:basedOn w:val="BodyText"/>
    <w:qFormat/>
    <w:rsid w:val="0052603E"/>
    <w:pPr>
      <w:suppressAutoHyphens/>
    </w:pPr>
    <w:rPr>
      <w:rFonts w:ascii="Tahoma" w:eastAsia="Times New Roman" w:hAnsi="Tahoma"/>
      <w:b/>
      <w:sz w:val="22"/>
    </w:rPr>
  </w:style>
  <w:style w:type="table" w:customStyle="1" w:styleId="GridTable6Colorful1">
    <w:name w:val="Grid Table 6 Colorful1"/>
    <w:basedOn w:val="TableNormal"/>
    <w:uiPriority w:val="51"/>
    <w:rsid w:val="0052603E"/>
    <w:rPr>
      <w:color w:val="000000"/>
      <w:lang w:eastAsia="ja-JP"/>
    </w:rPr>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Revision">
    <w:name w:val="Revision"/>
    <w:hidden/>
    <w:semiHidden/>
    <w:rsid w:val="00574204"/>
    <w:rPr>
      <w:rFonts w:ascii="Trebuchet MS" w:hAnsi="Trebuchet MS"/>
      <w:sz w:val="24"/>
      <w:szCs w:val="24"/>
    </w:rPr>
  </w:style>
  <w:style w:type="table" w:customStyle="1" w:styleId="TableGrid1">
    <w:name w:val="Table Grid1"/>
    <w:basedOn w:val="TableNormal"/>
    <w:next w:val="TableGrid"/>
    <w:uiPriority w:val="39"/>
    <w:rsid w:val="008E4BA6"/>
    <w:rPr>
      <w:rFonts w:ascii="Trebuchet MS" w:eastAsia="Trebuchet MS" w:hAnsi="Trebuchet MS"/>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8526">
      <w:bodyDiv w:val="1"/>
      <w:marLeft w:val="0"/>
      <w:marRight w:val="120"/>
      <w:marTop w:val="0"/>
      <w:marBottom w:val="0"/>
      <w:divBdr>
        <w:top w:val="none" w:sz="0" w:space="0" w:color="auto"/>
        <w:left w:val="none" w:sz="0" w:space="0" w:color="auto"/>
        <w:bottom w:val="none" w:sz="0" w:space="0" w:color="auto"/>
        <w:right w:val="none" w:sz="0" w:space="0" w:color="auto"/>
      </w:divBdr>
      <w:divsChild>
        <w:div w:id="309481915">
          <w:marLeft w:val="0"/>
          <w:marRight w:val="0"/>
          <w:marTop w:val="0"/>
          <w:marBottom w:val="0"/>
          <w:divBdr>
            <w:top w:val="none" w:sz="0" w:space="0" w:color="auto"/>
            <w:left w:val="none" w:sz="0" w:space="0" w:color="auto"/>
            <w:bottom w:val="none" w:sz="0" w:space="0" w:color="auto"/>
            <w:right w:val="none" w:sz="0" w:space="0" w:color="auto"/>
          </w:divBdr>
          <w:divsChild>
            <w:div w:id="553395063">
              <w:marLeft w:val="0"/>
              <w:marRight w:val="0"/>
              <w:marTop w:val="0"/>
              <w:marBottom w:val="0"/>
              <w:divBdr>
                <w:top w:val="none" w:sz="0" w:space="0" w:color="auto"/>
                <w:left w:val="none" w:sz="0" w:space="0" w:color="auto"/>
                <w:bottom w:val="none" w:sz="0" w:space="0" w:color="auto"/>
                <w:right w:val="none" w:sz="0" w:space="0" w:color="auto"/>
              </w:divBdr>
              <w:divsChild>
                <w:div w:id="1998876037">
                  <w:marLeft w:val="0"/>
                  <w:marRight w:val="0"/>
                  <w:marTop w:val="0"/>
                  <w:marBottom w:val="0"/>
                  <w:divBdr>
                    <w:top w:val="none" w:sz="0" w:space="0" w:color="auto"/>
                    <w:left w:val="none" w:sz="0" w:space="0" w:color="auto"/>
                    <w:bottom w:val="none" w:sz="0" w:space="0" w:color="auto"/>
                    <w:right w:val="none" w:sz="0" w:space="0" w:color="auto"/>
                  </w:divBdr>
                  <w:divsChild>
                    <w:div w:id="440148520">
                      <w:marLeft w:val="0"/>
                      <w:marRight w:val="0"/>
                      <w:marTop w:val="0"/>
                      <w:marBottom w:val="0"/>
                      <w:divBdr>
                        <w:top w:val="none" w:sz="0" w:space="0" w:color="auto"/>
                        <w:left w:val="none" w:sz="0" w:space="0" w:color="auto"/>
                        <w:bottom w:val="none" w:sz="0" w:space="0" w:color="auto"/>
                        <w:right w:val="none" w:sz="0" w:space="0" w:color="auto"/>
                      </w:divBdr>
                      <w:divsChild>
                        <w:div w:id="312411090">
                          <w:marLeft w:val="0"/>
                          <w:marRight w:val="0"/>
                          <w:marTop w:val="0"/>
                          <w:marBottom w:val="0"/>
                          <w:divBdr>
                            <w:top w:val="none" w:sz="0" w:space="0" w:color="auto"/>
                            <w:left w:val="none" w:sz="0" w:space="0" w:color="auto"/>
                            <w:bottom w:val="none" w:sz="0" w:space="0" w:color="auto"/>
                            <w:right w:val="none" w:sz="0" w:space="0" w:color="auto"/>
                          </w:divBdr>
                          <w:divsChild>
                            <w:div w:id="1999920689">
                              <w:marLeft w:val="0"/>
                              <w:marRight w:val="0"/>
                              <w:marTop w:val="0"/>
                              <w:marBottom w:val="0"/>
                              <w:divBdr>
                                <w:top w:val="none" w:sz="0" w:space="0" w:color="auto"/>
                                <w:left w:val="none" w:sz="0" w:space="0" w:color="auto"/>
                                <w:bottom w:val="none" w:sz="0" w:space="0" w:color="auto"/>
                                <w:right w:val="none" w:sz="0" w:space="0" w:color="auto"/>
                              </w:divBdr>
                              <w:divsChild>
                                <w:div w:id="795835864">
                                  <w:marLeft w:val="0"/>
                                  <w:marRight w:val="0"/>
                                  <w:marTop w:val="0"/>
                                  <w:marBottom w:val="0"/>
                                  <w:divBdr>
                                    <w:top w:val="none" w:sz="0" w:space="0" w:color="auto"/>
                                    <w:left w:val="none" w:sz="0" w:space="0" w:color="auto"/>
                                    <w:bottom w:val="none" w:sz="0" w:space="0" w:color="auto"/>
                                    <w:right w:val="none" w:sz="0" w:space="0" w:color="auto"/>
                                  </w:divBdr>
                                  <w:divsChild>
                                    <w:div w:id="1237739588">
                                      <w:marLeft w:val="0"/>
                                      <w:marRight w:val="0"/>
                                      <w:marTop w:val="0"/>
                                      <w:marBottom w:val="0"/>
                                      <w:divBdr>
                                        <w:top w:val="none" w:sz="0" w:space="0" w:color="auto"/>
                                        <w:left w:val="none" w:sz="0" w:space="0" w:color="auto"/>
                                        <w:bottom w:val="none" w:sz="0" w:space="0" w:color="auto"/>
                                        <w:right w:val="none" w:sz="0" w:space="0" w:color="auto"/>
                                      </w:divBdr>
                                      <w:divsChild>
                                        <w:div w:id="727726593">
                                          <w:marLeft w:val="0"/>
                                          <w:marRight w:val="0"/>
                                          <w:marTop w:val="0"/>
                                          <w:marBottom w:val="0"/>
                                          <w:divBdr>
                                            <w:top w:val="none" w:sz="0" w:space="0" w:color="auto"/>
                                            <w:left w:val="none" w:sz="0" w:space="0" w:color="auto"/>
                                            <w:bottom w:val="none" w:sz="0" w:space="0" w:color="auto"/>
                                            <w:right w:val="none" w:sz="0" w:space="0" w:color="auto"/>
                                          </w:divBdr>
                                          <w:divsChild>
                                            <w:div w:id="1512530735">
                                              <w:marLeft w:val="0"/>
                                              <w:marRight w:val="0"/>
                                              <w:marTop w:val="0"/>
                                              <w:marBottom w:val="0"/>
                                              <w:divBdr>
                                                <w:top w:val="none" w:sz="0" w:space="0" w:color="auto"/>
                                                <w:left w:val="none" w:sz="0" w:space="0" w:color="auto"/>
                                                <w:bottom w:val="none" w:sz="0" w:space="0" w:color="auto"/>
                                                <w:right w:val="none" w:sz="0" w:space="0" w:color="auto"/>
                                              </w:divBdr>
                                              <w:divsChild>
                                                <w:div w:id="401681647">
                                                  <w:marLeft w:val="15"/>
                                                  <w:marRight w:val="15"/>
                                                  <w:marTop w:val="15"/>
                                                  <w:marBottom w:val="15"/>
                                                  <w:divBdr>
                                                    <w:top w:val="single" w:sz="6" w:space="2" w:color="4D90FE"/>
                                                    <w:left w:val="single" w:sz="6" w:space="2" w:color="4D90FE"/>
                                                    <w:bottom w:val="single" w:sz="6" w:space="2" w:color="4D90FE"/>
                                                    <w:right w:val="single" w:sz="6" w:space="0" w:color="4D90FE"/>
                                                  </w:divBdr>
                                                  <w:divsChild>
                                                    <w:div w:id="1297220015">
                                                      <w:marLeft w:val="0"/>
                                                      <w:marRight w:val="0"/>
                                                      <w:marTop w:val="0"/>
                                                      <w:marBottom w:val="0"/>
                                                      <w:divBdr>
                                                        <w:top w:val="none" w:sz="0" w:space="0" w:color="auto"/>
                                                        <w:left w:val="none" w:sz="0" w:space="0" w:color="auto"/>
                                                        <w:bottom w:val="none" w:sz="0" w:space="0" w:color="auto"/>
                                                        <w:right w:val="none" w:sz="0" w:space="0" w:color="auto"/>
                                                      </w:divBdr>
                                                      <w:divsChild>
                                                        <w:div w:id="1801805983">
                                                          <w:marLeft w:val="0"/>
                                                          <w:marRight w:val="0"/>
                                                          <w:marTop w:val="0"/>
                                                          <w:marBottom w:val="0"/>
                                                          <w:divBdr>
                                                            <w:top w:val="none" w:sz="0" w:space="0" w:color="auto"/>
                                                            <w:left w:val="none" w:sz="0" w:space="0" w:color="auto"/>
                                                            <w:bottom w:val="none" w:sz="0" w:space="0" w:color="auto"/>
                                                            <w:right w:val="none" w:sz="0" w:space="0" w:color="auto"/>
                                                          </w:divBdr>
                                                          <w:divsChild>
                                                            <w:div w:id="1588927716">
                                                              <w:marLeft w:val="0"/>
                                                              <w:marRight w:val="0"/>
                                                              <w:marTop w:val="0"/>
                                                              <w:marBottom w:val="0"/>
                                                              <w:divBdr>
                                                                <w:top w:val="none" w:sz="0" w:space="0" w:color="auto"/>
                                                                <w:left w:val="none" w:sz="0" w:space="0" w:color="auto"/>
                                                                <w:bottom w:val="none" w:sz="0" w:space="0" w:color="auto"/>
                                                                <w:right w:val="none" w:sz="0" w:space="0" w:color="auto"/>
                                                              </w:divBdr>
                                                              <w:divsChild>
                                                                <w:div w:id="962808666">
                                                                  <w:marLeft w:val="0"/>
                                                                  <w:marRight w:val="0"/>
                                                                  <w:marTop w:val="0"/>
                                                                  <w:marBottom w:val="0"/>
                                                                  <w:divBdr>
                                                                    <w:top w:val="none" w:sz="0" w:space="0" w:color="auto"/>
                                                                    <w:left w:val="none" w:sz="0" w:space="0" w:color="auto"/>
                                                                    <w:bottom w:val="none" w:sz="0" w:space="0" w:color="auto"/>
                                                                    <w:right w:val="none" w:sz="0" w:space="0" w:color="auto"/>
                                                                  </w:divBdr>
                                                                  <w:divsChild>
                                                                    <w:div w:id="1016537996">
                                                                      <w:marLeft w:val="0"/>
                                                                      <w:marRight w:val="0"/>
                                                                      <w:marTop w:val="0"/>
                                                                      <w:marBottom w:val="0"/>
                                                                      <w:divBdr>
                                                                        <w:top w:val="none" w:sz="0" w:space="0" w:color="auto"/>
                                                                        <w:left w:val="none" w:sz="0" w:space="0" w:color="auto"/>
                                                                        <w:bottom w:val="none" w:sz="0" w:space="0" w:color="auto"/>
                                                                        <w:right w:val="none" w:sz="0" w:space="0" w:color="auto"/>
                                                                      </w:divBdr>
                                                                      <w:divsChild>
                                                                        <w:div w:id="1192114184">
                                                                          <w:marLeft w:val="0"/>
                                                                          <w:marRight w:val="0"/>
                                                                          <w:marTop w:val="0"/>
                                                                          <w:marBottom w:val="0"/>
                                                                          <w:divBdr>
                                                                            <w:top w:val="none" w:sz="0" w:space="0" w:color="auto"/>
                                                                            <w:left w:val="none" w:sz="0" w:space="0" w:color="auto"/>
                                                                            <w:bottom w:val="none" w:sz="0" w:space="0" w:color="auto"/>
                                                                            <w:right w:val="none" w:sz="0" w:space="0" w:color="auto"/>
                                                                          </w:divBdr>
                                                                          <w:divsChild>
                                                                            <w:div w:id="1556699654">
                                                                              <w:marLeft w:val="0"/>
                                                                              <w:marRight w:val="0"/>
                                                                              <w:marTop w:val="0"/>
                                                                              <w:marBottom w:val="0"/>
                                                                              <w:divBdr>
                                                                                <w:top w:val="none" w:sz="0" w:space="0" w:color="auto"/>
                                                                                <w:left w:val="none" w:sz="0" w:space="0" w:color="auto"/>
                                                                                <w:bottom w:val="none" w:sz="0" w:space="0" w:color="auto"/>
                                                                                <w:right w:val="none" w:sz="0" w:space="0" w:color="auto"/>
                                                                              </w:divBdr>
                                                                              <w:divsChild>
                                                                                <w:div w:id="923877052">
                                                                                  <w:marLeft w:val="0"/>
                                                                                  <w:marRight w:val="0"/>
                                                                                  <w:marTop w:val="0"/>
                                                                                  <w:marBottom w:val="0"/>
                                                                                  <w:divBdr>
                                                                                    <w:top w:val="none" w:sz="0" w:space="0" w:color="auto"/>
                                                                                    <w:left w:val="none" w:sz="0" w:space="0" w:color="auto"/>
                                                                                    <w:bottom w:val="none" w:sz="0" w:space="0" w:color="auto"/>
                                                                                    <w:right w:val="none" w:sz="0" w:space="0" w:color="auto"/>
                                                                                  </w:divBdr>
                                                                                  <w:divsChild>
                                                                                    <w:div w:id="1681811698">
                                                                                      <w:marLeft w:val="0"/>
                                                                                      <w:marRight w:val="0"/>
                                                                                      <w:marTop w:val="0"/>
                                                                                      <w:marBottom w:val="0"/>
                                                                                      <w:divBdr>
                                                                                        <w:top w:val="none" w:sz="0" w:space="0" w:color="auto"/>
                                                                                        <w:left w:val="none" w:sz="0" w:space="0" w:color="auto"/>
                                                                                        <w:bottom w:val="none" w:sz="0" w:space="0" w:color="auto"/>
                                                                                        <w:right w:val="none" w:sz="0" w:space="0" w:color="auto"/>
                                                                                      </w:divBdr>
                                                                                      <w:divsChild>
                                                                                        <w:div w:id="2095935952">
                                                                                          <w:marLeft w:val="0"/>
                                                                                          <w:marRight w:val="60"/>
                                                                                          <w:marTop w:val="0"/>
                                                                                          <w:marBottom w:val="0"/>
                                                                                          <w:divBdr>
                                                                                            <w:top w:val="none" w:sz="0" w:space="0" w:color="auto"/>
                                                                                            <w:left w:val="none" w:sz="0" w:space="0" w:color="auto"/>
                                                                                            <w:bottom w:val="none" w:sz="0" w:space="0" w:color="auto"/>
                                                                                            <w:right w:val="none" w:sz="0" w:space="0" w:color="auto"/>
                                                                                          </w:divBdr>
                                                                                          <w:divsChild>
                                                                                            <w:div w:id="582371480">
                                                                                              <w:marLeft w:val="0"/>
                                                                                              <w:marRight w:val="0"/>
                                                                                              <w:marTop w:val="0"/>
                                                                                              <w:marBottom w:val="150"/>
                                                                                              <w:divBdr>
                                                                                                <w:top w:val="single" w:sz="2" w:space="0" w:color="EFEFEF"/>
                                                                                                <w:left w:val="single" w:sz="6" w:space="0" w:color="EFEFEF"/>
                                                                                                <w:bottom w:val="single" w:sz="6" w:space="0" w:color="E2E2E2"/>
                                                                                                <w:right w:val="single" w:sz="6" w:space="0" w:color="EFEFEF"/>
                                                                                              </w:divBdr>
                                                                                              <w:divsChild>
                                                                                                <w:div w:id="337974054">
                                                                                                  <w:marLeft w:val="0"/>
                                                                                                  <w:marRight w:val="0"/>
                                                                                                  <w:marTop w:val="0"/>
                                                                                                  <w:marBottom w:val="0"/>
                                                                                                  <w:divBdr>
                                                                                                    <w:top w:val="none" w:sz="0" w:space="0" w:color="auto"/>
                                                                                                    <w:left w:val="none" w:sz="0" w:space="0" w:color="auto"/>
                                                                                                    <w:bottom w:val="none" w:sz="0" w:space="0" w:color="auto"/>
                                                                                                    <w:right w:val="none" w:sz="0" w:space="0" w:color="auto"/>
                                                                                                  </w:divBdr>
                                                                                                  <w:divsChild>
                                                                                                    <w:div w:id="1126968520">
                                                                                                      <w:marLeft w:val="0"/>
                                                                                                      <w:marRight w:val="0"/>
                                                                                                      <w:marTop w:val="0"/>
                                                                                                      <w:marBottom w:val="0"/>
                                                                                                      <w:divBdr>
                                                                                                        <w:top w:val="none" w:sz="0" w:space="0" w:color="auto"/>
                                                                                                        <w:left w:val="none" w:sz="0" w:space="0" w:color="auto"/>
                                                                                                        <w:bottom w:val="none" w:sz="0" w:space="0" w:color="auto"/>
                                                                                                        <w:right w:val="none" w:sz="0" w:space="0" w:color="auto"/>
                                                                                                      </w:divBdr>
                                                                                                      <w:divsChild>
                                                                                                        <w:div w:id="928192479">
                                                                                                          <w:marLeft w:val="0"/>
                                                                                                          <w:marRight w:val="0"/>
                                                                                                          <w:marTop w:val="0"/>
                                                                                                          <w:marBottom w:val="0"/>
                                                                                                          <w:divBdr>
                                                                                                            <w:top w:val="none" w:sz="0" w:space="0" w:color="auto"/>
                                                                                                            <w:left w:val="none" w:sz="0" w:space="0" w:color="auto"/>
                                                                                                            <w:bottom w:val="none" w:sz="0" w:space="0" w:color="auto"/>
                                                                                                            <w:right w:val="none" w:sz="0" w:space="0" w:color="auto"/>
                                                                                                          </w:divBdr>
                                                                                                          <w:divsChild>
                                                                                                            <w:div w:id="1795556350">
                                                                                                              <w:marLeft w:val="0"/>
                                                                                                              <w:marRight w:val="0"/>
                                                                                                              <w:marTop w:val="0"/>
                                                                                                              <w:marBottom w:val="0"/>
                                                                                                              <w:divBdr>
                                                                                                                <w:top w:val="none" w:sz="0" w:space="0" w:color="auto"/>
                                                                                                                <w:left w:val="none" w:sz="0" w:space="0" w:color="auto"/>
                                                                                                                <w:bottom w:val="none" w:sz="0" w:space="0" w:color="auto"/>
                                                                                                                <w:right w:val="none" w:sz="0" w:space="0" w:color="auto"/>
                                                                                                              </w:divBdr>
                                                                                                              <w:divsChild>
                                                                                                                <w:div w:id="210960987">
                                                                                                                  <w:marLeft w:val="0"/>
                                                                                                                  <w:marRight w:val="0"/>
                                                                                                                  <w:marTop w:val="0"/>
                                                                                                                  <w:marBottom w:val="0"/>
                                                                                                                  <w:divBdr>
                                                                                                                    <w:top w:val="none" w:sz="0" w:space="0" w:color="auto"/>
                                                                                                                    <w:left w:val="none" w:sz="0" w:space="0" w:color="auto"/>
                                                                                                                    <w:bottom w:val="none" w:sz="0" w:space="0" w:color="auto"/>
                                                                                                                    <w:right w:val="none" w:sz="0" w:space="0" w:color="auto"/>
                                                                                                                  </w:divBdr>
                                                                                                                  <w:divsChild>
                                                                                                                    <w:div w:id="1703245629">
                                                                                                                      <w:marLeft w:val="0"/>
                                                                                                                      <w:marRight w:val="0"/>
                                                                                                                      <w:marTop w:val="0"/>
                                                                                                                      <w:marBottom w:val="0"/>
                                                                                                                      <w:divBdr>
                                                                                                                        <w:top w:val="none" w:sz="0" w:space="4" w:color="auto"/>
                                                                                                                        <w:left w:val="none" w:sz="0" w:space="0" w:color="auto"/>
                                                                                                                        <w:bottom w:val="none" w:sz="0" w:space="4" w:color="auto"/>
                                                                                                                        <w:right w:val="none" w:sz="0" w:space="0" w:color="auto"/>
                                                                                                                      </w:divBdr>
                                                                                                                      <w:divsChild>
                                                                                                                        <w:div w:id="911280058">
                                                                                                                          <w:marLeft w:val="0"/>
                                                                                                                          <w:marRight w:val="0"/>
                                                                                                                          <w:marTop w:val="0"/>
                                                                                                                          <w:marBottom w:val="0"/>
                                                                                                                          <w:divBdr>
                                                                                                                            <w:top w:val="none" w:sz="0" w:space="0" w:color="auto"/>
                                                                                                                            <w:left w:val="none" w:sz="0" w:space="0" w:color="auto"/>
                                                                                                                            <w:bottom w:val="none" w:sz="0" w:space="0" w:color="auto"/>
                                                                                                                            <w:right w:val="none" w:sz="0" w:space="0" w:color="auto"/>
                                                                                                                          </w:divBdr>
                                                                                                                          <w:divsChild>
                                                                                                                            <w:div w:id="193882858">
                                                                                                                              <w:marLeft w:val="225"/>
                                                                                                                              <w:marRight w:val="225"/>
                                                                                                                              <w:marTop w:val="75"/>
                                                                                                                              <w:marBottom w:val="75"/>
                                                                                                                              <w:divBdr>
                                                                                                                                <w:top w:val="none" w:sz="0" w:space="0" w:color="auto"/>
                                                                                                                                <w:left w:val="none" w:sz="0" w:space="0" w:color="auto"/>
                                                                                                                                <w:bottom w:val="none" w:sz="0" w:space="0" w:color="auto"/>
                                                                                                                                <w:right w:val="none" w:sz="0" w:space="0" w:color="auto"/>
                                                                                                                              </w:divBdr>
                                                                                                                              <w:divsChild>
                                                                                                                                <w:div w:id="2020354034">
                                                                                                                                  <w:marLeft w:val="0"/>
                                                                                                                                  <w:marRight w:val="0"/>
                                                                                                                                  <w:marTop w:val="0"/>
                                                                                                                                  <w:marBottom w:val="0"/>
                                                                                                                                  <w:divBdr>
                                                                                                                                    <w:top w:val="single" w:sz="6" w:space="0" w:color="auto"/>
                                                                                                                                    <w:left w:val="single" w:sz="6" w:space="0" w:color="auto"/>
                                                                                                                                    <w:bottom w:val="single" w:sz="6" w:space="0" w:color="auto"/>
                                                                                                                                    <w:right w:val="single" w:sz="6" w:space="0" w:color="auto"/>
                                                                                                                                  </w:divBdr>
                                                                                                                                  <w:divsChild>
                                                                                                                                    <w:div w:id="1756825283">
                                                                                                                                      <w:marLeft w:val="0"/>
                                                                                                                                      <w:marRight w:val="0"/>
                                                                                                                                      <w:marTop w:val="0"/>
                                                                                                                                      <w:marBottom w:val="0"/>
                                                                                                                                      <w:divBdr>
                                                                                                                                        <w:top w:val="none" w:sz="0" w:space="0" w:color="auto"/>
                                                                                                                                        <w:left w:val="none" w:sz="0" w:space="0" w:color="auto"/>
                                                                                                                                        <w:bottom w:val="none" w:sz="0" w:space="0" w:color="auto"/>
                                                                                                                                        <w:right w:val="none" w:sz="0" w:space="0" w:color="auto"/>
                                                                                                                                      </w:divBdr>
                                                                                                                                      <w:divsChild>
                                                                                                                                        <w:div w:id="2020696017">
                                                                                                                                          <w:marLeft w:val="0"/>
                                                                                                                                          <w:marRight w:val="0"/>
                                                                                                                                          <w:marTop w:val="0"/>
                                                                                                                                          <w:marBottom w:val="0"/>
                                                                                                                                          <w:divBdr>
                                                                                                                                            <w:top w:val="none" w:sz="0" w:space="0" w:color="auto"/>
                                                                                                                                            <w:left w:val="none" w:sz="0" w:space="0" w:color="auto"/>
                                                                                                                                            <w:bottom w:val="none" w:sz="0" w:space="0" w:color="auto"/>
                                                                                                                                            <w:right w:val="none" w:sz="0" w:space="0" w:color="auto"/>
                                                                                                                                          </w:divBdr>
                                                                                                                                          <w:divsChild>
                                                                                                                                            <w:div w:id="15042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23321">
      <w:bodyDiv w:val="1"/>
      <w:marLeft w:val="0"/>
      <w:marRight w:val="0"/>
      <w:marTop w:val="0"/>
      <w:marBottom w:val="0"/>
      <w:divBdr>
        <w:top w:val="none" w:sz="0" w:space="0" w:color="auto"/>
        <w:left w:val="none" w:sz="0" w:space="0" w:color="auto"/>
        <w:bottom w:val="none" w:sz="0" w:space="0" w:color="auto"/>
        <w:right w:val="none" w:sz="0" w:space="0" w:color="auto"/>
      </w:divBdr>
    </w:div>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761071261">
      <w:bodyDiv w:val="1"/>
      <w:marLeft w:val="0"/>
      <w:marRight w:val="0"/>
      <w:marTop w:val="0"/>
      <w:marBottom w:val="0"/>
      <w:divBdr>
        <w:top w:val="none" w:sz="0" w:space="0" w:color="auto"/>
        <w:left w:val="none" w:sz="0" w:space="0" w:color="auto"/>
        <w:bottom w:val="none" w:sz="0" w:space="0" w:color="auto"/>
        <w:right w:val="none" w:sz="0" w:space="0" w:color="auto"/>
      </w:divBdr>
    </w:div>
    <w:div w:id="765542343">
      <w:bodyDiv w:val="1"/>
      <w:marLeft w:val="0"/>
      <w:marRight w:val="0"/>
      <w:marTop w:val="0"/>
      <w:marBottom w:val="0"/>
      <w:divBdr>
        <w:top w:val="none" w:sz="0" w:space="0" w:color="auto"/>
        <w:left w:val="none" w:sz="0" w:space="0" w:color="auto"/>
        <w:bottom w:val="none" w:sz="0" w:space="0" w:color="auto"/>
        <w:right w:val="none" w:sz="0" w:space="0" w:color="auto"/>
      </w:divBdr>
    </w:div>
    <w:div w:id="780422141">
      <w:bodyDiv w:val="1"/>
      <w:marLeft w:val="0"/>
      <w:marRight w:val="0"/>
      <w:marTop w:val="0"/>
      <w:marBottom w:val="0"/>
      <w:divBdr>
        <w:top w:val="none" w:sz="0" w:space="0" w:color="auto"/>
        <w:left w:val="none" w:sz="0" w:space="0" w:color="auto"/>
        <w:bottom w:val="none" w:sz="0" w:space="0" w:color="auto"/>
        <w:right w:val="none" w:sz="0" w:space="0" w:color="auto"/>
      </w:divBdr>
    </w:div>
    <w:div w:id="857041948">
      <w:bodyDiv w:val="1"/>
      <w:marLeft w:val="0"/>
      <w:marRight w:val="0"/>
      <w:marTop w:val="0"/>
      <w:marBottom w:val="0"/>
      <w:divBdr>
        <w:top w:val="none" w:sz="0" w:space="0" w:color="auto"/>
        <w:left w:val="none" w:sz="0" w:space="0" w:color="auto"/>
        <w:bottom w:val="none" w:sz="0" w:space="0" w:color="auto"/>
        <w:right w:val="none" w:sz="0" w:space="0" w:color="auto"/>
      </w:divBdr>
    </w:div>
    <w:div w:id="960842299">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022628903">
      <w:bodyDiv w:val="1"/>
      <w:marLeft w:val="0"/>
      <w:marRight w:val="0"/>
      <w:marTop w:val="0"/>
      <w:marBottom w:val="0"/>
      <w:divBdr>
        <w:top w:val="none" w:sz="0" w:space="0" w:color="auto"/>
        <w:left w:val="none" w:sz="0" w:space="0" w:color="auto"/>
        <w:bottom w:val="none" w:sz="0" w:space="0" w:color="auto"/>
        <w:right w:val="none" w:sz="0" w:space="0" w:color="auto"/>
      </w:divBdr>
    </w:div>
    <w:div w:id="1044788618">
      <w:bodyDiv w:val="1"/>
      <w:marLeft w:val="0"/>
      <w:marRight w:val="0"/>
      <w:marTop w:val="0"/>
      <w:marBottom w:val="0"/>
      <w:divBdr>
        <w:top w:val="none" w:sz="0" w:space="0" w:color="auto"/>
        <w:left w:val="none" w:sz="0" w:space="0" w:color="auto"/>
        <w:bottom w:val="none" w:sz="0" w:space="0" w:color="auto"/>
        <w:right w:val="none" w:sz="0" w:space="0" w:color="auto"/>
      </w:divBdr>
    </w:div>
    <w:div w:id="1269970023">
      <w:bodyDiv w:val="1"/>
      <w:marLeft w:val="0"/>
      <w:marRight w:val="0"/>
      <w:marTop w:val="0"/>
      <w:marBottom w:val="0"/>
      <w:divBdr>
        <w:top w:val="none" w:sz="0" w:space="0" w:color="auto"/>
        <w:left w:val="none" w:sz="0" w:space="0" w:color="auto"/>
        <w:bottom w:val="none" w:sz="0" w:space="0" w:color="auto"/>
        <w:right w:val="none" w:sz="0" w:space="0" w:color="auto"/>
      </w:divBdr>
    </w:div>
    <w:div w:id="1433628876">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1626884104">
      <w:bodyDiv w:val="1"/>
      <w:marLeft w:val="0"/>
      <w:marRight w:val="0"/>
      <w:marTop w:val="0"/>
      <w:marBottom w:val="0"/>
      <w:divBdr>
        <w:top w:val="none" w:sz="0" w:space="0" w:color="auto"/>
        <w:left w:val="none" w:sz="0" w:space="0" w:color="auto"/>
        <w:bottom w:val="none" w:sz="0" w:space="0" w:color="auto"/>
        <w:right w:val="none" w:sz="0" w:space="0" w:color="auto"/>
      </w:divBdr>
    </w:div>
    <w:div w:id="1644502181">
      <w:bodyDiv w:val="1"/>
      <w:marLeft w:val="0"/>
      <w:marRight w:val="0"/>
      <w:marTop w:val="0"/>
      <w:marBottom w:val="0"/>
      <w:divBdr>
        <w:top w:val="none" w:sz="0" w:space="0" w:color="auto"/>
        <w:left w:val="none" w:sz="0" w:space="0" w:color="auto"/>
        <w:bottom w:val="none" w:sz="0" w:space="0" w:color="auto"/>
        <w:right w:val="none" w:sz="0" w:space="0" w:color="auto"/>
      </w:divBdr>
    </w:div>
    <w:div w:id="1952662700">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lorado.gov/pacific/osc/omb-guidan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sc.colorado.gov/financial-operations/statewide-internal-audit/omb-guidanc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0857c1e03675407f"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lorado.gov/pacific/osc/travel-fiscal-rul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53C64188C84D8458F2B4C8D65BEC86F" ma:contentTypeVersion="16" ma:contentTypeDescription="Create a new document." ma:contentTypeScope="" ma:versionID="d3c5b5d18aa284b739ff1223f61d1659">
  <xsd:schema xmlns:xsd="http://www.w3.org/2001/XMLSchema" xmlns:xs="http://www.w3.org/2001/XMLSchema" xmlns:p="http://schemas.microsoft.com/office/2006/metadata/properties" xmlns:ns2="0745de51-ab75-48f7-97a1-c8f5a0e9442b" xmlns:ns3="62467374-a77b-4fbd-8247-586896d15608" targetNamespace="http://schemas.microsoft.com/office/2006/metadata/properties" ma:root="true" ma:fieldsID="920a6cb1a034ebbb9dcb052ec973aacb" ns2:_="" ns3:_="">
    <xsd:import namespace="0745de51-ab75-48f7-97a1-c8f5a0e9442b"/>
    <xsd:import namespace="62467374-a77b-4fbd-8247-586896d156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mo_x0020_Series_x0020__x002d__x0020_2013"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45de51-ab75-48f7-97a1-c8f5a0e944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mo_x0020_Series_x0020__x002d__x0020_2013" ma:index="20" nillable="true" ma:displayName="Memo Series - 2013" ma:internalName="Memo_x0020_Series_x0020__x002d__x0020_2013">
      <xsd:complexType>
        <xsd:complexContent>
          <xsd:extension base="dms:URL">
            <xsd:sequence>
              <xsd:element name="Url" type="dms:ValidUrl" minOccurs="0" nillable="true"/>
              <xsd:element name="Description" type="xsd:string" nillable="true"/>
            </xsd:sequence>
          </xsd:extension>
        </xsd:complexContent>
      </xsd:complex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467374-a77b-4fbd-8247-586896d156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62467374-a77b-4fbd-8247-586896d15608">
      <UserInfo>
        <DisplayName>SharingLinks.932821db-6d69-4533-9ed6-417c3fafef9c.OrganizationEdit.26a5c30d-8367-4357-a14e-69a7370cc6b6</DisplayName>
        <AccountId>591</AccountId>
        <AccountType/>
      </UserInfo>
      <UserInfo>
        <DisplayName>Massey, Tom</DisplayName>
        <AccountId>44</AccountId>
        <AccountType/>
      </UserInfo>
      <UserInfo>
        <DisplayName>Montoya, Joshua</DisplayName>
        <AccountId>20</AccountId>
        <AccountType/>
      </UserInfo>
      <UserInfo>
        <DisplayName>Benbenek, Breanne</DisplayName>
        <AccountId>1260</AccountId>
        <AccountType/>
      </UserInfo>
      <UserInfo>
        <DisplayName>Alexander, Terri</DisplayName>
        <AccountId>4026</AccountId>
        <AccountType/>
      </UserInfo>
    </SharedWithUsers>
    <Memo_x0020_Series_x0020__x002d__x0020_2013 xmlns="0745de51-ab75-48f7-97a1-c8f5a0e9442b">
      <Url xsi:nil="true"/>
      <Description xsi:nil="true"/>
    </Memo_x0020_Series_x0020__x002d__x0020_2013>
  </documentManagement>
</p:properties>
</file>

<file path=customXml/itemProps1.xml><?xml version="1.0" encoding="utf-8"?>
<ds:datastoreItem xmlns:ds="http://schemas.openxmlformats.org/officeDocument/2006/customXml" ds:itemID="{4B2FFACE-EA22-434F-A552-C249F575D541}">
  <ds:schemaRefs>
    <ds:schemaRef ds:uri="http://schemas.openxmlformats.org/officeDocument/2006/bibliography"/>
  </ds:schemaRefs>
</ds:datastoreItem>
</file>

<file path=customXml/itemProps2.xml><?xml version="1.0" encoding="utf-8"?>
<ds:datastoreItem xmlns:ds="http://schemas.openxmlformats.org/officeDocument/2006/customXml" ds:itemID="{44D23E50-5191-491A-B9EA-570C44FE6696}"/>
</file>

<file path=customXml/itemProps3.xml><?xml version="1.0" encoding="utf-8"?>
<ds:datastoreItem xmlns:ds="http://schemas.openxmlformats.org/officeDocument/2006/customXml" ds:itemID="{9BB50957-AF0B-4DF5-8D59-0226B6D40E6D}">
  <ds:schemaRefs>
    <ds:schemaRef ds:uri="http://schemas.microsoft.com/sharepoint/v3/contenttype/forms"/>
  </ds:schemaRefs>
</ds:datastoreItem>
</file>

<file path=customXml/itemProps4.xml><?xml version="1.0" encoding="utf-8"?>
<ds:datastoreItem xmlns:ds="http://schemas.openxmlformats.org/officeDocument/2006/customXml" ds:itemID="{C081026E-37F2-4D0D-B46D-261D85D0D68D}">
  <ds:schemaRefs>
    <ds:schemaRef ds:uri="0745de51-ab75-48f7-97a1-c8f5a0e9442b"/>
    <ds:schemaRef ds:uri="http://purl.org/dc/elements/1.1/"/>
    <ds:schemaRef ds:uri="http://schemas.microsoft.com/office/2006/metadata/properties"/>
    <ds:schemaRef ds:uri="http://schemas.microsoft.com/office/2006/documentManagement/types"/>
    <ds:schemaRef ds:uri="62467374-a77b-4fbd-8247-586896d15608"/>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c1838ce2-6575-4952-b4b0-afa742a1bf4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2527</Words>
  <Characters>14405</Characters>
  <Application>Microsoft Office Word</Application>
  <DocSecurity>0</DocSecurity>
  <Lines>120</Lines>
  <Paragraphs>33</Paragraphs>
  <ScaleCrop>false</ScaleCrop>
  <Manager/>
  <Company>Colorado Department of Health Care Policy and Financing</Company>
  <LinksUpToDate>false</LinksUpToDate>
  <CharactersWithSpaces>16899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FY21-22 County Competitive Grant</dc:title>
  <dc:subject>templates</dc:subject>
  <dc:creator>Rahem Mulatu</dc:creator>
  <cp:keywords/>
  <cp:lastModifiedBy>Alexander, Terri</cp:lastModifiedBy>
  <cp:revision>8</cp:revision>
  <cp:lastPrinted>2021-06-03T16:37:00Z</cp:lastPrinted>
  <dcterms:created xsi:type="dcterms:W3CDTF">2021-06-03T14:31:00Z</dcterms:created>
  <dcterms:modified xsi:type="dcterms:W3CDTF">2022-06-02T19:27:00Z</dcterms:modified>
  <cp:category>Fact 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0x010100853C64188C84D8458F2B4C8D65BEC86F</vt:lpwstr>
  </property>
  <property fmtid="{D5CDD505-2E9C-101B-9397-08002B2CF9AE}" pid="4" name="AuthorIds_UIVersion_5632">
    <vt:lpwstr>2152</vt:lpwstr>
  </property>
  <property fmtid="{D5CDD505-2E9C-101B-9397-08002B2CF9AE}" pid="5" name="SharedWithUsers">
    <vt:lpwstr>591;#Mulatu, Rahem;#44;#Parker, Jocelyn</vt:lpwstr>
  </property>
  <property fmtid="{D5CDD505-2E9C-101B-9397-08002B2CF9AE}" pid="6" name="eClearance Status">
    <vt:lpwstr>Obtaining Approvals</vt:lpwstr>
  </property>
</Properties>
</file>