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84" w:line="237" w:lineRule="auto"/>
        <w:ind w:left="7165" w:right="78" w:firstLine="0"/>
        <w:jc w:val="right"/>
        <w:rPr/>
      </w:pPr>
      <w:sdt>
        <w:sdtPr>
          <w:tag w:val="goog_rdk_0"/>
        </w:sdtPr>
        <w:sdtContent>
          <w:r w:rsidDel="00000000" w:rsidR="00000000" w:rsidRPr="00000000">
            <w:rPr>
              <w:rFonts w:ascii="Nyala" w:cs="Nyala" w:eastAsia="Nyala" w:hAnsi="Nyala"/>
              <w:b w:val="1"/>
              <w:rtl w:val="0"/>
            </w:rPr>
            <w:t xml:space="preserve">ለበለጠ ግብዓቶች እና መረጃዎች የ ከቨር ኦል ኮሎራዳንስ  </w:t>
          </w:r>
        </w:sdtContent>
      </w:sdt>
      <w:hyperlink r:id="rId7">
        <w:r w:rsidDel="00000000" w:rsidR="00000000" w:rsidRPr="00000000">
          <w:rPr>
            <w:b w:val="1"/>
            <w:color w:val="1155cc"/>
            <w:u w:val="single"/>
            <w:rtl w:val="0"/>
          </w:rPr>
          <w:t xml:space="preserve">ድህረ ገጽን</w:t>
        </w:r>
      </w:hyperlink>
      <w:sdt>
        <w:sdtPr>
          <w:tag w:val="goog_rdk_1"/>
        </w:sdtPr>
        <w:sdtContent>
          <w:r w:rsidDel="00000000" w:rsidR="00000000" w:rsidRPr="00000000">
            <w:rPr>
              <w:rFonts w:ascii="Nyala" w:cs="Nyala" w:eastAsia="Nyala" w:hAnsi="Nyala"/>
              <w:b w:val="1"/>
              <w:rtl w:val="0"/>
            </w:rPr>
            <w:t xml:space="preserve"> ይጎብኙ።</w:t>
          </w:r>
        </w:sdtContent>
      </w:sdt>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-85724</wp:posOffset>
                </wp:positionH>
                <wp:positionV relativeFrom="paragraph">
                  <wp:posOffset>0</wp:posOffset>
                </wp:positionV>
                <wp:extent cx="2181143" cy="714861"/>
                <wp:effectExtent b="0" l="0" r="0" t="0"/>
                <wp:wrapNone/>
                <wp:docPr descr="Health First Colorado, Colorado's Medicaid program" id="604105213" name=""/>
                <a:graphic>
                  <a:graphicData uri="http://schemas.microsoft.com/office/word/2010/wordprocessingGroup">
                    <wpg:wgp>
                      <wpg:cNvGrpSpPr/>
                      <wpg:grpSpPr>
                        <a:xfrm>
                          <a:off x="4255425" y="3422550"/>
                          <a:ext cx="2181143" cy="714861"/>
                          <a:chOff x="4255425" y="3422550"/>
                          <a:chExt cx="2181150" cy="714900"/>
                        </a:xfrm>
                      </wpg:grpSpPr>
                      <wpg:grpSp>
                        <wpg:cNvGrpSpPr/>
                        <wpg:grpSpPr>
                          <a:xfrm>
                            <a:off x="4255429" y="3422570"/>
                            <a:ext cx="2181143" cy="714861"/>
                            <a:chOff x="4255425" y="3422550"/>
                            <a:chExt cx="2181150" cy="714900"/>
                          </a:xfrm>
                        </wpg:grpSpPr>
                        <wps:wsp>
                          <wps:cNvSpPr/>
                          <wps:cNvPr id="4" name="Shape 4"/>
                          <wps:spPr>
                            <a:xfrm>
                              <a:off x="4255425" y="3422550"/>
                              <a:ext cx="2181150" cy="714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55429" y="3422570"/>
                              <a:ext cx="2181143" cy="714861"/>
                              <a:chOff x="0" y="0"/>
                              <a:chExt cx="2181143" cy="714861"/>
                            </a:xfrm>
                          </wpg:grpSpPr>
                          <wps:wsp>
                            <wps:cNvSpPr/>
                            <wps:cNvPr id="6" name="Shape 6"/>
                            <wps:spPr>
                              <a:xfrm>
                                <a:off x="0" y="0"/>
                                <a:ext cx="2181125" cy="714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8">
                                <a:alphaModFix/>
                              </a:blip>
                              <a:srcRect b="0" l="0" r="0" t="0"/>
                              <a:stretch/>
                            </pic:blipFill>
                            <pic:spPr>
                              <a:xfrm>
                                <a:off x="641268" y="11875"/>
                                <a:ext cx="1539875" cy="509905"/>
                              </a:xfrm>
                              <a:prstGeom prst="rect">
                                <a:avLst/>
                              </a:prstGeom>
                              <a:noFill/>
                              <a:ln>
                                <a:noFill/>
                              </a:ln>
                            </pic:spPr>
                          </pic:pic>
                          <pic:pic>
                            <pic:nvPicPr>
                              <pic:cNvPr id="8" name="Shape 8"/>
                              <pic:cNvPicPr preferRelativeResize="0"/>
                            </pic:nvPicPr>
                            <pic:blipFill rotWithShape="1">
                              <a:blip r:embed="rId9">
                                <a:alphaModFix/>
                              </a:blip>
                              <a:srcRect b="0" l="0" r="0" t="0"/>
                              <a:stretch/>
                            </pic:blipFill>
                            <pic:spPr>
                              <a:xfrm>
                                <a:off x="0" y="0"/>
                                <a:ext cx="541020" cy="553720"/>
                              </a:xfrm>
                              <a:prstGeom prst="rect">
                                <a:avLst/>
                              </a:prstGeom>
                              <a:noFill/>
                              <a:ln>
                                <a:noFill/>
                              </a:ln>
                            </pic:spPr>
                          </pic:pic>
                          <pic:pic>
                            <pic:nvPicPr>
                              <pic:cNvPr id="9" name="Shape 9"/>
                              <pic:cNvPicPr preferRelativeResize="0"/>
                            </pic:nvPicPr>
                            <pic:blipFill rotWithShape="1">
                              <a:blip r:embed="rId10">
                                <a:alphaModFix/>
                              </a:blip>
                              <a:srcRect b="0" l="0" r="0" t="0"/>
                              <a:stretch/>
                            </pic:blipFill>
                            <pic:spPr>
                              <a:xfrm>
                                <a:off x="653143" y="605641"/>
                                <a:ext cx="1489075" cy="10922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-85724</wp:posOffset>
                </wp:positionH>
                <wp:positionV relativeFrom="paragraph">
                  <wp:posOffset>0</wp:posOffset>
                </wp:positionV>
                <wp:extent cx="2181143" cy="714861"/>
                <wp:effectExtent b="0" l="0" r="0" t="0"/>
                <wp:wrapNone/>
                <wp:docPr descr="Health First Colorado, Colorado's Medicaid program" id="604105213" name="image2.png"/>
                <a:graphic>
                  <a:graphicData uri="http://schemas.openxmlformats.org/drawingml/2006/picture">
                    <pic:pic>
                      <pic:nvPicPr>
                        <pic:cNvPr descr="Health First Colorado, Colorado's Medicaid program" id="0" name="image2.png"/>
                        <pic:cNvPicPr preferRelativeResize="0"/>
                      </pic:nvPicPr>
                      <pic:blipFill>
                        <a:blip r:embed="rId11"/>
                        <a:srcRect/>
                        <a:stretch>
                          <a:fillRect/>
                        </a:stretch>
                      </pic:blipFill>
                      <pic:spPr>
                        <a:xfrm>
                          <a:off x="0" y="0"/>
                          <a:ext cx="2181143" cy="714861"/>
                        </a:xfrm>
                        <a:prstGeom prst="rect"/>
                        <a:ln/>
                      </pic:spPr>
                    </pic:pic>
                  </a:graphicData>
                </a:graphic>
              </wp:anchor>
            </w:drawing>
          </mc:Fallback>
        </mc:AlternateContent>
      </w:r>
    </w:p>
    <w:p w:rsidR="00000000" w:rsidDel="00000000" w:rsidP="00000000" w:rsidRDefault="00000000" w:rsidRPr="00000000" w14:paraId="00000002">
      <w:pPr>
        <w:pStyle w:val="Heading1"/>
        <w:rPr>
          <w:sz w:val="54"/>
          <w:szCs w:val="54"/>
        </w:rPr>
      </w:pPr>
      <w:sdt>
        <w:sdtPr>
          <w:tag w:val="goog_rdk_2"/>
        </w:sdtPr>
        <w:sdtContent>
          <w:r w:rsidDel="00000000" w:rsidR="00000000" w:rsidRPr="00000000">
            <w:rPr>
              <w:rFonts w:ascii="Nyala" w:cs="Nyala" w:eastAsia="Nyala" w:hAnsi="Nyala"/>
              <w:sz w:val="54"/>
              <w:szCs w:val="54"/>
              <w:rtl w:val="0"/>
            </w:rPr>
            <w:t xml:space="preserve">     ዋና ዋና እውነታዎች ስለ ከቨር ኦል ኮሎራዳንስ </w:t>
          </w:r>
        </w:sdtContent>
      </w:sdt>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-584199</wp:posOffset>
                </wp:positionH>
                <wp:positionV relativeFrom="paragraph">
                  <wp:posOffset>342900</wp:posOffset>
                </wp:positionV>
                <wp:extent cx="7791450" cy="695943"/>
                <wp:effectExtent b="0" l="0" r="0" t="0"/>
                <wp:wrapNone/>
                <wp:docPr id="604105212" name=""/>
                <a:graphic>
                  <a:graphicData uri="http://schemas.microsoft.com/office/word/2010/wordprocessingShape">
                    <wps:wsp>
                      <wps:cNvSpPr/>
                      <wps:cNvPr id="2" name="Shape 2"/>
                      <wps:spPr>
                        <a:xfrm>
                          <a:off x="1459800" y="3441554"/>
                          <a:ext cx="7772400" cy="676893"/>
                        </a:xfrm>
                        <a:custGeom>
                          <a:rect b="b" l="l" r="r" t="t"/>
                          <a:pathLst>
                            <a:path extrusionOk="0" h="1874520" w="7772400">
                              <a:moveTo>
                                <a:pt x="7772400" y="0"/>
                              </a:moveTo>
                              <a:lnTo>
                                <a:pt x="0" y="0"/>
                              </a:lnTo>
                              <a:lnTo>
                                <a:pt x="0" y="1874011"/>
                              </a:lnTo>
                              <a:lnTo>
                                <a:pt x="7772400" y="1874011"/>
                              </a:lnTo>
                              <a:lnTo>
                                <a:pt x="7772400" y="0"/>
                              </a:lnTo>
                              <a:close/>
                            </a:path>
                          </a:pathLst>
                        </a:custGeom>
                        <a:solidFill>
                          <a:srgbClr val="0068AC"/>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-584199</wp:posOffset>
                </wp:positionH>
                <wp:positionV relativeFrom="paragraph">
                  <wp:posOffset>342900</wp:posOffset>
                </wp:positionV>
                <wp:extent cx="7791450" cy="695943"/>
                <wp:effectExtent b="0" l="0" r="0" t="0"/>
                <wp:wrapNone/>
                <wp:docPr id="604105212"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7791450" cy="695943"/>
                        </a:xfrm>
                        <a:prstGeom prst="rect"/>
                        <a:ln/>
                      </pic:spPr>
                    </pic:pic>
                  </a:graphicData>
                </a:graphic>
              </wp:anchor>
            </w:drawing>
          </mc:Fallback>
        </mc:AlternateContent>
      </w:r>
    </w:p>
    <w:p w:rsidR="00000000" w:rsidDel="00000000" w:rsidP="00000000" w:rsidRDefault="00000000" w:rsidRPr="00000000" w14:paraId="00000003">
      <w:pPr>
        <w:pStyle w:val="Heading2"/>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ከቨር ኦል ኮሎራዳንስ ምንድን ነው? </w:t>
      </w:r>
    </w:p>
    <w:p w:rsidR="00000000" w:rsidDel="00000000" w:rsidP="00000000" w:rsidRDefault="00000000" w:rsidRPr="00000000" w14:paraId="00000004">
      <w:pPr>
        <w:numPr>
          <w:ilvl w:val="0"/>
          <w:numId w:val="10"/>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"ከቨር ኦል ኮሎራዳንስ" የተባለ </w:t>
      </w:r>
      <w:hyperlink r:id="rId13">
        <w:r w:rsidDel="00000000" w:rsidR="00000000" w:rsidRPr="00000000">
          <w:rPr>
            <w:rFonts w:ascii="Calibri" w:cs="Calibri" w:eastAsia="Calibri" w:hAnsi="Calibri"/>
            <w:color w:val="1155cc"/>
            <w:u w:val="single"/>
            <w:rtl w:val="0"/>
          </w:rPr>
          <w:t xml:space="preserve">አዲስ ህግ </w:t>
        </w:r>
      </w:hyperlink>
      <w:r w:rsidDel="00000000" w:rsidR="00000000" w:rsidRPr="00000000">
        <w:rPr>
          <w:rFonts w:ascii="Calibri" w:cs="Calibri" w:eastAsia="Calibri" w:hAnsi="Calibri"/>
          <w:rtl w:val="0"/>
        </w:rPr>
        <w:t xml:space="preserve">ህፃናት እና እርጉዝ ሰዎች ምንም አይነት የኢሚግሬሽን ሁኔታቸው ምንም ይሁን ምን፤ ለጤና መጀመሪያ ኮሎራዶ (የኮሎራዶ ሜዲኬይድ ፕሮግራም) እና የቻየልድ ሄልዝ ፕላን ፕላስ (CHP+) የጤና ሽፋን ለማግኘት ያመልክቱ።</w:t>
      </w:r>
    </w:p>
    <w:p w:rsidR="00000000" w:rsidDel="00000000" w:rsidP="00000000" w:rsidRDefault="00000000" w:rsidRPr="00000000" w14:paraId="00000005">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ከጥር 1፣ 2025 ጀምሮ፣ ብቁ የሆኑ ልጆች እና እርጉዝ ሰዎች፣ የኢሚግሬሽን ሁኔታቸው ምንም ይሁን ምን፣ እንደ ጤና መጀመሪያ ኮሎራዶ እና CHP+ አባላት ተመሳሳይ ድጋፍ እና አገልግሎት ማግኘት ይችላሉ።</w:t>
      </w:r>
    </w:p>
    <w:p w:rsidR="00000000" w:rsidDel="00000000" w:rsidP="00000000" w:rsidRDefault="00000000" w:rsidRPr="00000000" w14:paraId="00000006">
      <w:pPr>
        <w:pStyle w:val="Heading2"/>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ማን ማመልከት አለበት?</w:t>
      </w:r>
    </w:p>
    <w:p w:rsidR="00000000" w:rsidDel="00000000" w:rsidP="00000000" w:rsidRDefault="00000000" w:rsidRPr="00000000" w14:paraId="00000007">
      <w:pPr>
        <w:tabs>
          <w:tab w:val="left" w:leader="none" w:pos="790"/>
        </w:tabs>
        <w:spacing w:line="259" w:lineRule="auto"/>
        <w:ind w:right="348"/>
        <w:rPr>
          <w:rFonts w:ascii="Calibri" w:cs="Calibri" w:eastAsia="Calibri" w:hAnsi="Calibri"/>
        </w:rPr>
      </w:pPr>
      <w:r w:rsidDel="00000000" w:rsidR="00000000" w:rsidRPr="00000000">
        <w:rPr>
          <w:rFonts w:ascii="Calibri" w:cs="Calibri" w:eastAsia="Calibri" w:hAnsi="Calibri"/>
          <w:rtl w:val="0"/>
        </w:rPr>
        <w:t xml:space="preserve">እነዚህ ቡድኖች አሁን ማመልከት አለባቸው; የኢሚግሬሽን ሁኔታቸው ምንም ይሁን ምን; ብቁ መሆናቸውን ለማየት።</w:t>
      </w:r>
    </w:p>
    <w:p w:rsidR="00000000" w:rsidDel="00000000" w:rsidP="00000000" w:rsidRDefault="00000000" w:rsidRPr="00000000" w14:paraId="00000008">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እርጉዝ ሰዎች</w:t>
      </w:r>
    </w:p>
    <w:p w:rsidR="00000000" w:rsidDel="00000000" w:rsidP="00000000" w:rsidRDefault="00000000" w:rsidRPr="00000000" w14:paraId="00000009">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እርግዝናቸው አሁን የሚያበቃው ወይም ከጥር 1፣ 2025 በኋላ ያሉ ሰዎች።</w:t>
      </w:r>
    </w:p>
    <w:p w:rsidR="00000000" w:rsidDel="00000000" w:rsidP="00000000" w:rsidRDefault="00000000" w:rsidRPr="00000000" w14:paraId="0000000A">
      <w:pPr>
        <w:numPr>
          <w:ilvl w:val="0"/>
          <w:numId w:val="8"/>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ማንኛውም ልጅ 18 ወይም ከዚያ በታች</w:t>
      </w:r>
    </w:p>
    <w:p w:rsidR="00000000" w:rsidDel="00000000" w:rsidP="00000000" w:rsidRDefault="00000000" w:rsidRPr="00000000" w14:paraId="0000000B">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በማንኛውም ጊዜ ለጥቅማጥቅሞች ያመልክቱ፡ </w:t>
      </w:r>
      <w:hyperlink r:id="rId14">
        <w:r w:rsidDel="00000000" w:rsidR="00000000" w:rsidRPr="00000000">
          <w:rPr>
            <w:rFonts w:ascii="Calibri" w:cs="Calibri" w:eastAsia="Calibri" w:hAnsi="Calibri"/>
            <w:color w:val="1155cc"/>
            <w:u w:val="single"/>
            <w:rtl w:val="0"/>
          </w:rPr>
          <w:t xml:space="preserve">healthfirstcolorado.com/apply-now/</w:t>
        </w:r>
      </w:hyperlink>
      <w:r w:rsidDel="00000000" w:rsidR="00000000" w:rsidRPr="00000000">
        <w:rPr>
          <w:rFonts w:ascii="Calibri" w:cs="Calibri" w:eastAsia="Calibri" w:hAnsi="Calibri"/>
          <w:rtl w:val="0"/>
        </w:rPr>
        <w:t xml:space="preserve"> ወይም የካውንቲዎን የሰብአዊ አገልግሎት ክፍል በማነጋገር።</w:t>
      </w:r>
    </w:p>
    <w:p w:rsidR="00000000" w:rsidDel="00000000" w:rsidP="00000000" w:rsidRDefault="00000000" w:rsidRPr="00000000" w14:paraId="0000000C">
      <w:pPr>
        <w:numPr>
          <w:ilvl w:val="0"/>
          <w:numId w:val="6"/>
        </w:numPr>
        <w:ind w:left="720" w:hanging="360"/>
      </w:pPr>
      <w:r w:rsidDel="00000000" w:rsidR="00000000" w:rsidRPr="00000000">
        <w:rPr>
          <w:rFonts w:ascii="Calibri" w:cs="Calibri" w:eastAsia="Calibri" w:hAnsi="Calibri"/>
          <w:rtl w:val="0"/>
        </w:rPr>
        <w:t xml:space="preserve">ብቁ መሆንዎን ለማወቅ እስከ 45 ቀናት ሊወስድ ይችላል።</w:t>
      </w:r>
    </w:p>
    <w:p w:rsidR="00000000" w:rsidDel="00000000" w:rsidP="00000000" w:rsidRDefault="00000000" w:rsidRPr="00000000" w14:paraId="0000000D">
      <w:pPr>
        <w:pStyle w:val="Heading2"/>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ከጥር 1፣ 2025 በፊት የእኔ አማራጮች ምንድን ናቸው?</w:t>
      </w:r>
    </w:p>
    <w:p w:rsidR="00000000" w:rsidDel="00000000" w:rsidP="00000000" w:rsidRDefault="00000000" w:rsidRPr="00000000" w14:paraId="0000000E">
      <w:pPr>
        <w:numPr>
          <w:ilvl w:val="0"/>
          <w:numId w:val="1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አይጠብቁ: አሁን ያመልክቱ! ብቁ ሊሆኑ ይችላሉ፤ ለድንገተኛ ሜዲኬይድ አገልግሎት/የተዋልዶ ጤና እንክብካቤ አገልግሎት (EMS/RHCS)፤ የኢሚግሬሽን ሁኔታዎ ምንም ይሁን ምን።</w:t>
      </w:r>
    </w:p>
    <w:p w:rsidR="00000000" w:rsidDel="00000000" w:rsidP="00000000" w:rsidRDefault="00000000" w:rsidRPr="00000000" w14:paraId="0000000F">
      <w:pPr>
        <w:numPr>
          <w:ilvl w:val="0"/>
          <w:numId w:val="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የEMS/RHCS ጥቅማጥቅሞች የቤተሰብ ምጣኔን፣ የቤተሰብ ምጣኔን የሚመለከቱ እና ብቁ ለሆኑ ሰዎች የድንገተኛ ህክምና ሁኔታን ለማከም አስፈላጊ የሆኑ አገልግሎቶችን ይሸፍናል።</w:t>
      </w:r>
    </w:p>
    <w:p w:rsidR="00000000" w:rsidDel="00000000" w:rsidP="00000000" w:rsidRDefault="00000000" w:rsidRPr="00000000" w14:paraId="00000010">
      <w:pPr>
        <w:numPr>
          <w:ilvl w:val="0"/>
          <w:numId w:val="9"/>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ለ EMS/RHCS ብቁ ከሆኑ እና አሁን ካገኙ፣ HCPF ለሙሉ ጤና መጀመሪያ ኮሎራዶ እና CHP+ ጥቅማጥቅሞች በ ከቨር ኦል ኮሎራዳንስ  በኩል ብቁ መሆንዎን ያረጋግጣል። ለሙሉ ጥቅማጥቅሞች ብቁ ከሆኑ፣ ከጥር 1፣ 2025 ጀምሮ እንደገና ማመልከት ሳያስፈልግዎት ወዲያውኑ ያገኛሉ።</w:t>
      </w:r>
    </w:p>
    <w:p w:rsidR="00000000" w:rsidDel="00000000" w:rsidP="00000000" w:rsidRDefault="00000000" w:rsidRPr="00000000" w14:paraId="00000011">
      <w:pPr>
        <w:pStyle w:val="Heading2"/>
        <w:spacing w:before="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2">
      <w:pPr>
        <w:pStyle w:val="Heading2"/>
        <w:spacing w:before="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የሽፋን ዝርዝሮች</w:t>
      </w:r>
    </w:p>
    <w:p w:rsidR="00000000" w:rsidDel="00000000" w:rsidP="00000000" w:rsidRDefault="00000000" w:rsidRPr="00000000" w14:paraId="00000013">
      <w:pPr>
        <w:numPr>
          <w:ilvl w:val="0"/>
          <w:numId w:val="4"/>
        </w:numPr>
        <w:spacing w:before="85" w:lineRule="auto"/>
        <w:ind w:left="720" w:right="88" w:hanging="360"/>
        <w:rPr>
          <w:rFonts w:ascii="Calibri" w:cs="Calibri" w:eastAsia="Calibri" w:hAnsi="Calibri"/>
        </w:rPr>
      </w:pPr>
      <w:r w:rsidDel="00000000" w:rsidR="00000000" w:rsidRPr="00000000">
        <w:rPr>
          <w:rFonts w:ascii="Calibri" w:cs="Calibri" w:eastAsia="Calibri" w:hAnsi="Calibri"/>
          <w:rtl w:val="0"/>
        </w:rPr>
        <w:t xml:space="preserve">ከቨር ኦል ኮሎራዳንስ የጤና የመጀመሪያ ኮሎራዶ እና CHP+ “የሚመስል” ፕሮግራም ነው። ይህ ማለት ለዚህ ፕሮግራም ብቁ የሆኑ ሰዎች እንደ ጤና መጀመሪያ ኮሎራዶ እና CHP+ አባላት ተመሳሳይ ጥቅማጥቅሞችን ያገኛሉ ማለት ነው።</w:t>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Fonts w:ascii="Calibri" w:cs="Calibri" w:eastAsia="Calibri" w:hAnsi="Calibri"/>
          <w:b w:val="1"/>
          <w:rtl w:val="0"/>
        </w:rPr>
        <w:t xml:space="preserve">ከ12 ወራት የድህረ ወሊድ የወር አበባቸው በኋላ ወይም 19 አመት ከሞላቸው በኋላ የ ከቨር ኦል ኮሎራዳንስ ጥቅማጥቅሞችን ያገኙ ሰዎች ምን ይሆናሉ?</w:t>
      </w: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numPr>
          <w:ilvl w:val="0"/>
          <w:numId w:val="3"/>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ለሰዎች ብቁ መሆናቸውን ለማየት የእድሳት ፓኬት እንልካለን። ከ12 ወራት የድህረ ወሊድ ሽፋን ያለፈ ወይም 19 አመት የሞላቸው ሰዎች ለጤና መጀመሪያ ኮሎራዶ ጥቅማጥቅሞች ወይም CHP+ ብቁ አይደሉም። ሆኖም፣ ለድንገተኛ ሜዲኬይድ አገልግሎት/የተዋልዶ ጤና አጠባበቅ አገልግሎት (EMS/RHCS) ብቁ ሊሆኑ ይችላሉ። የEMS/RHCS ጥቅማጥቅሞች የቤተሰብ ምጣኔን፣ የቤተሰብ ምጣኔን የሚመለከቱ እና ብቁ ለሆኑ ሰዎች የድንገተኛ ህክምና ሁኔታዎችን ለማከም አስፈላጊ የሆኑ አገልግሎቶችን ይሸፍናል።</w:t>
      </w:r>
    </w:p>
    <w:p w:rsidR="00000000" w:rsidDel="00000000" w:rsidP="00000000" w:rsidRDefault="00000000" w:rsidRPr="00000000" w14:paraId="00000016">
      <w:pPr>
        <w:numPr>
          <w:ilvl w:val="1"/>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ሰዎች በ</w:t>
      </w:r>
      <w:hyperlink r:id="rId15">
        <w:r w:rsidDel="00000000" w:rsidR="00000000" w:rsidRPr="00000000">
          <w:rPr>
            <w:rFonts w:ascii="Calibri" w:cs="Calibri" w:eastAsia="Calibri" w:hAnsi="Calibri"/>
            <w:color w:val="1155cc"/>
            <w:u w:val="single"/>
            <w:rtl w:val="0"/>
          </w:rPr>
          <w:t xml:space="preserve">OmniSalud</w:t>
        </w:r>
      </w:hyperlink>
      <w:r w:rsidDel="00000000" w:rsidR="00000000" w:rsidRPr="00000000">
        <w:rPr>
          <w:rFonts w:ascii="Calibri" w:cs="Calibri" w:eastAsia="Calibri" w:hAnsi="Calibri"/>
          <w:rtl w:val="0"/>
        </w:rPr>
        <w:t xml:space="preserve"> በኩል ለጤና ሽፋን ማመልከት ይችላሉ።</w:t>
      </w:r>
    </w:p>
    <w:p w:rsidR="00000000" w:rsidDel="00000000" w:rsidP="00000000" w:rsidRDefault="00000000" w:rsidRPr="00000000" w14:paraId="00000017">
      <w:pPr>
        <w:pStyle w:val="Heading2"/>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የእርስዎ መረጃ ሚስጢራዊ ነው።  </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90"/>
        </w:tabs>
        <w:spacing w:after="0" w:before="85" w:line="259" w:lineRule="auto"/>
        <w:ind w:left="720" w:right="348" w:hanging="360"/>
        <w:jc w:val="left"/>
        <w:rPr>
          <w:rFonts w:ascii="Calibri" w:cs="Calibri" w:eastAsia="Calibri" w:hAnsi="Calibri"/>
          <w:u w:val="none"/>
        </w:rPr>
      </w:pPr>
      <w:r w:rsidDel="00000000" w:rsidR="00000000" w:rsidRPr="00000000">
        <w:rPr>
          <w:rFonts w:ascii="Calibri" w:cs="Calibri" w:eastAsia="Calibri" w:hAnsi="Calibri"/>
          <w:rtl w:val="0"/>
        </w:rPr>
        <w:t xml:space="preserve">በማመልከቻዎ ላይ የሚሰጡት መረጃ ሚስጢራዊ ነው። ለአብዛኛው የህዝብ ጥቅማጥቅሞች ሲያመለክቱ ወይም ሲጠቀሙ የኮሎራዶ ህግ የእርስዎን የግል መረጃ ይጠብቃል። ማመልከቻ በሚያስገቡበት ጊዜ፣ የኢሚግሬሽን ሁኔታዎን አይጎዳውም እና ስለ እርስዎ የኢሚግሬሽን ሁኔታ ውሳኔ ላይ በእርስዎ ላይ ጥቅም ላይ ሊውል አይችልም። ስለ </w:t>
      </w:r>
      <w:hyperlink r:id="rId16">
        <w:r w:rsidDel="00000000" w:rsidR="00000000" w:rsidRPr="00000000">
          <w:rPr>
            <w:rFonts w:ascii="Calibri" w:cs="Calibri" w:eastAsia="Calibri" w:hAnsi="Calibri"/>
            <w:color w:val="1155cc"/>
            <w:u w:val="single"/>
            <w:rtl w:val="0"/>
          </w:rPr>
          <w:t xml:space="preserve">የመንግስት እርዳታ</w:t>
        </w:r>
      </w:hyperlink>
      <w:r w:rsidDel="00000000" w:rsidR="00000000" w:rsidRPr="00000000">
        <w:rPr>
          <w:rFonts w:ascii="Calibri" w:cs="Calibri" w:eastAsia="Calibri" w:hAnsi="Calibri"/>
          <w:rtl w:val="0"/>
        </w:rPr>
        <w:t xml:space="preserve"> የበለጠ ይማሩ።</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0"/>
        </w:tabs>
        <w:spacing w:after="0" w:before="85" w:line="259" w:lineRule="auto"/>
        <w:ind w:right="348"/>
        <w:jc w:val="left"/>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0"/>
        </w:tabs>
        <w:spacing w:after="0" w:before="85" w:line="259" w:lineRule="auto"/>
        <w:ind w:right="348"/>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0"/>
        </w:tabs>
        <w:spacing w:after="0" w:before="85" w:line="259" w:lineRule="auto"/>
        <w:ind w:right="348"/>
        <w:jc w:val="lef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Language pair: English to Amharic</w:t>
      </w:r>
    </w:p>
    <w:sectPr>
      <w:pgSz w:h="15840" w:w="12240" w:orient="portrait"/>
      <w:pgMar w:bottom="280" w:top="580" w:left="920" w:right="6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alibri"/>
  <w:font w:name="Courier New"/>
  <w:font w:name="Nyal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libri" w:cs="Calibri" w:eastAsia="Calibri" w:hAnsi="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Calibri" w:cs="Calibri" w:eastAsia="Calibri" w:hAnsi="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Calibri" w:cs="Calibri" w:eastAsia="Calibri" w:hAnsi="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Calibri" w:cs="Calibri" w:eastAsia="Calibri" w:hAnsi="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Calibri" w:cs="Calibri" w:eastAsia="Calibri" w:hAnsi="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Calibri" w:cs="Calibri" w:eastAsia="Calibri" w:hAnsi="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Calibri" w:cs="Calibri" w:eastAsia="Calibri" w:hAnsi="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Calibri" w:cs="Calibri" w:eastAsia="Calibri" w:hAnsi="Calibri"/>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Calibri" w:cs="Calibri" w:eastAsia="Calibri" w:hAnsi="Calibri"/>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Calibri" w:cs="Calibri" w:eastAsia="Calibri" w:hAnsi="Calibri"/>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60" w:before="720" w:lineRule="auto"/>
    </w:pPr>
    <w:rPr>
      <w:b w:val="1"/>
      <w:color w:val="ffffff"/>
      <w:sz w:val="60"/>
      <w:szCs w:val="60"/>
    </w:rPr>
  </w:style>
  <w:style w:type="paragraph" w:styleId="Heading2">
    <w:name w:val="heading 2"/>
    <w:basedOn w:val="Normal"/>
    <w:next w:val="Normal"/>
    <w:pPr>
      <w:spacing w:before="100" w:lineRule="auto"/>
    </w:pPr>
    <w:rPr>
      <w:b w:val="1"/>
      <w:color w:val="0068ac"/>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235" w:right="629" w:hanging="76"/>
    </w:pPr>
    <w:rPr>
      <w:b w:val="1"/>
      <w:sz w:val="60"/>
      <w:szCs w:val="60"/>
    </w:rPr>
  </w:style>
  <w:style w:type="paragraph" w:styleId="Normal" w:default="1">
    <w:name w:val="Normal"/>
    <w:qFormat w:val="1"/>
  </w:style>
  <w:style w:type="paragraph" w:styleId="Heading1">
    <w:name w:val="heading 1"/>
    <w:basedOn w:val="Normal"/>
    <w:next w:val="Normal"/>
    <w:link w:val="Heading1Char"/>
    <w:uiPriority w:val="9"/>
    <w:qFormat w:val="1"/>
    <w:rsid w:val="00903AE3"/>
    <w:pPr>
      <w:keepNext w:val="1"/>
      <w:keepLines w:val="1"/>
      <w:spacing w:after="360" w:before="720"/>
      <w:outlineLvl w:val="0"/>
    </w:pPr>
    <w:rPr>
      <w:rFonts w:cstheme="majorBidi" w:eastAsiaTheme="majorEastAsia"/>
      <w:b w:val="1"/>
      <w:noProof w:val="1"/>
      <w:color w:val="ffffff" w:themeColor="background1"/>
      <w:sz w:val="60"/>
      <w:szCs w:val="60"/>
    </w:rPr>
  </w:style>
  <w:style w:type="paragraph" w:styleId="Heading2">
    <w:name w:val="heading 2"/>
    <w:basedOn w:val="Normal"/>
    <w:next w:val="Normal"/>
    <w:link w:val="Heading2Char"/>
    <w:uiPriority w:val="9"/>
    <w:unhideWhenUsed w:val="1"/>
    <w:qFormat w:val="1"/>
    <w:rsid w:val="00C31DE4"/>
    <w:pPr>
      <w:spacing w:before="100"/>
      <w:outlineLvl w:val="1"/>
    </w:pPr>
    <w:rPr>
      <w:b w:val="1"/>
      <w:color w:val="0068ac"/>
      <w:spacing w:val="-4"/>
      <w:sz w:val="32"/>
      <w:szCs w:val="32"/>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ind w:left="235" w:right="629" w:hanging="76"/>
    </w:pPr>
    <w:rPr>
      <w:b w:val="1"/>
      <w:bCs w:val="1"/>
      <w:sz w:val="60"/>
      <w:szCs w:val="60"/>
    </w:rPr>
  </w:style>
  <w:style w:type="paragraph" w:styleId="BodyText">
    <w:name w:val="Body Text"/>
    <w:basedOn w:val="Normal"/>
    <w:uiPriority w:val="1"/>
    <w:qFormat w:val="1"/>
    <w:rsid w:val="00BE45DD"/>
    <w:pPr>
      <w:spacing w:before="180"/>
    </w:pPr>
    <w:rPr>
      <w:sz w:val="26"/>
      <w:szCs w:val="26"/>
    </w:rPr>
  </w:style>
  <w:style w:type="paragraph" w:styleId="ListParagraph">
    <w:name w:val="List Paragraph"/>
    <w:basedOn w:val="Normal"/>
    <w:uiPriority w:val="1"/>
    <w:qFormat w:val="1"/>
    <w:pPr>
      <w:spacing w:before="85"/>
      <w:ind w:left="790" w:right="88" w:hanging="360"/>
    </w:pPr>
  </w:style>
  <w:style w:type="paragraph" w:styleId="TableParagraph" w:customStyle="1">
    <w:name w:val="Table Paragraph"/>
    <w:basedOn w:val="Normal"/>
    <w:uiPriority w:val="1"/>
    <w:qFormat w:val="1"/>
  </w:style>
  <w:style w:type="character" w:styleId="Heading1Char" w:customStyle="1">
    <w:name w:val="Heading 1 Char"/>
    <w:basedOn w:val="DefaultParagraphFont"/>
    <w:link w:val="Heading1"/>
    <w:uiPriority w:val="9"/>
    <w:rsid w:val="00903AE3"/>
    <w:rPr>
      <w:rFonts w:ascii="Verdana" w:hAnsi="Verdana" w:cstheme="majorBidi" w:eastAsiaTheme="majorEastAsia"/>
      <w:b w:val="1"/>
      <w:noProof w:val="1"/>
      <w:color w:val="ffffff" w:themeColor="background1"/>
      <w:sz w:val="60"/>
      <w:szCs w:val="60"/>
    </w:rPr>
  </w:style>
  <w:style w:type="character" w:styleId="Heading2Char" w:customStyle="1">
    <w:name w:val="Heading 2 Char"/>
    <w:basedOn w:val="DefaultParagraphFont"/>
    <w:link w:val="Heading2"/>
    <w:uiPriority w:val="9"/>
    <w:rsid w:val="00C31DE4"/>
    <w:rPr>
      <w:rFonts w:ascii="Verdana" w:cs="Verdana" w:eastAsia="Verdana" w:hAnsi="Verdana"/>
      <w:b w:val="1"/>
      <w:color w:val="0068ac"/>
      <w:spacing w:val="-4"/>
      <w:sz w:val="32"/>
      <w:szCs w:val="32"/>
    </w:rPr>
  </w:style>
  <w:style w:type="character" w:styleId="Hyperlink">
    <w:name w:val="Hyperlink"/>
    <w:basedOn w:val="DefaultParagraphFont"/>
    <w:uiPriority w:val="99"/>
    <w:unhideWhenUsed w:val="1"/>
    <w:rsid w:val="00C34223"/>
    <w:rPr>
      <w:color w:val="0000ff" w:themeColor="hyperlink"/>
      <w:u w:val="single"/>
    </w:rPr>
  </w:style>
  <w:style w:type="character" w:styleId="UnresolvedMention">
    <w:name w:val="Unresolved Mention"/>
    <w:basedOn w:val="DefaultParagraphFont"/>
    <w:uiPriority w:val="99"/>
    <w:semiHidden w:val="1"/>
    <w:unhideWhenUsed w:val="1"/>
    <w:rsid w:val="00C34223"/>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hyperlink" Target="https://leg.colorado.gov/bills/hb22-1289"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connectforhealthco.com/get-started/options-for-immigrant-families/" TargetMode="External"/><Relationship Id="rId14" Type="http://schemas.openxmlformats.org/officeDocument/2006/relationships/hyperlink" Target="http://healthfirstcolorado.com/apply-now/" TargetMode="External"/><Relationship Id="rId16" Type="http://schemas.openxmlformats.org/officeDocument/2006/relationships/hyperlink" Target="https://hcpf.colorado.gov/sites/hcpf/files/Public%20Charge%20ENG%20CZ%20Reviewed%209.24.24.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cpf.colorado.gov/coverallcoloradans" TargetMode="Externa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AOJXYetOXLwCUim88qoGsqv7jA==">CgMxLjAaEgoBMBINCgsIB0IHEgVOeWFsYRoSCgExEg0KCwgHQgcSBU55YWxhGhIKATISDQoLCAdCBxIFTnlhbGE4AHIhMU92bFVmZ0ROQkl2SFo5MllicG51QkVYc3VWNkVNUzlB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2024-11-13T21:57:00Z</dcterms:created>
  <dc:creator>Colorado Department of Health Care Policy and Financing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Adobe InDesign 19.5 (Windows)</vt:lpwstr>
  </property>
  <property fmtid="{D5CDD505-2E9C-101B-9397-08002B2CF9AE}" pid="4" name="LastSaved">
    <vt:filetime>2024-09-17T00:00:00Z</vt:filetime>
  </property>
  <property fmtid="{D5CDD505-2E9C-101B-9397-08002B2CF9AE}" pid="5" name="Producer">
    <vt:lpwstr>Adobe PDF Library 17.0</vt:lpwstr>
  </property>
  <property fmtid="{D5CDD505-2E9C-101B-9397-08002B2CF9AE}" pid="6" name="ContentTypeId">
    <vt:lpwstr>0x010100476B59620C91F84990090C017BE4580E</vt:lpwstr>
  </property>
</Properties>
</file>