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2002536" cy="502920"/>
            <wp:effectExtent b="0" l="0" r="0" t="0"/>
            <wp:docPr descr="Colorado Healthcare Affordability and Sustainability Enterprise" id="12" name="image2.png"/>
            <a:graphic>
              <a:graphicData uri="http://schemas.openxmlformats.org/drawingml/2006/picture">
                <pic:pic>
                  <pic:nvPicPr>
                    <pic:cNvPr descr="Colorado Healthcare Affordability and Sustainability Enterprise" id="0" name="image2.png"/>
                    <pic:cNvPicPr preferRelativeResize="0"/>
                  </pic:nvPicPr>
                  <pic:blipFill>
                    <a:blip r:embed="rId7"/>
                    <a:srcRect b="0" l="0" r="0" t="0"/>
                    <a:stretch>
                      <a:fillRect/>
                    </a:stretch>
                  </pic:blipFill>
                  <pic:spPr>
                    <a:xfrm>
                      <a:off x="0" y="0"/>
                      <a:ext cx="2002536" cy="502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Fonts w:ascii="Trebuchet MS" w:cs="Trebuchet MS" w:eastAsia="Trebuchet MS" w:hAnsi="Trebuchet MS"/>
          <w:b w:val="1"/>
          <w:sz w:val="32"/>
          <w:szCs w:val="32"/>
          <w:rtl w:val="0"/>
        </w:rPr>
        <w:t xml:space="preserve">MEMORANDUM</w:t>
      </w:r>
      <w:r w:rsidDel="00000000" w:rsidR="00000000" w:rsidRPr="00000000">
        <w:rPr>
          <w:rtl w:val="0"/>
        </w:rPr>
      </w:r>
    </w:p>
    <w:p w:rsidR="00000000" w:rsidDel="00000000" w:rsidP="00000000" w:rsidRDefault="00000000" w:rsidRPr="00000000" w14:paraId="00000003">
      <w:pPr>
        <w:tabs>
          <w:tab w:val="left" w:leader="none" w:pos="1440"/>
        </w:tabs>
        <w:rPr/>
      </w:pPr>
      <w:r w:rsidDel="00000000" w:rsidR="00000000" w:rsidRPr="00000000">
        <w:rPr>
          <w:rtl w:val="0"/>
        </w:rPr>
        <w:t xml:space="preserve">TO:</w:t>
        <w:tab/>
        <w:t xml:space="preserve">CHASE Board Members</w:t>
      </w:r>
    </w:p>
    <w:p w:rsidR="00000000" w:rsidDel="00000000" w:rsidP="00000000" w:rsidRDefault="00000000" w:rsidRPr="00000000" w14:paraId="00000004">
      <w:pPr>
        <w:tabs>
          <w:tab w:val="left" w:leader="none" w:pos="1440"/>
        </w:tabs>
        <w:rPr/>
      </w:pPr>
      <w:r w:rsidDel="00000000" w:rsidR="00000000" w:rsidRPr="00000000">
        <w:rPr>
          <w:rtl w:val="0"/>
        </w:rPr>
        <w:t xml:space="preserve">FROM:</w:t>
        <w:tab/>
        <w:t xml:space="preserve">Nancy Dolson</w:t>
      </w:r>
    </w:p>
    <w:p w:rsidR="00000000" w:rsidDel="00000000" w:rsidP="00000000" w:rsidRDefault="00000000" w:rsidRPr="00000000" w14:paraId="00000005">
      <w:pPr>
        <w:tabs>
          <w:tab w:val="left" w:leader="none" w:pos="1440"/>
        </w:tabs>
        <w:rPr/>
      </w:pPr>
      <w:r w:rsidDel="00000000" w:rsidR="00000000" w:rsidRPr="00000000">
        <w:rPr>
          <w:rtl w:val="0"/>
        </w:rPr>
        <w:t xml:space="preserve">DATE:</w:t>
        <w:tab/>
        <w:t xml:space="preserve">October 22, 2024</w:t>
      </w:r>
    </w:p>
    <w:p w:rsidR="00000000" w:rsidDel="00000000" w:rsidP="00000000" w:rsidRDefault="00000000" w:rsidRPr="00000000" w14:paraId="00000006">
      <w:pPr>
        <w:tabs>
          <w:tab w:val="left" w:leader="none" w:pos="1440"/>
        </w:tabs>
        <w:ind w:left="1440" w:hanging="1440"/>
        <w:rPr/>
      </w:pPr>
      <w:r w:rsidDel="00000000" w:rsidR="00000000" w:rsidRPr="00000000">
        <w:rPr>
          <w:rtl w:val="0"/>
        </w:rPr>
        <w:t xml:space="preserve">RE:</w:t>
        <w:tab/>
        <w:t xml:space="preserve">Workgroup Recommendation: Exploration of CHASE Program Reforms and State Directed Payments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Department of Health Care Policy and Financing (HCPF) is supportive of exploring a State Directed Payment proposal and other CHASE reforms under the guidance and recommendations of the CHASE Board in line with the Colorado Hospital Association’s (CHA’s) </w:t>
      </w:r>
      <w:r w:rsidDel="00000000" w:rsidR="00000000" w:rsidRPr="00000000">
        <w:rPr>
          <w:rtl w:val="0"/>
        </w:rPr>
        <w:t xml:space="preserve">proposal</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To that end, HCPF recommends and requests the CHASE Board create a workgroup in accordance with its bylaws to explore the establishment of a State Directed Payment Program and reforms to the existing CHASE hospital provider fees and supplemental payments.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recommends the workgroup is established with the following goals and parameters: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Project Goals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Develop recommendations for (1) CHASE hospital provider fee and supplemental payment reforms and (2) potential scenarios for a State Directed Payment Program for inpatient and outpatient hospital services provided through Medicaid managed care organizations.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Recommendations must align with the federal Medicaid requirements to promote efficiency, economy, quality of care, and access </w:t>
      </w:r>
      <w:r w:rsidDel="00000000" w:rsidR="00000000" w:rsidRPr="00000000">
        <w:rPr>
          <w:rtl w:val="0"/>
        </w:rPr>
        <w:t xml:space="preserve">as well as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align with CHASE’s goals of increasing hospital reimbursement, increasing Medicaid and Child Health Plan </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Plus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(CHP+) coverage, improving quality of hospital care, and reducing cost shift from public to private payers without increasing the state’s General Fund expenditures.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Following the workgroup’s recommendations and with CHASE Board support, HCPF would submit required documentation to the Centers for Medicare and Medicaid Services (CMS) for CHASE reforms with the goal of an effective date of July 1, 2025. At minimum, such documents would include an Average Commercial Rate (ACR) Demonstration, State Directed Payment Program pre-print, State Plan Amendment(s), provider fee waiver request of the broad-based and uniform fee requirements, and upper payment limit (UPL) demonstrations.</w:t>
      </w:r>
    </w:p>
    <w:p w:rsidR="00000000" w:rsidDel="00000000" w:rsidP="00000000" w:rsidRDefault="00000000" w:rsidRPr="00000000" w14:paraId="0000000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Workgroup Membership and Conduct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recommends the workgroup be comprised of the following seven members to be appointed by the CHASE Board chair in accordance with the Board’s bylaws: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Two HCPF representatives who are not members of the CHASE Board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contracted consultant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Two CHA representatives who are not members of the CHASE Board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CHA contracted consultant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One CHASE Board member who is a not a HCPF, CHA, or hospital representative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recommends that the workgroup:</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tl w:val="0"/>
        </w:rPr>
        <w:t xml:space="preserve">Establish its ground rules and determine meeting frequency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tl w:val="0"/>
        </w:rPr>
        <w:t xml:space="preserve">Consult with and invite other subject matter experts as needed, such as HCPF analysts, Medicaid managed care organization representatives, and HCPF’s contracted managed care rates actuaries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tl w:val="0"/>
        </w:rPr>
        <w:t xml:space="preserve">Regularly prepare a written summary of activities for disbursement to the CHASE Board following each workgroup meeting and present at each CHASE Board meeting (the workgroup may be required to present to the Medical Services Board or other bodies at the direction of the CHASE Board chair)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Facilitation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recommends the workgroup utilize a third-party facilitator contracted in accordance with the state’s fiscal and procurement rules to perform the following:</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Develop project plan and timeline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Develop meeting agendas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Identify next steps and action items and hold members accountable </w:t>
      </w:r>
      <w:r w:rsidDel="00000000" w:rsidR="00000000" w:rsidRPr="00000000">
        <w:rPr>
          <w:rtl w:val="0"/>
        </w:rPr>
        <w:t xml:space="preserve">for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 completion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Establish decision making protocols and navigate and resolve conﬂicts or disagreements</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Potential Challenges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anticipates potential challenges with accomplishing this work within the target timeline: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tl w:val="0"/>
        </w:rPr>
        <w:t xml:space="preserve">The need to re-evaluate CHASE fees and payments overall while developing options for a State Directed Payment Program could add to the timeline challenges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Resource constraints including availability of workgroup members’ time and HCPF/CHASE administrative funding</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Identifying potential funding sources in addition to hospital provider fees, such as intergovernmental transfers,</w:t>
      </w:r>
      <w:r w:rsidDel="00000000" w:rsidR="00000000" w:rsidRPr="00000000">
        <w:rPr>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and understanding any impact to the state’s TABOR revenue limit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Data compilation and review: much of the burden to compile and review data will fall on HCPF but HCPF may also need to actively collect data from eligible hospitals and managed care organizations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Incorporating State Directed Payments in Medicaid managed care contracts and actuarial rate certification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Expected additional CMS guidance for State Directed Payments related to the Managed Care final rule released April 2024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Next Steps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recommends the following next steps following CHASE Board review</w:t>
      </w:r>
      <w:r w:rsidDel="00000000" w:rsidR="00000000" w:rsidRPr="00000000">
        <w:rPr>
          <w:rtl w:val="0"/>
        </w:rPr>
        <w:t xml:space="preserve">, discussion, and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action on this p</w:t>
      </w:r>
      <w:r w:rsidDel="00000000" w:rsidR="00000000" w:rsidRPr="00000000">
        <w:rPr>
          <w:rtl w:val="0"/>
        </w:rPr>
        <w:t xml:space="preserve">roposal</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and CHA put forward their recommended workgroup members and consultants by November 7, 2024</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CHASE Board members who are not a HCPF, CHA, or hospital representative and interested in serving on the workgroup submit a letter describing their interest and commitment to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nancy.dolson@state.co.us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by November 7, 2024</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CHASE Board chair formally appoint members by the November 19, 2024 CHASE meeting</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HCPF identify its administrative resources for facilitator and solicit vendors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Workgroup begin meeting following member appointment and engagement with facilitator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rebuchet MS" w:cs="Trebuchet MS" w:eastAsia="Trebuchet MS" w:hAnsi="Trebuchet MS"/>
          <w:b w:val="0"/>
          <w:i w:val="0"/>
          <w:smallCaps w:val="0"/>
          <w:strike w:val="0"/>
          <w:color w:val="000000"/>
          <w:sz w:val="24"/>
          <w:szCs w:val="24"/>
          <w:highlight w:val="yellow"/>
          <w:u w:val="none"/>
          <w:vertAlign w:val="baseline"/>
        </w:rPr>
      </w:pPr>
      <w:r w:rsidDel="00000000" w:rsidR="00000000" w:rsidRPr="00000000">
        <w:rPr>
          <w:rtl w:val="0"/>
        </w:rPr>
      </w:r>
    </w:p>
    <w:sectPr>
      <w:headerReference r:id="rId9" w:type="default"/>
      <w:footerReference r:id="rId10" w:type="default"/>
      <w:footerReference r:id="rId11" w:type="first"/>
      <w:pgSz w:h="15840" w:w="12240" w:orient="portrait"/>
      <w:pgMar w:bottom="720" w:top="720" w:left="1080" w:right="108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mc:AlternateContent>
        <mc:Choice Requires="wpg">
          <w:drawing>
            <wp:inline distB="0" distT="0" distL="0" distR="0">
              <wp:extent cx="5460365" cy="485775"/>
              <wp:effectExtent b="0" l="0" r="0" t="0"/>
              <wp:docPr id="11" name=""/>
              <a:graphic>
                <a:graphicData uri="http://schemas.microsoft.com/office/word/2010/wordprocessingShape">
                  <wps:wsp>
                    <wps:cNvSpPr/>
                    <wps:cNvPr id="3" name="Shape 3"/>
                    <wps:spPr>
                      <a:xfrm>
                        <a:off x="2620580" y="3541875"/>
                        <a:ext cx="5450840" cy="4762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t xml:space="preserve">The Colorado Healthcare Affordability and Sustainability Enterprise (CHASE) is a government-owned business within the Department of Health Care Policy and Financing.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r>
                          <w:r w:rsidDel="00000000" w:rsidR="00000000" w:rsidRPr="00000000">
                            <w:rPr>
                              <w:rFonts w:ascii="Trebuchet MS" w:cs="Trebuchet MS" w:eastAsia="Trebuchet MS" w:hAnsi="Trebuchet MS"/>
                              <w:b w:val="0"/>
                              <w:i w:val="0"/>
                              <w:smallCaps w:val="0"/>
                              <w:strike w:val="0"/>
                              <w:color w:val="000000"/>
                              <w:sz w:val="18"/>
                              <w:vertAlign w:val="baseline"/>
                            </w:rPr>
                            <w:t xml:space="preserve">hcpf.colorado.gov</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5460365" cy="485775"/>
              <wp:effectExtent b="0" l="0" r="0" t="0"/>
              <wp:docPr id="1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60365" cy="485775"/>
                      </a:xfrm>
                      <a:prstGeom prst="rect"/>
                      <a:ln/>
                    </pic:spPr>
                  </pic:pic>
                </a:graphicData>
              </a:graphic>
            </wp:inline>
          </w:drawing>
        </mc:Fallback>
      </mc:AlternateContent>
    </w:r>
    <w:r w:rsidDel="00000000" w:rsidR="00000000" w:rsidRPr="00000000">
      <w:rPr>
        <w:rtl w:val="0"/>
      </w:rPr>
      <w:t xml:space="preserve">   </w:t>
    </w:r>
    <w:r w:rsidDel="00000000" w:rsidR="00000000" w:rsidRPr="00000000">
      <w:rPr/>
      <w:drawing>
        <wp:inline distB="0" distT="0" distL="0" distR="0">
          <wp:extent cx="18288" cy="438912"/>
          <wp:effectExtent b="0" l="0" r="0" 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288" cy="43891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73156" cy="571654"/>
          <wp:effectExtent b="0" l="0" r="0" t="0"/>
          <wp:docPr descr="State of Colorado Seal" id="13" name="image3.png"/>
          <a:graphic>
            <a:graphicData uri="http://schemas.openxmlformats.org/drawingml/2006/picture">
              <pic:pic>
                <pic:nvPicPr>
                  <pic:cNvPr descr="State of Colorado Seal" id="0" name="image3.png"/>
                  <pic:cNvPicPr preferRelativeResize="0"/>
                </pic:nvPicPr>
                <pic:blipFill>
                  <a:blip r:embed="rId3"/>
                  <a:srcRect b="0" l="0" r="0" t="0"/>
                  <a:stretch>
                    <a:fillRect/>
                  </a:stretch>
                </pic:blipFill>
                <pic:spPr>
                  <a:xfrm>
                    <a:off x="0" y="0"/>
                    <a:ext cx="573156" cy="57165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bookmarkStart w:colFirst="0" w:colLast="0" w:name="_heading=h.gjdgxs" w:id="0"/>
    <w:bookmarkEnd w:id="0"/>
    <w:r w:rsidDel="00000000" w:rsidR="00000000" w:rsidRPr="00000000">
      <w:rPr/>
      <mc:AlternateContent>
        <mc:Choice Requires="wpg">
          <w:drawing>
            <wp:inline distB="0" distT="0" distL="0" distR="0">
              <wp:extent cx="5460365" cy="485775"/>
              <wp:effectExtent b="0" l="0" r="0" t="0"/>
              <wp:docPr id="10" name=""/>
              <a:graphic>
                <a:graphicData uri="http://schemas.microsoft.com/office/word/2010/wordprocessingShape">
                  <wps:wsp>
                    <wps:cNvSpPr/>
                    <wps:cNvPr id="2" name="Shape 2"/>
                    <wps:spPr>
                      <a:xfrm>
                        <a:off x="2620580" y="3541875"/>
                        <a:ext cx="5450840" cy="4762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t xml:space="preserve">The Colorado Healthcare Affordability and Sustainability Enterprise (CHASE) is a government-owned business within the Department of Health Care Policy and Financing.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r>
                          <w:r w:rsidDel="00000000" w:rsidR="00000000" w:rsidRPr="00000000">
                            <w:rPr>
                              <w:rFonts w:ascii="Trebuchet MS" w:cs="Trebuchet MS" w:eastAsia="Trebuchet MS" w:hAnsi="Trebuchet MS"/>
                              <w:b w:val="0"/>
                              <w:i w:val="0"/>
                              <w:smallCaps w:val="0"/>
                              <w:strike w:val="0"/>
                              <w:color w:val="000000"/>
                              <w:sz w:val="18"/>
                              <w:vertAlign w:val="baseline"/>
                            </w:rPr>
                            <w:t xml:space="preserve">hcpf.colorado.gov</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5460365" cy="485775"/>
              <wp:effectExtent b="0" l="0" r="0" t="0"/>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60365" cy="485775"/>
                      </a:xfrm>
                      <a:prstGeom prst="rect"/>
                      <a:ln/>
                    </pic:spPr>
                  </pic:pic>
                </a:graphicData>
              </a:graphic>
            </wp:inline>
          </w:drawing>
        </mc:Fallback>
      </mc:AlternateContent>
    </w:r>
    <w:r w:rsidDel="00000000" w:rsidR="00000000" w:rsidRPr="00000000">
      <w:rPr>
        <w:rtl w:val="0"/>
      </w:rPr>
      <w:t xml:space="preserve">   </w:t>
    </w:r>
    <w:r w:rsidDel="00000000" w:rsidR="00000000" w:rsidRPr="00000000">
      <w:rPr/>
      <w:drawing>
        <wp:inline distB="0" distT="0" distL="0" distR="0">
          <wp:extent cx="18288" cy="438912"/>
          <wp:effectExtent b="0" l="0" r="0" t="0"/>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288" cy="43891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73156" cy="571654"/>
          <wp:effectExtent b="0" l="0" r="0" t="0"/>
          <wp:docPr descr="State of Colorado Seal" id="15" name="image3.png"/>
          <a:graphic>
            <a:graphicData uri="http://schemas.openxmlformats.org/drawingml/2006/picture">
              <pic:pic>
                <pic:nvPicPr>
                  <pic:cNvPr descr="State of Colorado Seal" id="0" name="image3.png"/>
                  <pic:cNvPicPr preferRelativeResize="0"/>
                </pic:nvPicPr>
                <pic:blipFill>
                  <a:blip r:embed="rId3"/>
                  <a:srcRect b="0" l="0" r="0" t="0"/>
                  <a:stretch>
                    <a:fillRect/>
                  </a:stretch>
                </pic:blipFill>
                <pic:spPr>
                  <a:xfrm>
                    <a:off x="0" y="0"/>
                    <a:ext cx="573156" cy="57165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CHASE Workgroup Recommendation </w:t>
      <w:tab/>
      <w:t xml:space="preserve">Page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 of </w:t>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480" w:lineRule="auto"/>
    </w:pPr>
    <w:rPr>
      <w:b w:val="1"/>
      <w:sz w:val="32"/>
      <w:szCs w:val="32"/>
    </w:rPr>
  </w:style>
  <w:style w:type="paragraph" w:styleId="Heading2">
    <w:name w:val="heading 2"/>
    <w:basedOn w:val="Normal"/>
    <w:next w:val="Normal"/>
    <w:pPr>
      <w:spacing w:after="240" w:lineRule="auto"/>
    </w:pPr>
    <w:rPr>
      <w:b w:val="1"/>
      <w:color w:val="000000"/>
    </w:rPr>
  </w:style>
  <w:style w:type="paragraph" w:styleId="Heading3">
    <w:name w:val="heading 3"/>
    <w:basedOn w:val="Normal"/>
    <w:next w:val="Normal"/>
    <w:pPr>
      <w:keepNext w:val="1"/>
      <w:keepLines w:val="1"/>
      <w:spacing w:before="200" w:lineRule="auto"/>
    </w:pPr>
    <w:rPr>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37C8"/>
    <w:rPr>
      <w:rFonts w:ascii="Trebuchet MS" w:hAnsi="Trebuchet MS"/>
    </w:rPr>
  </w:style>
  <w:style w:type="paragraph" w:styleId="Heading1">
    <w:name w:val="heading 1"/>
    <w:basedOn w:val="Normal"/>
    <w:next w:val="Normal"/>
    <w:link w:val="Heading1Char"/>
    <w:uiPriority w:val="9"/>
    <w:qFormat w:val="1"/>
    <w:rsid w:val="009E6F40"/>
    <w:pPr>
      <w:spacing w:after="360" w:before="480"/>
      <w:contextualSpacing w:val="1"/>
      <w:outlineLvl w:val="0"/>
    </w:pPr>
    <w:rPr>
      <w:rFonts w:cstheme="majorBidi" w:eastAsiaTheme="majorEastAsia"/>
      <w:b w:val="1"/>
      <w:bCs w:val="1"/>
      <w:spacing w:val="5"/>
      <w:kern w:val="28"/>
      <w:sz w:val="32"/>
      <w:szCs w:val="52"/>
    </w:rPr>
  </w:style>
  <w:style w:type="paragraph" w:styleId="Heading2">
    <w:name w:val="heading 2"/>
    <w:basedOn w:val="Normal"/>
    <w:next w:val="Normal"/>
    <w:link w:val="Heading2Char"/>
    <w:uiPriority w:val="9"/>
    <w:unhideWhenUsed w:val="1"/>
    <w:qFormat w:val="1"/>
    <w:rsid w:val="00BC7602"/>
    <w:pPr>
      <w:autoSpaceDE w:val="0"/>
      <w:autoSpaceDN w:val="0"/>
      <w:adjustRightInd w:val="0"/>
      <w:spacing w:after="240"/>
      <w:outlineLvl w:val="1"/>
    </w:pPr>
    <w:rPr>
      <w:rFonts w:eastAsiaTheme="minorHAnsi"/>
      <w:b w:val="1"/>
      <w:color w:val="000000"/>
      <w:szCs w:val="26"/>
    </w:rPr>
  </w:style>
  <w:style w:type="paragraph" w:styleId="Heading3">
    <w:name w:val="heading 3"/>
    <w:basedOn w:val="Normal"/>
    <w:next w:val="Normal"/>
    <w:link w:val="Heading3Char"/>
    <w:rsid w:val="00BC7602"/>
    <w:pPr>
      <w:keepNext w:val="1"/>
      <w:keepLines w:val="1"/>
      <w:spacing w:before="200"/>
      <w:outlineLvl w:val="2"/>
    </w:pPr>
    <w:rPr>
      <w:rFonts w:cstheme="majorBidi" w:eastAsiaTheme="majorEastAsia"/>
      <w:bCs w:val="1"/>
      <w:u w:val="singl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7602"/>
    <w:pPr>
      <w:tabs>
        <w:tab w:val="right" w:pos="9360"/>
      </w:tabs>
      <w:spacing w:after="240"/>
    </w:pPr>
    <w:rPr>
      <w:b w:val="1"/>
      <w:sz w:val="20"/>
    </w:rPr>
  </w:style>
  <w:style w:type="character" w:styleId="HeaderChar" w:customStyle="1">
    <w:name w:val="Header Char"/>
    <w:basedOn w:val="DefaultParagraphFont"/>
    <w:link w:val="Header"/>
    <w:uiPriority w:val="99"/>
    <w:rsid w:val="00BC7602"/>
    <w:rPr>
      <w:rFonts w:ascii="Trebuchet MS" w:hAnsi="Trebuchet MS"/>
      <w:b w:val="1"/>
      <w:sz w:val="20"/>
    </w:rPr>
  </w:style>
  <w:style w:type="paragraph" w:styleId="Footer">
    <w:name w:val="footer"/>
    <w:basedOn w:val="Normal"/>
    <w:link w:val="FooterChar"/>
    <w:autoRedefine w:val="1"/>
    <w:uiPriority w:val="99"/>
    <w:unhideWhenUsed w:val="1"/>
    <w:rsid w:val="00D71C5F"/>
    <w:pPr>
      <w:pBdr>
        <w:right w:color="001970" w:space="4" w:sz="24" w:themeColor="text2" w:val="single"/>
      </w:pBdr>
      <w:tabs>
        <w:tab w:val="center" w:pos="4320"/>
        <w:tab w:val="right" w:pos="8640"/>
      </w:tabs>
      <w:spacing w:after="240" w:before="240"/>
      <w:ind w:right="720"/>
      <w:contextualSpacing w:val="1"/>
      <w:jc w:val="right"/>
    </w:pPr>
    <w:rPr>
      <w:sz w:val="18"/>
    </w:rPr>
  </w:style>
  <w:style w:type="character" w:styleId="FooterChar" w:customStyle="1">
    <w:name w:val="Footer Char"/>
    <w:basedOn w:val="DefaultParagraphFont"/>
    <w:link w:val="Footer"/>
    <w:uiPriority w:val="99"/>
    <w:rsid w:val="00D71C5F"/>
    <w:rPr>
      <w:rFonts w:ascii="Trebuchet MS" w:hAnsi="Trebuchet MS"/>
      <w:sz w:val="18"/>
      <w:lang w:eastAsia="en-US"/>
    </w:rPr>
  </w:style>
  <w:style w:type="paragraph" w:styleId="BalloonText">
    <w:name w:val="Balloon Text"/>
    <w:basedOn w:val="Normal"/>
    <w:link w:val="BalloonTextChar"/>
    <w:uiPriority w:val="99"/>
    <w:semiHidden w:val="1"/>
    <w:unhideWhenUsed w:val="1"/>
    <w:rsid w:val="002B787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B7879"/>
    <w:rPr>
      <w:rFonts w:ascii="Lucida Grande" w:cs="Lucida Grande" w:hAnsi="Lucida Grande"/>
      <w:sz w:val="18"/>
      <w:szCs w:val="18"/>
      <w:lang w:eastAsia="en-US"/>
    </w:rPr>
  </w:style>
  <w:style w:type="paragraph" w:styleId="returnaddress" w:customStyle="1">
    <w:name w:val="return address"/>
    <w:basedOn w:val="Header"/>
    <w:link w:val="returnaddressChar"/>
    <w:qFormat w:val="1"/>
    <w:rsid w:val="00F3198D"/>
    <w:pPr>
      <w:spacing w:line="200" w:lineRule="exact"/>
    </w:pPr>
    <w:rPr>
      <w:color w:val="595959" w:themeColor="text1" w:themeTint="0000A6"/>
      <w:sz w:val="16"/>
    </w:rPr>
  </w:style>
  <w:style w:type="character" w:styleId="returnaddressChar" w:customStyle="1">
    <w:name w:val="return address Char"/>
    <w:basedOn w:val="HeaderChar"/>
    <w:link w:val="returnaddress"/>
    <w:rsid w:val="00F3198D"/>
    <w:rPr>
      <w:rFonts w:ascii="Trebuchet MS" w:hAnsi="Trebuchet MS"/>
      <w:b w:val="1"/>
      <w:color w:val="595959" w:themeColor="text1" w:themeTint="0000A6"/>
      <w:sz w:val="16"/>
      <w:szCs w:val="24"/>
      <w:lang w:eastAsia="en-US"/>
    </w:rPr>
  </w:style>
  <w:style w:type="paragraph" w:styleId="returnaddressbottom" w:customStyle="1">
    <w:name w:val="return address bottom"/>
    <w:basedOn w:val="returnaddress"/>
    <w:qFormat w:val="1"/>
    <w:rsid w:val="00CA6E16"/>
    <w:pPr>
      <w:spacing w:line="240" w:lineRule="exact"/>
      <w:jc w:val="right"/>
    </w:pPr>
  </w:style>
  <w:style w:type="paragraph" w:styleId="body" w:customStyle="1">
    <w:name w:val="body"/>
    <w:basedOn w:val="Normal"/>
    <w:qFormat w:val="1"/>
    <w:rsid w:val="0045413D"/>
    <w:pPr>
      <w:spacing w:line="260" w:lineRule="exact"/>
      <w:ind w:right="720"/>
    </w:pPr>
    <w:rPr>
      <w:noProof w:val="1"/>
      <w:color w:val="595959" w:themeColor="text1" w:themeTint="0000A6"/>
      <w:sz w:val="18"/>
    </w:rPr>
  </w:style>
  <w:style w:type="paragraph" w:styleId="NormalWeb">
    <w:name w:val="Normal (Web)"/>
    <w:basedOn w:val="Normal"/>
    <w:uiPriority w:val="99"/>
    <w:rsid w:val="00BC7602"/>
    <w:pPr>
      <w:spacing w:afterLines="1" w:beforeLines="1"/>
    </w:pPr>
    <w:rPr>
      <w:sz w:val="20"/>
      <w:szCs w:val="20"/>
    </w:rPr>
  </w:style>
  <w:style w:type="character" w:styleId="Heading1Char" w:customStyle="1">
    <w:name w:val="Heading 1 Char"/>
    <w:basedOn w:val="DefaultParagraphFont"/>
    <w:link w:val="Heading1"/>
    <w:uiPriority w:val="9"/>
    <w:rsid w:val="009E6F40"/>
    <w:rPr>
      <w:rFonts w:ascii="Trebuchet MS" w:hAnsi="Trebuchet MS" w:cstheme="majorBidi" w:eastAsiaTheme="majorEastAsia"/>
      <w:b w:val="1"/>
      <w:bCs w:val="1"/>
      <w:spacing w:val="5"/>
      <w:kern w:val="28"/>
      <w:sz w:val="32"/>
      <w:szCs w:val="52"/>
    </w:rPr>
  </w:style>
  <w:style w:type="character" w:styleId="Heading2Char" w:customStyle="1">
    <w:name w:val="Heading 2 Char"/>
    <w:basedOn w:val="DefaultParagraphFont"/>
    <w:link w:val="Heading2"/>
    <w:uiPriority w:val="9"/>
    <w:rsid w:val="00BC7602"/>
    <w:rPr>
      <w:rFonts w:ascii="Trebuchet MS" w:hAnsi="Trebuchet MS" w:eastAsiaTheme="minorHAnsi"/>
      <w:b w:val="1"/>
      <w:color w:val="000000"/>
      <w:szCs w:val="26"/>
    </w:rPr>
  </w:style>
  <w:style w:type="character" w:styleId="Hyperlink">
    <w:name w:val="Hyperlink"/>
    <w:basedOn w:val="DefaultParagraphFont"/>
    <w:uiPriority w:val="99"/>
    <w:unhideWhenUsed w:val="1"/>
    <w:rsid w:val="00BC7602"/>
    <w:rPr>
      <w:rFonts w:ascii="Trebuchet MS" w:hAnsi="Trebuchet MS"/>
      <w:color w:val="0000ff" w:themeColor="hyperlink"/>
      <w:sz w:val="24"/>
      <w:u w:val="single"/>
    </w:rPr>
  </w:style>
  <w:style w:type="table" w:styleId="TableGrid">
    <w:name w:val="Table Grid"/>
    <w:basedOn w:val="TableNormal"/>
    <w:uiPriority w:val="59"/>
    <w:rsid w:val="004B766C"/>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BC7602"/>
    <w:pPr>
      <w:numPr>
        <w:ilvl w:val="1"/>
      </w:numPr>
      <w:spacing w:after="240"/>
    </w:pPr>
    <w:rPr>
      <w:rFonts w:cstheme="majorBidi" w:eastAsiaTheme="majorEastAsia"/>
      <w:i w:val="1"/>
      <w:iCs w:val="1"/>
      <w:color w:val="404040" w:themeColor="text1" w:themeTint="0000BF"/>
      <w:spacing w:val="15"/>
    </w:rPr>
  </w:style>
  <w:style w:type="character" w:styleId="SubtitleChar" w:customStyle="1">
    <w:name w:val="Subtitle Char"/>
    <w:basedOn w:val="DefaultParagraphFont"/>
    <w:link w:val="Subtitle"/>
    <w:uiPriority w:val="11"/>
    <w:rsid w:val="00BC7602"/>
    <w:rPr>
      <w:rFonts w:ascii="Trebuchet MS" w:hAnsi="Trebuchet MS" w:cstheme="majorBidi" w:eastAsiaTheme="majorEastAsia"/>
      <w:i w:val="1"/>
      <w:iCs w:val="1"/>
      <w:color w:val="404040" w:themeColor="text1" w:themeTint="0000BF"/>
      <w:spacing w:val="15"/>
    </w:rPr>
  </w:style>
  <w:style w:type="paragraph" w:styleId="BodyText">
    <w:name w:val="Body Text"/>
    <w:basedOn w:val="Normal"/>
    <w:link w:val="BodyTextChar"/>
    <w:unhideWhenUsed w:val="1"/>
    <w:qFormat w:val="1"/>
    <w:rsid w:val="002D37C8"/>
    <w:pPr>
      <w:spacing w:after="240"/>
    </w:pPr>
  </w:style>
  <w:style w:type="character" w:styleId="BodyTextChar" w:customStyle="1">
    <w:name w:val="Body Text Char"/>
    <w:basedOn w:val="DefaultParagraphFont"/>
    <w:link w:val="BodyText"/>
    <w:rsid w:val="002D37C8"/>
    <w:rPr>
      <w:rFonts w:ascii="Trebuchet MS" w:hAnsi="Trebuchet MS"/>
      <w:lang w:eastAsia="en-US"/>
    </w:rPr>
  </w:style>
  <w:style w:type="paragraph" w:styleId="BodyText2">
    <w:name w:val="Body Text 2"/>
    <w:basedOn w:val="Normal"/>
    <w:link w:val="BodyText2Char"/>
    <w:unhideWhenUsed w:val="1"/>
    <w:rsid w:val="00BC7602"/>
    <w:pPr>
      <w:spacing w:after="120"/>
      <w:contextualSpacing w:val="1"/>
    </w:pPr>
  </w:style>
  <w:style w:type="character" w:styleId="BodyText2Char" w:customStyle="1">
    <w:name w:val="Body Text 2 Char"/>
    <w:basedOn w:val="DefaultParagraphFont"/>
    <w:link w:val="BodyText2"/>
    <w:rsid w:val="00BC7602"/>
    <w:rPr>
      <w:rFonts w:ascii="Trebuchet MS" w:hAnsi="Trebuchet MS"/>
    </w:rPr>
  </w:style>
  <w:style w:type="paragraph" w:styleId="ListBullet">
    <w:name w:val="List Bullet"/>
    <w:basedOn w:val="Normal"/>
    <w:unhideWhenUsed w:val="1"/>
    <w:rsid w:val="006E1634"/>
    <w:pPr>
      <w:numPr>
        <w:numId w:val="1"/>
      </w:numPr>
      <w:spacing w:after="240"/>
      <w:contextualSpacing w:val="1"/>
    </w:pPr>
    <w:rPr>
      <w:rFonts w:ascii="Tahoma" w:hAnsi="Tahoma"/>
    </w:rPr>
  </w:style>
  <w:style w:type="paragraph" w:styleId="ListBullet2">
    <w:name w:val="List Bullet 2"/>
    <w:basedOn w:val="Normal"/>
    <w:unhideWhenUsed w:val="1"/>
    <w:rsid w:val="006E1634"/>
    <w:pPr>
      <w:numPr>
        <w:numId w:val="2"/>
      </w:numPr>
      <w:spacing w:after="240"/>
      <w:contextualSpacing w:val="1"/>
    </w:pPr>
    <w:rPr>
      <w:rFonts w:ascii="Tahoma" w:hAnsi="Tahoma"/>
    </w:rPr>
  </w:style>
  <w:style w:type="paragraph" w:styleId="MemoFields" w:customStyle="1">
    <w:name w:val="Memo Fields"/>
    <w:basedOn w:val="Normal"/>
    <w:autoRedefine w:val="1"/>
    <w:qFormat w:val="1"/>
    <w:rsid w:val="006F159F"/>
    <w:pPr>
      <w:tabs>
        <w:tab w:val="left" w:pos="1440"/>
      </w:tabs>
      <w:spacing w:after="240"/>
      <w:ind w:left="1440" w:hanging="1440"/>
      <w:contextualSpacing w:val="1"/>
    </w:pPr>
    <w:rPr>
      <w:b w:val="1"/>
      <w:caps w:val="1"/>
    </w:rPr>
  </w:style>
  <w:style w:type="paragraph" w:styleId="Style1" w:customStyle="1">
    <w:name w:val="Style1"/>
    <w:basedOn w:val="MemoFields"/>
    <w:qFormat w:val="1"/>
    <w:rsid w:val="003C27F8"/>
  </w:style>
  <w:style w:type="character" w:styleId="Heading3Char" w:customStyle="1">
    <w:name w:val="Heading 3 Char"/>
    <w:basedOn w:val="DefaultParagraphFont"/>
    <w:link w:val="Heading3"/>
    <w:rsid w:val="00BC7602"/>
    <w:rPr>
      <w:rFonts w:ascii="Trebuchet MS" w:hAnsi="Trebuchet MS" w:cstheme="majorBidi" w:eastAsiaTheme="majorEastAsia"/>
      <w:bCs w:val="1"/>
      <w:u w:val="single"/>
    </w:rPr>
  </w:style>
  <w:style w:type="character" w:styleId="CommentReference">
    <w:name w:val="annotation reference"/>
    <w:basedOn w:val="DefaultParagraphFont"/>
    <w:semiHidden w:val="1"/>
    <w:unhideWhenUsed w:val="1"/>
    <w:rsid w:val="00B16BB2"/>
    <w:rPr>
      <w:sz w:val="16"/>
      <w:szCs w:val="16"/>
    </w:rPr>
  </w:style>
  <w:style w:type="paragraph" w:styleId="CommentText">
    <w:name w:val="annotation text"/>
    <w:basedOn w:val="Normal"/>
    <w:link w:val="CommentTextChar"/>
    <w:semiHidden w:val="1"/>
    <w:unhideWhenUsed w:val="1"/>
    <w:rsid w:val="00B16BB2"/>
    <w:rPr>
      <w:sz w:val="20"/>
      <w:szCs w:val="20"/>
    </w:rPr>
  </w:style>
  <w:style w:type="character" w:styleId="CommentTextChar" w:customStyle="1">
    <w:name w:val="Comment Text Char"/>
    <w:basedOn w:val="DefaultParagraphFont"/>
    <w:link w:val="CommentText"/>
    <w:semiHidden w:val="1"/>
    <w:rsid w:val="00B16BB2"/>
    <w:rPr>
      <w:rFonts w:ascii="Trebuchet MS" w:hAnsi="Trebuchet MS"/>
      <w:sz w:val="20"/>
      <w:szCs w:val="20"/>
    </w:rPr>
  </w:style>
  <w:style w:type="paragraph" w:styleId="CommentSubject">
    <w:name w:val="annotation subject"/>
    <w:basedOn w:val="CommentText"/>
    <w:next w:val="CommentText"/>
    <w:link w:val="CommentSubjectChar"/>
    <w:semiHidden w:val="1"/>
    <w:unhideWhenUsed w:val="1"/>
    <w:rsid w:val="00B16BB2"/>
    <w:rPr>
      <w:b w:val="1"/>
      <w:bCs w:val="1"/>
    </w:rPr>
  </w:style>
  <w:style w:type="character" w:styleId="CommentSubjectChar" w:customStyle="1">
    <w:name w:val="Comment Subject Char"/>
    <w:basedOn w:val="CommentTextChar"/>
    <w:link w:val="CommentSubject"/>
    <w:semiHidden w:val="1"/>
    <w:rsid w:val="00B16BB2"/>
    <w:rPr>
      <w:rFonts w:ascii="Trebuchet MS" w:hAnsi="Trebuchet MS"/>
      <w:b w:val="1"/>
      <w:bCs w:val="1"/>
      <w:sz w:val="20"/>
      <w:szCs w:val="20"/>
    </w:rPr>
  </w:style>
  <w:style w:type="character" w:styleId="UnresolvedMention">
    <w:name w:val="Unresolved Mention"/>
    <w:basedOn w:val="DefaultParagraphFont"/>
    <w:uiPriority w:val="99"/>
    <w:semiHidden w:val="1"/>
    <w:unhideWhenUsed w:val="1"/>
    <w:rsid w:val="003E0FA6"/>
    <w:rPr>
      <w:color w:val="605e5c"/>
      <w:shd w:color="auto" w:fill="e1dfdd" w:val="clear"/>
    </w:rPr>
  </w:style>
  <w:style w:type="paragraph" w:styleId="Subtitle">
    <w:name w:val="Subtitle"/>
    <w:basedOn w:val="Normal"/>
    <w:next w:val="Normal"/>
    <w:pPr>
      <w:spacing w:after="240" w:lineRule="auto"/>
    </w:pPr>
    <w:rPr>
      <w:i w:val="1"/>
      <w:color w:val="4040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nancy.dolson@state.co.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HCPF2019">
  <a:themeElements>
    <a:clrScheme name="HCPF">
      <a:dk1>
        <a:sysClr val="windowText" lastClr="000000"/>
      </a:dk1>
      <a:lt1>
        <a:sysClr val="window" lastClr="FFFFFF"/>
      </a:lt1>
      <a:dk2>
        <a:srgbClr val="001970"/>
      </a:dk2>
      <a:lt2>
        <a:srgbClr val="FFD100"/>
      </a:lt2>
      <a:accent1>
        <a:srgbClr val="001970"/>
      </a:accent1>
      <a:accent2>
        <a:srgbClr val="245D38"/>
      </a:accent2>
      <a:accent3>
        <a:srgbClr val="6D3A5D"/>
      </a:accent3>
      <a:accent4>
        <a:srgbClr val="7A853B"/>
      </a:accent4>
      <a:accent5>
        <a:srgbClr val="35647E"/>
      </a:accent5>
      <a:accent6>
        <a:srgbClr val="C3002F"/>
      </a:accent6>
      <a:hlink>
        <a:srgbClr val="0000FF"/>
      </a:hlink>
      <a:folHlink>
        <a:srgbClr val="800080"/>
      </a:folHlink>
    </a:clrScheme>
    <a:fontScheme name="HCPF">
      <a:majorFont>
        <a:latin typeface="Trebuchet MS"/>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kgRFX+VMvhqga5tdbsx98lWZsQ==">CgMxLjAaKwoBMBImCiQIB0IgCgxUcmVidWNoZXQgTVMSEEFyaWFsIFVuaWNvZGUgTVMyCGguZ2pkZ3hzOAByITEyLU1sOU9iOHd2aUQwa19GVXRFZEt2MVlpT253NVFJcA==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2024-10-09T21:41:00Z</dcterms:created>
  <dc:creator>[Sender Name]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0x010100BE69C82552416F4D9E145593EF3D7295</vt:lpwstr>
  </property>
</Properties>
</file>