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9C2D" w14:textId="1DC2110A" w:rsidR="003769B5" w:rsidRPr="00A11D4B" w:rsidRDefault="007853CB" w:rsidP="00F413B3">
      <w:pPr>
        <w:pStyle w:val="Title"/>
      </w:pPr>
      <w:r>
        <w:rPr>
          <w:noProof/>
        </w:rPr>
        <w:drawing>
          <wp:anchor distT="0" distB="0" distL="114300" distR="114300" simplePos="0" relativeHeight="251658240" behindDoc="1" locked="1" layoutInCell="1" allowOverlap="0" wp14:anchorId="578A8DD3" wp14:editId="68C58E48">
            <wp:simplePos x="0" y="0"/>
            <wp:positionH relativeFrom="rightMargin">
              <wp:posOffset>-2752725</wp:posOffset>
            </wp:positionH>
            <wp:positionV relativeFrom="bottomMargin">
              <wp:posOffset>-985520</wp:posOffset>
            </wp:positionV>
            <wp:extent cx="2825115" cy="703580"/>
            <wp:effectExtent l="0" t="0" r="0" b="1270"/>
            <wp:wrapSquare wrapText="bothSides"/>
            <wp:docPr id="4" name="Picture 4" descr="Colorado Healthcare Affordability and Sustainability Enterprise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5115" cy="703580"/>
                    </a:xfrm>
                    <a:prstGeom prst="rect">
                      <a:avLst/>
                    </a:prstGeom>
                  </pic:spPr>
                </pic:pic>
              </a:graphicData>
            </a:graphic>
            <wp14:sizeRelH relativeFrom="page">
              <wp14:pctWidth>0</wp14:pctWidth>
            </wp14:sizeRelH>
            <wp14:sizeRelV relativeFrom="page">
              <wp14:pctHeight>0</wp14:pctHeight>
            </wp14:sizeRelV>
          </wp:anchor>
        </w:drawing>
      </w:r>
      <w:r w:rsidR="00BC4D20">
        <w:t>Colorado Hospital Transformation Program</w:t>
      </w:r>
      <w:r w:rsidR="00556C85">
        <w:t xml:space="preserve"> </w:t>
      </w:r>
    </w:p>
    <w:p w14:paraId="5DAD3726" w14:textId="77777777" w:rsidR="00BC4D20" w:rsidRDefault="00BC4D20" w:rsidP="00AA7B11">
      <w:pPr>
        <w:pStyle w:val="Subtitle"/>
      </w:pPr>
      <w:r>
        <w:t>Implementation Plan Template and Milestone Requirements</w:t>
      </w:r>
    </w:p>
    <w:p w14:paraId="59298D9C" w14:textId="12E452C0" w:rsidR="00BC4D20" w:rsidRDefault="00844222" w:rsidP="007853CB">
      <w:pPr>
        <w:pStyle w:val="CoverSheetContent"/>
      </w:pPr>
      <w:r>
        <w:t xml:space="preserve">May </w:t>
      </w:r>
      <w:r w:rsidR="00075C9A">
        <w:t>20</w:t>
      </w:r>
      <w:r w:rsidR="00BC4D20" w:rsidRPr="000C57D3">
        <w:t>, 2021</w:t>
      </w:r>
    </w:p>
    <w:p w14:paraId="3D868D42" w14:textId="553B8CF3" w:rsidR="003A0ACF" w:rsidRDefault="003A0ACF" w:rsidP="003A0ACF">
      <w:r>
        <w:br w:type="page"/>
      </w:r>
    </w:p>
    <w:bookmarkStart w:id="0" w:name="_Toc401832684" w:displacedByCustomXml="next"/>
    <w:sdt>
      <w:sdtPr>
        <w:rPr>
          <w:rFonts w:asciiTheme="minorHAnsi" w:eastAsiaTheme="minorHAnsi" w:hAnsiTheme="minorHAnsi" w:cs="Tahoma"/>
          <w:b w:val="0"/>
          <w:bCs/>
          <w:noProof/>
          <w:color w:val="auto"/>
          <w:sz w:val="22"/>
          <w:szCs w:val="22"/>
          <w:lang w:eastAsia="en-US"/>
        </w:rPr>
        <w:id w:val="-420420907"/>
        <w:docPartObj>
          <w:docPartGallery w:val="Table of Contents"/>
          <w:docPartUnique/>
        </w:docPartObj>
      </w:sdtPr>
      <w:sdtEndPr>
        <w:rPr>
          <w:rFonts w:asciiTheme="majorHAnsi" w:eastAsia="Times New Roman" w:hAnsiTheme="majorHAnsi"/>
          <w:bCs w:val="0"/>
          <w:sz w:val="24"/>
          <w:szCs w:val="24"/>
        </w:rPr>
      </w:sdtEndPr>
      <w:sdtContent>
        <w:p w14:paraId="6DE5E7AD" w14:textId="0BDA12E4" w:rsidR="009664AA" w:rsidRPr="00452C8B" w:rsidRDefault="00321392" w:rsidP="00FB1DDD">
          <w:pPr>
            <w:pStyle w:val="TOCHeading"/>
          </w:pPr>
          <w:r>
            <w:t>Table of C</w:t>
          </w:r>
          <w:r w:rsidR="009664AA" w:rsidRPr="00F413B3">
            <w:t>ontents</w:t>
          </w:r>
        </w:p>
        <w:p w14:paraId="4BE517D5" w14:textId="3791E159" w:rsidR="001B7133" w:rsidRDefault="009664AA" w:rsidP="001B7133">
          <w:pPr>
            <w:pStyle w:val="TOC1"/>
            <w:rPr>
              <w:rFonts w:asciiTheme="minorHAnsi" w:eastAsiaTheme="minorEastAsia" w:hAnsiTheme="minorHAnsi" w:cstheme="minorBidi"/>
              <w:sz w:val="22"/>
              <w:szCs w:val="22"/>
            </w:rPr>
          </w:pPr>
          <w:r w:rsidRPr="00452C8B">
            <w:rPr>
              <w:noProof w:val="0"/>
            </w:rPr>
            <w:fldChar w:fldCharType="begin"/>
          </w:r>
          <w:r w:rsidRPr="00452C8B">
            <w:instrText xml:space="preserve"> TOC \o "1-3" \h \z \u </w:instrText>
          </w:r>
          <w:r w:rsidRPr="00452C8B">
            <w:rPr>
              <w:noProof w:val="0"/>
            </w:rPr>
            <w:fldChar w:fldCharType="separate"/>
          </w:r>
          <w:hyperlink w:anchor="_Toc72397462" w:history="1">
            <w:r w:rsidR="001B7133" w:rsidRPr="00C60451">
              <w:rPr>
                <w:rStyle w:val="Hyperlink"/>
              </w:rPr>
              <w:t>I.</w:t>
            </w:r>
            <w:r w:rsidR="001B7133">
              <w:rPr>
                <w:rFonts w:asciiTheme="minorHAnsi" w:eastAsiaTheme="minorEastAsia" w:hAnsiTheme="minorHAnsi" w:cstheme="minorBidi"/>
                <w:sz w:val="22"/>
                <w:szCs w:val="22"/>
              </w:rPr>
              <w:tab/>
            </w:r>
            <w:r w:rsidR="001B7133" w:rsidRPr="00C60451">
              <w:rPr>
                <w:rStyle w:val="Hyperlink"/>
              </w:rPr>
              <w:t>Background, Instructions and Timeline</w:t>
            </w:r>
            <w:r w:rsidR="001B7133">
              <w:rPr>
                <w:webHidden/>
              </w:rPr>
              <w:tab/>
            </w:r>
            <w:r w:rsidR="001B7133">
              <w:rPr>
                <w:webHidden/>
              </w:rPr>
              <w:fldChar w:fldCharType="begin"/>
            </w:r>
            <w:r w:rsidR="001B7133">
              <w:rPr>
                <w:webHidden/>
              </w:rPr>
              <w:instrText xml:space="preserve"> PAGEREF _Toc72397462 \h </w:instrText>
            </w:r>
            <w:r w:rsidR="001B7133">
              <w:rPr>
                <w:webHidden/>
              </w:rPr>
            </w:r>
            <w:r w:rsidR="001B7133">
              <w:rPr>
                <w:webHidden/>
              </w:rPr>
              <w:fldChar w:fldCharType="separate"/>
            </w:r>
            <w:r w:rsidR="00BC4247">
              <w:rPr>
                <w:webHidden/>
              </w:rPr>
              <w:t>4</w:t>
            </w:r>
            <w:r w:rsidR="001B7133">
              <w:rPr>
                <w:webHidden/>
              </w:rPr>
              <w:fldChar w:fldCharType="end"/>
            </w:r>
          </w:hyperlink>
        </w:p>
        <w:p w14:paraId="2ED01BB9" w14:textId="3C3F210C" w:rsidR="001B7133" w:rsidRDefault="004456E4" w:rsidP="00C22198">
          <w:pPr>
            <w:pStyle w:val="TOC2"/>
            <w:rPr>
              <w:rFonts w:asciiTheme="minorHAnsi" w:eastAsiaTheme="minorEastAsia" w:hAnsiTheme="minorHAnsi" w:cstheme="minorBidi"/>
              <w:sz w:val="22"/>
              <w:szCs w:val="22"/>
            </w:rPr>
          </w:pPr>
          <w:hyperlink w:anchor="_Toc72397463" w:history="1">
            <w:r w:rsidR="001B7133" w:rsidRPr="00C60451">
              <w:rPr>
                <w:rStyle w:val="Hyperlink"/>
              </w:rPr>
              <w:t>A.</w:t>
            </w:r>
            <w:r w:rsidR="001B7133">
              <w:rPr>
                <w:rFonts w:asciiTheme="minorHAnsi" w:eastAsiaTheme="minorEastAsia" w:hAnsiTheme="minorHAnsi" w:cstheme="minorBidi"/>
                <w:sz w:val="22"/>
                <w:szCs w:val="22"/>
              </w:rPr>
              <w:tab/>
            </w:r>
            <w:r w:rsidR="001B7133" w:rsidRPr="00C60451">
              <w:rPr>
                <w:rStyle w:val="Hyperlink"/>
              </w:rPr>
              <w:t>Implementation Plan</w:t>
            </w:r>
            <w:r w:rsidR="001B7133">
              <w:rPr>
                <w:webHidden/>
              </w:rPr>
              <w:tab/>
            </w:r>
            <w:r w:rsidR="001B7133">
              <w:rPr>
                <w:webHidden/>
              </w:rPr>
              <w:fldChar w:fldCharType="begin"/>
            </w:r>
            <w:r w:rsidR="001B7133">
              <w:rPr>
                <w:webHidden/>
              </w:rPr>
              <w:instrText xml:space="preserve"> PAGEREF _Toc72397463 \h </w:instrText>
            </w:r>
            <w:r w:rsidR="001B7133">
              <w:rPr>
                <w:webHidden/>
              </w:rPr>
            </w:r>
            <w:r w:rsidR="001B7133">
              <w:rPr>
                <w:webHidden/>
              </w:rPr>
              <w:fldChar w:fldCharType="separate"/>
            </w:r>
            <w:r w:rsidR="00BC4247">
              <w:rPr>
                <w:webHidden/>
              </w:rPr>
              <w:t>4</w:t>
            </w:r>
            <w:r w:rsidR="001B7133">
              <w:rPr>
                <w:webHidden/>
              </w:rPr>
              <w:fldChar w:fldCharType="end"/>
            </w:r>
          </w:hyperlink>
        </w:p>
        <w:p w14:paraId="00C45DC8" w14:textId="3F604C6F" w:rsidR="001B7133" w:rsidRDefault="004456E4" w:rsidP="00C22198">
          <w:pPr>
            <w:pStyle w:val="TOC2"/>
            <w:rPr>
              <w:rFonts w:asciiTheme="minorHAnsi" w:eastAsiaTheme="minorEastAsia" w:hAnsiTheme="minorHAnsi" w:cstheme="minorBidi"/>
              <w:sz w:val="22"/>
              <w:szCs w:val="22"/>
            </w:rPr>
          </w:pPr>
          <w:hyperlink w:anchor="_Toc72397464" w:history="1">
            <w:r w:rsidR="001B7133" w:rsidRPr="00C60451">
              <w:rPr>
                <w:rStyle w:val="Hyperlink"/>
              </w:rPr>
              <w:t>B.</w:t>
            </w:r>
            <w:r w:rsidR="001B7133">
              <w:rPr>
                <w:rFonts w:asciiTheme="minorHAnsi" w:eastAsiaTheme="minorEastAsia" w:hAnsiTheme="minorHAnsi" w:cstheme="minorBidi"/>
                <w:sz w:val="22"/>
                <w:szCs w:val="22"/>
              </w:rPr>
              <w:tab/>
            </w:r>
            <w:r w:rsidR="001B7133" w:rsidRPr="00C60451">
              <w:rPr>
                <w:rStyle w:val="Hyperlink"/>
              </w:rPr>
              <w:t>Implementation Plan Process and Timeline</w:t>
            </w:r>
            <w:r w:rsidR="001B7133">
              <w:rPr>
                <w:webHidden/>
              </w:rPr>
              <w:tab/>
            </w:r>
            <w:r w:rsidR="001B7133">
              <w:rPr>
                <w:webHidden/>
              </w:rPr>
              <w:fldChar w:fldCharType="begin"/>
            </w:r>
            <w:r w:rsidR="001B7133">
              <w:rPr>
                <w:webHidden/>
              </w:rPr>
              <w:instrText xml:space="preserve"> PAGEREF _Toc72397464 \h </w:instrText>
            </w:r>
            <w:r w:rsidR="001B7133">
              <w:rPr>
                <w:webHidden/>
              </w:rPr>
            </w:r>
            <w:r w:rsidR="001B7133">
              <w:rPr>
                <w:webHidden/>
              </w:rPr>
              <w:fldChar w:fldCharType="separate"/>
            </w:r>
            <w:r w:rsidR="00BC4247">
              <w:rPr>
                <w:webHidden/>
              </w:rPr>
              <w:t>4</w:t>
            </w:r>
            <w:r w:rsidR="001B7133">
              <w:rPr>
                <w:webHidden/>
              </w:rPr>
              <w:fldChar w:fldCharType="end"/>
            </w:r>
          </w:hyperlink>
        </w:p>
        <w:p w14:paraId="084E5F68" w14:textId="7FFE3661" w:rsidR="001B7133" w:rsidRDefault="004456E4" w:rsidP="00C22198">
          <w:pPr>
            <w:pStyle w:val="TOC2"/>
            <w:rPr>
              <w:rFonts w:asciiTheme="minorHAnsi" w:eastAsiaTheme="minorEastAsia" w:hAnsiTheme="minorHAnsi" w:cstheme="minorBidi"/>
              <w:sz w:val="22"/>
              <w:szCs w:val="22"/>
            </w:rPr>
          </w:pPr>
          <w:hyperlink w:anchor="_Toc72397465" w:history="1">
            <w:r w:rsidR="001B7133" w:rsidRPr="00C60451">
              <w:rPr>
                <w:rStyle w:val="Hyperlink"/>
              </w:rPr>
              <w:t>C.</w:t>
            </w:r>
            <w:r w:rsidR="001B7133">
              <w:rPr>
                <w:rFonts w:asciiTheme="minorHAnsi" w:eastAsiaTheme="minorEastAsia" w:hAnsiTheme="minorHAnsi" w:cstheme="minorBidi"/>
                <w:sz w:val="22"/>
                <w:szCs w:val="22"/>
              </w:rPr>
              <w:tab/>
            </w:r>
            <w:r w:rsidR="001B7133" w:rsidRPr="00C60451">
              <w:rPr>
                <w:rStyle w:val="Hyperlink"/>
              </w:rPr>
              <w:t>Implementation Plan Scoring</w:t>
            </w:r>
            <w:r w:rsidR="001B7133">
              <w:rPr>
                <w:webHidden/>
              </w:rPr>
              <w:tab/>
            </w:r>
            <w:r w:rsidR="001B7133">
              <w:rPr>
                <w:webHidden/>
              </w:rPr>
              <w:fldChar w:fldCharType="begin"/>
            </w:r>
            <w:r w:rsidR="001B7133">
              <w:rPr>
                <w:webHidden/>
              </w:rPr>
              <w:instrText xml:space="preserve"> PAGEREF _Toc72397465 \h </w:instrText>
            </w:r>
            <w:r w:rsidR="001B7133">
              <w:rPr>
                <w:webHidden/>
              </w:rPr>
            </w:r>
            <w:r w:rsidR="001B7133">
              <w:rPr>
                <w:webHidden/>
              </w:rPr>
              <w:fldChar w:fldCharType="separate"/>
            </w:r>
            <w:r w:rsidR="00BC4247">
              <w:rPr>
                <w:webHidden/>
              </w:rPr>
              <w:t>5</w:t>
            </w:r>
            <w:r w:rsidR="001B7133">
              <w:rPr>
                <w:webHidden/>
              </w:rPr>
              <w:fldChar w:fldCharType="end"/>
            </w:r>
          </w:hyperlink>
        </w:p>
        <w:p w14:paraId="41AED088" w14:textId="3B88FCF4" w:rsidR="001B7133" w:rsidRDefault="004456E4" w:rsidP="001B7133">
          <w:pPr>
            <w:pStyle w:val="TOC1"/>
            <w:rPr>
              <w:rFonts w:asciiTheme="minorHAnsi" w:eastAsiaTheme="minorEastAsia" w:hAnsiTheme="minorHAnsi" w:cstheme="minorBidi"/>
              <w:sz w:val="22"/>
              <w:szCs w:val="22"/>
            </w:rPr>
          </w:pPr>
          <w:hyperlink w:anchor="_Toc72397466" w:history="1">
            <w:r w:rsidR="001B7133" w:rsidRPr="00C60451">
              <w:rPr>
                <w:rStyle w:val="Hyperlink"/>
              </w:rPr>
              <w:t>II.</w:t>
            </w:r>
            <w:r w:rsidR="001B7133">
              <w:rPr>
                <w:rFonts w:asciiTheme="minorHAnsi" w:eastAsiaTheme="minorEastAsia" w:hAnsiTheme="minorHAnsi" w:cstheme="minorBidi"/>
                <w:sz w:val="22"/>
                <w:szCs w:val="22"/>
              </w:rPr>
              <w:tab/>
            </w:r>
            <w:r w:rsidR="001B7133" w:rsidRPr="00C60451">
              <w:rPr>
                <w:rStyle w:val="Hyperlink"/>
              </w:rPr>
              <w:t>Organizational Approach to Implementation</w:t>
            </w:r>
            <w:r w:rsidR="001B7133">
              <w:rPr>
                <w:webHidden/>
              </w:rPr>
              <w:tab/>
            </w:r>
            <w:r w:rsidR="001B7133">
              <w:rPr>
                <w:webHidden/>
              </w:rPr>
              <w:fldChar w:fldCharType="begin"/>
            </w:r>
            <w:r w:rsidR="001B7133">
              <w:rPr>
                <w:webHidden/>
              </w:rPr>
              <w:instrText xml:space="preserve"> PAGEREF _Toc72397466 \h </w:instrText>
            </w:r>
            <w:r w:rsidR="001B7133">
              <w:rPr>
                <w:webHidden/>
              </w:rPr>
            </w:r>
            <w:r w:rsidR="001B7133">
              <w:rPr>
                <w:webHidden/>
              </w:rPr>
              <w:fldChar w:fldCharType="separate"/>
            </w:r>
            <w:r w:rsidR="00BC4247">
              <w:rPr>
                <w:webHidden/>
              </w:rPr>
              <w:t>8</w:t>
            </w:r>
            <w:r w:rsidR="001B7133">
              <w:rPr>
                <w:webHidden/>
              </w:rPr>
              <w:fldChar w:fldCharType="end"/>
            </w:r>
          </w:hyperlink>
        </w:p>
        <w:p w14:paraId="6A82B5C7" w14:textId="52F16FC4" w:rsidR="001B7133" w:rsidRDefault="004456E4" w:rsidP="00C22198">
          <w:pPr>
            <w:pStyle w:val="TOC2"/>
            <w:rPr>
              <w:rFonts w:asciiTheme="minorHAnsi" w:eastAsiaTheme="minorEastAsia" w:hAnsiTheme="minorHAnsi" w:cstheme="minorBidi"/>
              <w:sz w:val="22"/>
              <w:szCs w:val="22"/>
            </w:rPr>
          </w:pPr>
          <w:hyperlink w:anchor="_Toc72397467" w:history="1">
            <w:r w:rsidR="001B7133" w:rsidRPr="00C60451">
              <w:rPr>
                <w:rStyle w:val="Hyperlink"/>
              </w:rPr>
              <w:t>A.</w:t>
            </w:r>
            <w:r w:rsidR="001B7133">
              <w:rPr>
                <w:rFonts w:asciiTheme="minorHAnsi" w:eastAsiaTheme="minorEastAsia" w:hAnsiTheme="minorHAnsi" w:cstheme="minorBidi"/>
                <w:sz w:val="22"/>
                <w:szCs w:val="22"/>
              </w:rPr>
              <w:tab/>
            </w:r>
            <w:r w:rsidR="001B7133" w:rsidRPr="00C60451">
              <w:rPr>
                <w:rStyle w:val="Hyperlink"/>
              </w:rPr>
              <w:t>Implementation Overview</w:t>
            </w:r>
            <w:r w:rsidR="001B7133">
              <w:rPr>
                <w:webHidden/>
              </w:rPr>
              <w:tab/>
            </w:r>
            <w:r w:rsidR="001B7133">
              <w:rPr>
                <w:webHidden/>
              </w:rPr>
              <w:fldChar w:fldCharType="begin"/>
            </w:r>
            <w:r w:rsidR="001B7133">
              <w:rPr>
                <w:webHidden/>
              </w:rPr>
              <w:instrText xml:space="preserve"> PAGEREF _Toc72397467 \h </w:instrText>
            </w:r>
            <w:r w:rsidR="001B7133">
              <w:rPr>
                <w:webHidden/>
              </w:rPr>
            </w:r>
            <w:r w:rsidR="001B7133">
              <w:rPr>
                <w:webHidden/>
              </w:rPr>
              <w:fldChar w:fldCharType="separate"/>
            </w:r>
            <w:r w:rsidR="00BC4247">
              <w:rPr>
                <w:webHidden/>
              </w:rPr>
              <w:t>8</w:t>
            </w:r>
            <w:r w:rsidR="001B7133">
              <w:rPr>
                <w:webHidden/>
              </w:rPr>
              <w:fldChar w:fldCharType="end"/>
            </w:r>
          </w:hyperlink>
        </w:p>
        <w:p w14:paraId="338476A6" w14:textId="0247D16B" w:rsidR="001B7133" w:rsidRDefault="004456E4" w:rsidP="001B7133">
          <w:pPr>
            <w:pStyle w:val="TOC1"/>
            <w:rPr>
              <w:rFonts w:asciiTheme="minorHAnsi" w:eastAsiaTheme="minorEastAsia" w:hAnsiTheme="minorHAnsi" w:cstheme="minorBidi"/>
              <w:sz w:val="22"/>
              <w:szCs w:val="22"/>
            </w:rPr>
          </w:pPr>
          <w:hyperlink w:anchor="_Toc72397468" w:history="1">
            <w:r w:rsidR="001B7133" w:rsidRPr="00C60451">
              <w:rPr>
                <w:rStyle w:val="Hyperlink"/>
              </w:rPr>
              <w:t>III.</w:t>
            </w:r>
            <w:r w:rsidR="001B7133">
              <w:rPr>
                <w:rFonts w:asciiTheme="minorHAnsi" w:eastAsiaTheme="minorEastAsia" w:hAnsiTheme="minorHAnsi" w:cstheme="minorBidi"/>
                <w:sz w:val="22"/>
                <w:szCs w:val="22"/>
              </w:rPr>
              <w:tab/>
            </w:r>
            <w:r w:rsidR="001B7133" w:rsidRPr="00C60451">
              <w:rPr>
                <w:rStyle w:val="Hyperlink"/>
              </w:rPr>
              <w:t>Approach to Intervention Implementation</w:t>
            </w:r>
            <w:r w:rsidR="001B7133">
              <w:rPr>
                <w:webHidden/>
              </w:rPr>
              <w:tab/>
            </w:r>
            <w:r w:rsidR="001B7133">
              <w:rPr>
                <w:webHidden/>
              </w:rPr>
              <w:fldChar w:fldCharType="begin"/>
            </w:r>
            <w:r w:rsidR="001B7133">
              <w:rPr>
                <w:webHidden/>
              </w:rPr>
              <w:instrText xml:space="preserve"> PAGEREF _Toc72397468 \h </w:instrText>
            </w:r>
            <w:r w:rsidR="001B7133">
              <w:rPr>
                <w:webHidden/>
              </w:rPr>
            </w:r>
            <w:r w:rsidR="001B7133">
              <w:rPr>
                <w:webHidden/>
              </w:rPr>
              <w:fldChar w:fldCharType="separate"/>
            </w:r>
            <w:r w:rsidR="00BC4247">
              <w:rPr>
                <w:webHidden/>
              </w:rPr>
              <w:t>9</w:t>
            </w:r>
            <w:r w:rsidR="001B7133">
              <w:rPr>
                <w:webHidden/>
              </w:rPr>
              <w:fldChar w:fldCharType="end"/>
            </w:r>
          </w:hyperlink>
        </w:p>
        <w:p w14:paraId="7BC89298" w14:textId="13B85920" w:rsidR="001B7133" w:rsidRDefault="004456E4" w:rsidP="00C22198">
          <w:pPr>
            <w:pStyle w:val="TOC2"/>
            <w:rPr>
              <w:rFonts w:asciiTheme="minorHAnsi" w:eastAsiaTheme="minorEastAsia" w:hAnsiTheme="minorHAnsi" w:cstheme="minorBidi"/>
              <w:sz w:val="22"/>
              <w:szCs w:val="22"/>
            </w:rPr>
          </w:pPr>
          <w:hyperlink w:anchor="_Toc72397469" w:history="1">
            <w:r w:rsidR="001B7133" w:rsidRPr="00C60451">
              <w:rPr>
                <w:rStyle w:val="Hyperlink"/>
              </w:rPr>
              <w:t>A.</w:t>
            </w:r>
            <w:r w:rsidR="001B7133">
              <w:rPr>
                <w:rFonts w:asciiTheme="minorHAnsi" w:eastAsiaTheme="minorEastAsia" w:hAnsiTheme="minorHAnsi" w:cstheme="minorBidi"/>
                <w:sz w:val="22"/>
                <w:szCs w:val="22"/>
              </w:rPr>
              <w:tab/>
            </w:r>
            <w:r w:rsidR="001B7133" w:rsidRPr="00C60451">
              <w:rPr>
                <w:rStyle w:val="Hyperlink"/>
              </w:rPr>
              <w:t>Overview of Intervention</w:t>
            </w:r>
            <w:r w:rsidR="001B7133">
              <w:rPr>
                <w:webHidden/>
              </w:rPr>
              <w:tab/>
            </w:r>
            <w:r w:rsidR="001B7133">
              <w:rPr>
                <w:webHidden/>
              </w:rPr>
              <w:fldChar w:fldCharType="begin"/>
            </w:r>
            <w:r w:rsidR="001B7133">
              <w:rPr>
                <w:webHidden/>
              </w:rPr>
              <w:instrText xml:space="preserve"> PAGEREF _Toc72397469 \h </w:instrText>
            </w:r>
            <w:r w:rsidR="001B7133">
              <w:rPr>
                <w:webHidden/>
              </w:rPr>
            </w:r>
            <w:r w:rsidR="001B7133">
              <w:rPr>
                <w:webHidden/>
              </w:rPr>
              <w:fldChar w:fldCharType="separate"/>
            </w:r>
            <w:r w:rsidR="00BC4247">
              <w:rPr>
                <w:webHidden/>
              </w:rPr>
              <w:t>9</w:t>
            </w:r>
            <w:r w:rsidR="001B7133">
              <w:rPr>
                <w:webHidden/>
              </w:rPr>
              <w:fldChar w:fldCharType="end"/>
            </w:r>
          </w:hyperlink>
        </w:p>
        <w:p w14:paraId="58ACDEAF" w14:textId="2E70A45B" w:rsidR="001B7133" w:rsidRDefault="004456E4" w:rsidP="00C22198">
          <w:pPr>
            <w:pStyle w:val="TOC2"/>
            <w:rPr>
              <w:rFonts w:asciiTheme="minorHAnsi" w:eastAsiaTheme="minorEastAsia" w:hAnsiTheme="minorHAnsi" w:cstheme="minorBidi"/>
              <w:sz w:val="22"/>
              <w:szCs w:val="22"/>
            </w:rPr>
          </w:pPr>
          <w:hyperlink w:anchor="_Toc72397470" w:history="1">
            <w:r w:rsidR="001B7133" w:rsidRPr="00C60451">
              <w:rPr>
                <w:rStyle w:val="Hyperlink"/>
              </w:rPr>
              <w:t>B.</w:t>
            </w:r>
            <w:r w:rsidR="001B7133">
              <w:rPr>
                <w:rFonts w:asciiTheme="minorHAnsi" w:eastAsiaTheme="minorEastAsia" w:hAnsiTheme="minorHAnsi" w:cstheme="minorBidi"/>
                <w:sz w:val="22"/>
                <w:szCs w:val="22"/>
              </w:rPr>
              <w:tab/>
            </w:r>
            <w:r w:rsidR="001B7133" w:rsidRPr="00C60451">
              <w:rPr>
                <w:rStyle w:val="Hyperlink"/>
              </w:rPr>
              <w:t>Intervention Milestones</w:t>
            </w:r>
            <w:r w:rsidR="001B7133">
              <w:rPr>
                <w:webHidden/>
              </w:rPr>
              <w:tab/>
            </w:r>
            <w:r w:rsidR="001B7133">
              <w:rPr>
                <w:webHidden/>
              </w:rPr>
              <w:fldChar w:fldCharType="begin"/>
            </w:r>
            <w:r w:rsidR="001B7133">
              <w:rPr>
                <w:webHidden/>
              </w:rPr>
              <w:instrText xml:space="preserve"> PAGEREF _Toc72397470 \h </w:instrText>
            </w:r>
            <w:r w:rsidR="001B7133">
              <w:rPr>
                <w:webHidden/>
              </w:rPr>
            </w:r>
            <w:r w:rsidR="001B7133">
              <w:rPr>
                <w:webHidden/>
              </w:rPr>
              <w:fldChar w:fldCharType="separate"/>
            </w:r>
            <w:r w:rsidR="00BC4247">
              <w:rPr>
                <w:webHidden/>
              </w:rPr>
              <w:t>11</w:t>
            </w:r>
            <w:r w:rsidR="001B7133">
              <w:rPr>
                <w:webHidden/>
              </w:rPr>
              <w:fldChar w:fldCharType="end"/>
            </w:r>
          </w:hyperlink>
        </w:p>
        <w:p w14:paraId="7AE7B703" w14:textId="7DD48BB7" w:rsidR="001B7133" w:rsidRDefault="004456E4" w:rsidP="001B7133">
          <w:pPr>
            <w:pStyle w:val="TOC1"/>
            <w:rPr>
              <w:rFonts w:asciiTheme="minorHAnsi" w:eastAsiaTheme="minorEastAsia" w:hAnsiTheme="minorHAnsi" w:cstheme="minorBidi"/>
              <w:sz w:val="22"/>
              <w:szCs w:val="22"/>
            </w:rPr>
          </w:pPr>
          <w:hyperlink w:anchor="_Toc72397471" w:history="1">
            <w:r w:rsidR="001B7133" w:rsidRPr="00C60451">
              <w:rPr>
                <w:rStyle w:val="Hyperlink"/>
              </w:rPr>
              <w:t>IV.</w:t>
            </w:r>
            <w:r w:rsidR="001B7133">
              <w:rPr>
                <w:rFonts w:asciiTheme="minorHAnsi" w:eastAsiaTheme="minorEastAsia" w:hAnsiTheme="minorHAnsi" w:cstheme="minorBidi"/>
                <w:sz w:val="22"/>
                <w:szCs w:val="22"/>
              </w:rPr>
              <w:tab/>
            </w:r>
            <w:r w:rsidR="001B7133" w:rsidRPr="00C60451">
              <w:rPr>
                <w:rStyle w:val="Hyperlink"/>
              </w:rPr>
              <w:t>Milestone Requirements</w:t>
            </w:r>
            <w:r w:rsidR="001B7133">
              <w:rPr>
                <w:webHidden/>
              </w:rPr>
              <w:tab/>
            </w:r>
            <w:r w:rsidR="001B7133">
              <w:rPr>
                <w:webHidden/>
              </w:rPr>
              <w:fldChar w:fldCharType="begin"/>
            </w:r>
            <w:r w:rsidR="001B7133">
              <w:rPr>
                <w:webHidden/>
              </w:rPr>
              <w:instrText xml:space="preserve"> PAGEREF _Toc72397471 \h </w:instrText>
            </w:r>
            <w:r w:rsidR="001B7133">
              <w:rPr>
                <w:webHidden/>
              </w:rPr>
            </w:r>
            <w:r w:rsidR="001B7133">
              <w:rPr>
                <w:webHidden/>
              </w:rPr>
              <w:fldChar w:fldCharType="separate"/>
            </w:r>
            <w:r w:rsidR="00BC4247">
              <w:rPr>
                <w:webHidden/>
              </w:rPr>
              <w:t>13</w:t>
            </w:r>
            <w:r w:rsidR="001B7133">
              <w:rPr>
                <w:webHidden/>
              </w:rPr>
              <w:fldChar w:fldCharType="end"/>
            </w:r>
          </w:hyperlink>
        </w:p>
        <w:p w14:paraId="2664ED52" w14:textId="3A7BBC6E" w:rsidR="001B7133" w:rsidRDefault="004456E4" w:rsidP="00C22198">
          <w:pPr>
            <w:pStyle w:val="TOC2"/>
            <w:rPr>
              <w:rFonts w:asciiTheme="minorHAnsi" w:eastAsiaTheme="minorEastAsia" w:hAnsiTheme="minorHAnsi" w:cstheme="minorBidi"/>
              <w:sz w:val="22"/>
              <w:szCs w:val="22"/>
            </w:rPr>
          </w:pPr>
          <w:hyperlink w:anchor="_Toc72397472" w:history="1">
            <w:r w:rsidR="001B7133" w:rsidRPr="00C60451">
              <w:rPr>
                <w:rStyle w:val="Hyperlink"/>
              </w:rPr>
              <w:t>A.</w:t>
            </w:r>
            <w:r w:rsidR="001B7133">
              <w:rPr>
                <w:rFonts w:asciiTheme="minorHAnsi" w:eastAsiaTheme="minorEastAsia" w:hAnsiTheme="minorHAnsi" w:cstheme="minorBidi"/>
                <w:sz w:val="22"/>
                <w:szCs w:val="22"/>
              </w:rPr>
              <w:tab/>
            </w:r>
            <w:r w:rsidR="001B7133" w:rsidRPr="00C60451">
              <w:rPr>
                <w:rStyle w:val="Hyperlink"/>
              </w:rPr>
              <w:t>Overview</w:t>
            </w:r>
            <w:r w:rsidR="001B7133">
              <w:rPr>
                <w:webHidden/>
              </w:rPr>
              <w:tab/>
            </w:r>
            <w:r w:rsidR="001B7133">
              <w:rPr>
                <w:webHidden/>
              </w:rPr>
              <w:fldChar w:fldCharType="begin"/>
            </w:r>
            <w:r w:rsidR="001B7133">
              <w:rPr>
                <w:webHidden/>
              </w:rPr>
              <w:instrText xml:space="preserve"> PAGEREF _Toc72397472 \h </w:instrText>
            </w:r>
            <w:r w:rsidR="001B7133">
              <w:rPr>
                <w:webHidden/>
              </w:rPr>
            </w:r>
            <w:r w:rsidR="001B7133">
              <w:rPr>
                <w:webHidden/>
              </w:rPr>
              <w:fldChar w:fldCharType="separate"/>
            </w:r>
            <w:r w:rsidR="00BC4247">
              <w:rPr>
                <w:webHidden/>
              </w:rPr>
              <w:t>13</w:t>
            </w:r>
            <w:r w:rsidR="001B7133">
              <w:rPr>
                <w:webHidden/>
              </w:rPr>
              <w:fldChar w:fldCharType="end"/>
            </w:r>
          </w:hyperlink>
        </w:p>
        <w:p w14:paraId="08F126C1" w14:textId="55726434" w:rsidR="001B7133" w:rsidRDefault="004456E4" w:rsidP="00C22198">
          <w:pPr>
            <w:pStyle w:val="TOC2"/>
            <w:rPr>
              <w:rFonts w:asciiTheme="minorHAnsi" w:eastAsiaTheme="minorEastAsia" w:hAnsiTheme="minorHAnsi" w:cstheme="minorBidi"/>
              <w:sz w:val="22"/>
              <w:szCs w:val="22"/>
            </w:rPr>
          </w:pPr>
          <w:hyperlink w:anchor="_Toc72397473" w:history="1">
            <w:r w:rsidR="001B7133" w:rsidRPr="00C60451">
              <w:rPr>
                <w:rStyle w:val="Hyperlink"/>
              </w:rPr>
              <w:t>B.</w:t>
            </w:r>
            <w:r w:rsidR="001B7133">
              <w:rPr>
                <w:rFonts w:asciiTheme="minorHAnsi" w:eastAsiaTheme="minorEastAsia" w:hAnsiTheme="minorHAnsi" w:cstheme="minorBidi"/>
                <w:sz w:val="22"/>
                <w:szCs w:val="22"/>
              </w:rPr>
              <w:tab/>
            </w:r>
            <w:r w:rsidR="001B7133" w:rsidRPr="00C60451">
              <w:rPr>
                <w:rStyle w:val="Hyperlink"/>
              </w:rPr>
              <w:t>Milestone Requirements</w:t>
            </w:r>
            <w:r w:rsidR="001B7133">
              <w:rPr>
                <w:webHidden/>
              </w:rPr>
              <w:tab/>
            </w:r>
            <w:r w:rsidR="001B7133">
              <w:rPr>
                <w:webHidden/>
              </w:rPr>
              <w:fldChar w:fldCharType="begin"/>
            </w:r>
            <w:r w:rsidR="001B7133">
              <w:rPr>
                <w:webHidden/>
              </w:rPr>
              <w:instrText xml:space="preserve"> PAGEREF _Toc72397473 \h </w:instrText>
            </w:r>
            <w:r w:rsidR="001B7133">
              <w:rPr>
                <w:webHidden/>
              </w:rPr>
            </w:r>
            <w:r w:rsidR="001B7133">
              <w:rPr>
                <w:webHidden/>
              </w:rPr>
              <w:fldChar w:fldCharType="separate"/>
            </w:r>
            <w:r w:rsidR="00BC4247">
              <w:rPr>
                <w:webHidden/>
              </w:rPr>
              <w:t>14</w:t>
            </w:r>
            <w:r w:rsidR="001B7133">
              <w:rPr>
                <w:webHidden/>
              </w:rPr>
              <w:fldChar w:fldCharType="end"/>
            </w:r>
          </w:hyperlink>
        </w:p>
        <w:p w14:paraId="266863ED" w14:textId="7BB7D787" w:rsidR="001B7133" w:rsidRDefault="004456E4" w:rsidP="00C22198">
          <w:pPr>
            <w:pStyle w:val="TOC2"/>
            <w:rPr>
              <w:rFonts w:asciiTheme="minorHAnsi" w:eastAsiaTheme="minorEastAsia" w:hAnsiTheme="minorHAnsi" w:cstheme="minorBidi"/>
              <w:sz w:val="22"/>
              <w:szCs w:val="22"/>
            </w:rPr>
          </w:pPr>
          <w:hyperlink w:anchor="_Toc72397474" w:history="1">
            <w:r w:rsidR="001B7133" w:rsidRPr="00C60451">
              <w:rPr>
                <w:rStyle w:val="Hyperlink"/>
              </w:rPr>
              <w:t>C.</w:t>
            </w:r>
            <w:r w:rsidR="001B7133">
              <w:rPr>
                <w:rFonts w:asciiTheme="minorHAnsi" w:eastAsiaTheme="minorEastAsia" w:hAnsiTheme="minorHAnsi" w:cstheme="minorBidi"/>
                <w:sz w:val="22"/>
                <w:szCs w:val="22"/>
              </w:rPr>
              <w:tab/>
            </w:r>
            <w:r w:rsidR="001B7133" w:rsidRPr="00C60451">
              <w:rPr>
                <w:rStyle w:val="Hyperlink"/>
              </w:rPr>
              <w:t>Milestone Development and Review Process</w:t>
            </w:r>
            <w:r w:rsidR="001B7133">
              <w:rPr>
                <w:webHidden/>
              </w:rPr>
              <w:tab/>
            </w:r>
            <w:r w:rsidR="001B7133">
              <w:rPr>
                <w:webHidden/>
              </w:rPr>
              <w:fldChar w:fldCharType="begin"/>
            </w:r>
            <w:r w:rsidR="001B7133">
              <w:rPr>
                <w:webHidden/>
              </w:rPr>
              <w:instrText xml:space="preserve"> PAGEREF _Toc72397474 \h </w:instrText>
            </w:r>
            <w:r w:rsidR="001B7133">
              <w:rPr>
                <w:webHidden/>
              </w:rPr>
            </w:r>
            <w:r w:rsidR="001B7133">
              <w:rPr>
                <w:webHidden/>
              </w:rPr>
              <w:fldChar w:fldCharType="separate"/>
            </w:r>
            <w:r w:rsidR="00BC4247">
              <w:rPr>
                <w:webHidden/>
              </w:rPr>
              <w:t>18</w:t>
            </w:r>
            <w:r w:rsidR="001B7133">
              <w:rPr>
                <w:webHidden/>
              </w:rPr>
              <w:fldChar w:fldCharType="end"/>
            </w:r>
          </w:hyperlink>
        </w:p>
        <w:p w14:paraId="0DCE3C37" w14:textId="2EB1764F" w:rsidR="001B7133" w:rsidRDefault="004456E4" w:rsidP="00C22198">
          <w:pPr>
            <w:pStyle w:val="TOC2"/>
            <w:rPr>
              <w:rFonts w:asciiTheme="minorHAnsi" w:eastAsiaTheme="minorEastAsia" w:hAnsiTheme="minorHAnsi" w:cstheme="minorBidi"/>
              <w:sz w:val="22"/>
              <w:szCs w:val="22"/>
            </w:rPr>
          </w:pPr>
          <w:hyperlink w:anchor="_Toc72397475" w:history="1">
            <w:r w:rsidR="001B7133" w:rsidRPr="00C60451">
              <w:rPr>
                <w:rStyle w:val="Hyperlink"/>
              </w:rPr>
              <w:t>D.</w:t>
            </w:r>
            <w:r w:rsidR="001B7133">
              <w:rPr>
                <w:rFonts w:asciiTheme="minorHAnsi" w:eastAsiaTheme="minorEastAsia" w:hAnsiTheme="minorHAnsi" w:cstheme="minorBidi"/>
                <w:sz w:val="22"/>
                <w:szCs w:val="22"/>
              </w:rPr>
              <w:tab/>
            </w:r>
            <w:r w:rsidR="001B7133" w:rsidRPr="00C60451">
              <w:rPr>
                <w:rStyle w:val="Hyperlink"/>
              </w:rPr>
              <w:t>Ongoing Program Reporting of Milestones and Validation Process</w:t>
            </w:r>
            <w:r w:rsidR="001B7133">
              <w:rPr>
                <w:webHidden/>
              </w:rPr>
              <w:tab/>
            </w:r>
            <w:r w:rsidR="001B7133">
              <w:rPr>
                <w:webHidden/>
              </w:rPr>
              <w:fldChar w:fldCharType="begin"/>
            </w:r>
            <w:r w:rsidR="001B7133">
              <w:rPr>
                <w:webHidden/>
              </w:rPr>
              <w:instrText xml:space="preserve"> PAGEREF _Toc72397475 \h </w:instrText>
            </w:r>
            <w:r w:rsidR="001B7133">
              <w:rPr>
                <w:webHidden/>
              </w:rPr>
            </w:r>
            <w:r w:rsidR="001B7133">
              <w:rPr>
                <w:webHidden/>
              </w:rPr>
              <w:fldChar w:fldCharType="separate"/>
            </w:r>
            <w:r w:rsidR="00BC4247">
              <w:rPr>
                <w:webHidden/>
              </w:rPr>
              <w:t>19</w:t>
            </w:r>
            <w:r w:rsidR="001B7133">
              <w:rPr>
                <w:webHidden/>
              </w:rPr>
              <w:fldChar w:fldCharType="end"/>
            </w:r>
          </w:hyperlink>
        </w:p>
        <w:p w14:paraId="3BE8B78A" w14:textId="32DBBFA9" w:rsidR="001B7133" w:rsidRDefault="004456E4" w:rsidP="00C22198">
          <w:pPr>
            <w:pStyle w:val="TOC2"/>
            <w:rPr>
              <w:rFonts w:asciiTheme="minorHAnsi" w:eastAsiaTheme="minorEastAsia" w:hAnsiTheme="minorHAnsi" w:cstheme="minorBidi"/>
              <w:sz w:val="22"/>
              <w:szCs w:val="22"/>
            </w:rPr>
          </w:pPr>
          <w:hyperlink w:anchor="_Toc72397476" w:history="1">
            <w:r w:rsidR="001B7133" w:rsidRPr="00C60451">
              <w:rPr>
                <w:rStyle w:val="Hyperlink"/>
              </w:rPr>
              <w:t>E.</w:t>
            </w:r>
            <w:r w:rsidR="001B7133">
              <w:rPr>
                <w:rFonts w:asciiTheme="minorHAnsi" w:eastAsiaTheme="minorEastAsia" w:hAnsiTheme="minorHAnsi" w:cstheme="minorBidi"/>
                <w:sz w:val="22"/>
                <w:szCs w:val="22"/>
              </w:rPr>
              <w:tab/>
            </w:r>
            <w:r w:rsidR="001B7133" w:rsidRPr="00C60451">
              <w:rPr>
                <w:rStyle w:val="Hyperlink"/>
              </w:rPr>
              <w:t>Milestone Amendments</w:t>
            </w:r>
            <w:r w:rsidR="001B7133">
              <w:rPr>
                <w:webHidden/>
              </w:rPr>
              <w:tab/>
            </w:r>
            <w:r w:rsidR="001B7133">
              <w:rPr>
                <w:webHidden/>
              </w:rPr>
              <w:fldChar w:fldCharType="begin"/>
            </w:r>
            <w:r w:rsidR="001B7133">
              <w:rPr>
                <w:webHidden/>
              </w:rPr>
              <w:instrText xml:space="preserve"> PAGEREF _Toc72397476 \h </w:instrText>
            </w:r>
            <w:r w:rsidR="001B7133">
              <w:rPr>
                <w:webHidden/>
              </w:rPr>
            </w:r>
            <w:r w:rsidR="001B7133">
              <w:rPr>
                <w:webHidden/>
              </w:rPr>
              <w:fldChar w:fldCharType="separate"/>
            </w:r>
            <w:r w:rsidR="00BC4247">
              <w:rPr>
                <w:webHidden/>
              </w:rPr>
              <w:t>20</w:t>
            </w:r>
            <w:r w:rsidR="001B7133">
              <w:rPr>
                <w:webHidden/>
              </w:rPr>
              <w:fldChar w:fldCharType="end"/>
            </w:r>
          </w:hyperlink>
        </w:p>
        <w:p w14:paraId="69D5ED64" w14:textId="5522C31C" w:rsidR="001B7133" w:rsidRDefault="004456E4" w:rsidP="00C22198">
          <w:pPr>
            <w:pStyle w:val="TOC2"/>
            <w:rPr>
              <w:rFonts w:asciiTheme="minorHAnsi" w:eastAsiaTheme="minorEastAsia" w:hAnsiTheme="minorHAnsi" w:cstheme="minorBidi"/>
              <w:sz w:val="22"/>
              <w:szCs w:val="22"/>
            </w:rPr>
          </w:pPr>
          <w:hyperlink w:anchor="_Toc72397477" w:history="1">
            <w:r w:rsidR="001B7133" w:rsidRPr="00C60451">
              <w:rPr>
                <w:rStyle w:val="Hyperlink"/>
              </w:rPr>
              <w:t>F.</w:t>
            </w:r>
            <w:r w:rsidR="001B7133">
              <w:rPr>
                <w:rFonts w:asciiTheme="minorHAnsi" w:eastAsiaTheme="minorEastAsia" w:hAnsiTheme="minorHAnsi" w:cstheme="minorBidi"/>
                <w:sz w:val="22"/>
                <w:szCs w:val="22"/>
              </w:rPr>
              <w:tab/>
            </w:r>
            <w:r w:rsidR="001B7133" w:rsidRPr="00C60451">
              <w:rPr>
                <w:rStyle w:val="Hyperlink"/>
              </w:rPr>
              <w:t>Intervention Course Correction</w:t>
            </w:r>
            <w:r w:rsidR="001B7133">
              <w:rPr>
                <w:webHidden/>
              </w:rPr>
              <w:tab/>
            </w:r>
            <w:r w:rsidR="001B7133">
              <w:rPr>
                <w:webHidden/>
              </w:rPr>
              <w:fldChar w:fldCharType="begin"/>
            </w:r>
            <w:r w:rsidR="001B7133">
              <w:rPr>
                <w:webHidden/>
              </w:rPr>
              <w:instrText xml:space="preserve"> PAGEREF _Toc72397477 \h </w:instrText>
            </w:r>
            <w:r w:rsidR="001B7133">
              <w:rPr>
                <w:webHidden/>
              </w:rPr>
            </w:r>
            <w:r w:rsidR="001B7133">
              <w:rPr>
                <w:webHidden/>
              </w:rPr>
              <w:fldChar w:fldCharType="separate"/>
            </w:r>
            <w:r w:rsidR="00BC4247">
              <w:rPr>
                <w:webHidden/>
              </w:rPr>
              <w:t>21</w:t>
            </w:r>
            <w:r w:rsidR="001B7133">
              <w:rPr>
                <w:webHidden/>
              </w:rPr>
              <w:fldChar w:fldCharType="end"/>
            </w:r>
          </w:hyperlink>
        </w:p>
        <w:p w14:paraId="4F010160" w14:textId="10505BE7" w:rsidR="001B7133" w:rsidRDefault="004456E4" w:rsidP="00C22198">
          <w:pPr>
            <w:pStyle w:val="TOC2"/>
            <w:rPr>
              <w:rFonts w:asciiTheme="minorHAnsi" w:eastAsiaTheme="minorEastAsia" w:hAnsiTheme="minorHAnsi" w:cstheme="minorBidi"/>
              <w:sz w:val="22"/>
              <w:szCs w:val="22"/>
            </w:rPr>
          </w:pPr>
          <w:hyperlink w:anchor="_Toc72397478" w:history="1">
            <w:r w:rsidR="001B7133" w:rsidRPr="00C60451">
              <w:rPr>
                <w:rStyle w:val="Hyperlink"/>
              </w:rPr>
              <w:t>G.</w:t>
            </w:r>
            <w:r w:rsidR="001B7133">
              <w:rPr>
                <w:rFonts w:asciiTheme="minorHAnsi" w:eastAsiaTheme="minorEastAsia" w:hAnsiTheme="minorHAnsi" w:cstheme="minorBidi"/>
                <w:sz w:val="22"/>
                <w:szCs w:val="22"/>
              </w:rPr>
              <w:tab/>
            </w:r>
            <w:r w:rsidR="001B7133" w:rsidRPr="00C60451">
              <w:rPr>
                <w:rStyle w:val="Hyperlink"/>
              </w:rPr>
              <w:t>Payment</w:t>
            </w:r>
            <w:r w:rsidR="001B7133">
              <w:rPr>
                <w:webHidden/>
              </w:rPr>
              <w:tab/>
            </w:r>
            <w:r w:rsidR="001B7133">
              <w:rPr>
                <w:webHidden/>
              </w:rPr>
              <w:fldChar w:fldCharType="begin"/>
            </w:r>
            <w:r w:rsidR="001B7133">
              <w:rPr>
                <w:webHidden/>
              </w:rPr>
              <w:instrText xml:space="preserve"> PAGEREF _Toc72397478 \h </w:instrText>
            </w:r>
            <w:r w:rsidR="001B7133">
              <w:rPr>
                <w:webHidden/>
              </w:rPr>
            </w:r>
            <w:r w:rsidR="001B7133">
              <w:rPr>
                <w:webHidden/>
              </w:rPr>
              <w:fldChar w:fldCharType="separate"/>
            </w:r>
            <w:r w:rsidR="00BC4247">
              <w:rPr>
                <w:webHidden/>
              </w:rPr>
              <w:t>22</w:t>
            </w:r>
            <w:r w:rsidR="001B7133">
              <w:rPr>
                <w:webHidden/>
              </w:rPr>
              <w:fldChar w:fldCharType="end"/>
            </w:r>
          </w:hyperlink>
        </w:p>
        <w:p w14:paraId="749E96DD" w14:textId="111A8776" w:rsidR="001B7133" w:rsidRDefault="004456E4" w:rsidP="001B7133">
          <w:pPr>
            <w:pStyle w:val="TOC1"/>
            <w:rPr>
              <w:rFonts w:asciiTheme="minorHAnsi" w:eastAsiaTheme="minorEastAsia" w:hAnsiTheme="minorHAnsi" w:cstheme="minorBidi"/>
              <w:sz w:val="22"/>
              <w:szCs w:val="22"/>
            </w:rPr>
          </w:pPr>
          <w:hyperlink w:anchor="_Toc72397479" w:history="1">
            <w:r w:rsidR="001B7133" w:rsidRPr="00C60451">
              <w:rPr>
                <w:rStyle w:val="Hyperlink"/>
              </w:rPr>
              <w:t>V.</w:t>
            </w:r>
            <w:r w:rsidR="001B7133">
              <w:rPr>
                <w:rFonts w:asciiTheme="minorHAnsi" w:eastAsiaTheme="minorEastAsia" w:hAnsiTheme="minorHAnsi" w:cstheme="minorBidi"/>
                <w:sz w:val="22"/>
                <w:szCs w:val="22"/>
              </w:rPr>
              <w:tab/>
            </w:r>
            <w:r w:rsidR="001B7133" w:rsidRPr="00C60451">
              <w:rPr>
                <w:rStyle w:val="Hyperlink"/>
              </w:rPr>
              <w:t>Program Timeline</w:t>
            </w:r>
            <w:r w:rsidR="001B7133">
              <w:rPr>
                <w:webHidden/>
              </w:rPr>
              <w:tab/>
            </w:r>
            <w:r w:rsidR="001B7133">
              <w:rPr>
                <w:webHidden/>
              </w:rPr>
              <w:fldChar w:fldCharType="begin"/>
            </w:r>
            <w:r w:rsidR="001B7133">
              <w:rPr>
                <w:webHidden/>
              </w:rPr>
              <w:instrText xml:space="preserve"> PAGEREF _Toc72397479 \h </w:instrText>
            </w:r>
            <w:r w:rsidR="001B7133">
              <w:rPr>
                <w:webHidden/>
              </w:rPr>
            </w:r>
            <w:r w:rsidR="001B7133">
              <w:rPr>
                <w:webHidden/>
              </w:rPr>
              <w:fldChar w:fldCharType="separate"/>
            </w:r>
            <w:r w:rsidR="00BC4247">
              <w:rPr>
                <w:webHidden/>
              </w:rPr>
              <w:t>23</w:t>
            </w:r>
            <w:r w:rsidR="001B7133">
              <w:rPr>
                <w:webHidden/>
              </w:rPr>
              <w:fldChar w:fldCharType="end"/>
            </w:r>
          </w:hyperlink>
        </w:p>
        <w:p w14:paraId="7EAAAF99" w14:textId="77777777" w:rsidR="00C22198" w:rsidRDefault="00C22198" w:rsidP="001B7133">
          <w:pPr>
            <w:pStyle w:val="TOC1"/>
          </w:pPr>
          <w:r>
            <w:br w:type="page"/>
          </w:r>
        </w:p>
        <w:p w14:paraId="7BEEBF69" w14:textId="33DE9FF1" w:rsidR="00DC2608" w:rsidRDefault="00DC2608" w:rsidP="001B7133">
          <w:pPr>
            <w:pStyle w:val="TOC1"/>
          </w:pPr>
          <w:r>
            <w:lastRenderedPageBreak/>
            <w:t>Appendix A</w:t>
          </w:r>
        </w:p>
        <w:p w14:paraId="030E9812" w14:textId="7EDC4433" w:rsidR="001B7133" w:rsidRDefault="004456E4" w:rsidP="001B7133">
          <w:pPr>
            <w:pStyle w:val="TOC1"/>
            <w:rPr>
              <w:rFonts w:asciiTheme="minorHAnsi" w:eastAsiaTheme="minorEastAsia" w:hAnsiTheme="minorHAnsi" w:cstheme="minorBidi"/>
              <w:sz w:val="22"/>
              <w:szCs w:val="22"/>
            </w:rPr>
          </w:pPr>
          <w:hyperlink w:anchor="_Toc72397480" w:history="1">
            <w:r w:rsidR="001B7133" w:rsidRPr="00C60451">
              <w:rPr>
                <w:rStyle w:val="Hyperlink"/>
              </w:rPr>
              <w:t>I.</w:t>
            </w:r>
            <w:r w:rsidR="001B7133">
              <w:rPr>
                <w:rFonts w:asciiTheme="minorHAnsi" w:eastAsiaTheme="minorEastAsia" w:hAnsiTheme="minorHAnsi" w:cstheme="minorBidi"/>
                <w:sz w:val="22"/>
                <w:szCs w:val="22"/>
              </w:rPr>
              <w:tab/>
            </w:r>
            <w:r w:rsidR="001B7133" w:rsidRPr="00C60451">
              <w:rPr>
                <w:rStyle w:val="Hyperlink"/>
              </w:rPr>
              <w:t>Hospital Index Measure: Background</w:t>
            </w:r>
            <w:r w:rsidR="001B7133">
              <w:rPr>
                <w:webHidden/>
              </w:rPr>
              <w:tab/>
            </w:r>
            <w:r w:rsidR="001B7133">
              <w:rPr>
                <w:webHidden/>
              </w:rPr>
              <w:fldChar w:fldCharType="begin"/>
            </w:r>
            <w:r w:rsidR="001B7133">
              <w:rPr>
                <w:webHidden/>
              </w:rPr>
              <w:instrText xml:space="preserve"> PAGEREF _Toc72397480 \h </w:instrText>
            </w:r>
            <w:r w:rsidR="001B7133">
              <w:rPr>
                <w:webHidden/>
              </w:rPr>
            </w:r>
            <w:r w:rsidR="001B7133">
              <w:rPr>
                <w:webHidden/>
              </w:rPr>
              <w:fldChar w:fldCharType="separate"/>
            </w:r>
            <w:r w:rsidR="00BC4247">
              <w:rPr>
                <w:webHidden/>
              </w:rPr>
              <w:t>25</w:t>
            </w:r>
            <w:r w:rsidR="001B7133">
              <w:rPr>
                <w:webHidden/>
              </w:rPr>
              <w:fldChar w:fldCharType="end"/>
            </w:r>
          </w:hyperlink>
        </w:p>
        <w:p w14:paraId="61ECA0B6" w14:textId="4F9B83B0" w:rsidR="001B7133" w:rsidRDefault="004456E4" w:rsidP="00C22198">
          <w:pPr>
            <w:pStyle w:val="TOC2"/>
            <w:rPr>
              <w:rFonts w:asciiTheme="minorHAnsi" w:eastAsiaTheme="minorEastAsia" w:hAnsiTheme="minorHAnsi" w:cstheme="minorBidi"/>
              <w:sz w:val="22"/>
              <w:szCs w:val="22"/>
            </w:rPr>
          </w:pPr>
          <w:hyperlink w:anchor="_Toc72397481" w:history="1">
            <w:r w:rsidR="001B7133" w:rsidRPr="00C60451">
              <w:rPr>
                <w:rStyle w:val="Hyperlink"/>
              </w:rPr>
              <w:t>A.</w:t>
            </w:r>
            <w:r w:rsidR="00C22198">
              <w:rPr>
                <w:rFonts w:asciiTheme="minorHAnsi" w:eastAsiaTheme="minorEastAsia" w:hAnsiTheme="minorHAnsi" w:cstheme="minorBidi"/>
                <w:sz w:val="22"/>
                <w:szCs w:val="22"/>
              </w:rPr>
              <w:tab/>
            </w:r>
            <w:r w:rsidR="001B7133" w:rsidRPr="00C60451">
              <w:rPr>
                <w:rStyle w:val="Hyperlink"/>
              </w:rPr>
              <w:t>PY2Q2 Impact Milestone: Current Quality Improvement Capacity in Key Functional Areas</w:t>
            </w:r>
            <w:r w:rsidR="001B7133">
              <w:rPr>
                <w:webHidden/>
              </w:rPr>
              <w:tab/>
            </w:r>
            <w:r w:rsidR="001B7133">
              <w:rPr>
                <w:webHidden/>
              </w:rPr>
              <w:fldChar w:fldCharType="begin"/>
            </w:r>
            <w:r w:rsidR="001B7133">
              <w:rPr>
                <w:webHidden/>
              </w:rPr>
              <w:instrText xml:space="preserve"> PAGEREF _Toc72397481 \h </w:instrText>
            </w:r>
            <w:r w:rsidR="001B7133">
              <w:rPr>
                <w:webHidden/>
              </w:rPr>
            </w:r>
            <w:r w:rsidR="001B7133">
              <w:rPr>
                <w:webHidden/>
              </w:rPr>
              <w:fldChar w:fldCharType="separate"/>
            </w:r>
            <w:r w:rsidR="00BC4247">
              <w:rPr>
                <w:webHidden/>
              </w:rPr>
              <w:t>25</w:t>
            </w:r>
            <w:r w:rsidR="001B7133">
              <w:rPr>
                <w:webHidden/>
              </w:rPr>
              <w:fldChar w:fldCharType="end"/>
            </w:r>
          </w:hyperlink>
        </w:p>
        <w:p w14:paraId="4DDE4C79" w14:textId="2C8CBC81" w:rsidR="001B7133" w:rsidRDefault="004456E4" w:rsidP="00C22198">
          <w:pPr>
            <w:pStyle w:val="TOC2"/>
            <w:rPr>
              <w:rFonts w:asciiTheme="minorHAnsi" w:eastAsiaTheme="minorEastAsia" w:hAnsiTheme="minorHAnsi" w:cstheme="minorBidi"/>
              <w:sz w:val="22"/>
              <w:szCs w:val="22"/>
            </w:rPr>
          </w:pPr>
          <w:hyperlink w:anchor="_Toc72397482" w:history="1">
            <w:r w:rsidR="001B7133" w:rsidRPr="00C60451">
              <w:rPr>
                <w:rStyle w:val="Hyperlink"/>
              </w:rPr>
              <w:t>B.</w:t>
            </w:r>
            <w:r w:rsidR="001B7133">
              <w:rPr>
                <w:rFonts w:asciiTheme="minorHAnsi" w:eastAsiaTheme="minorEastAsia" w:hAnsiTheme="minorHAnsi" w:cstheme="minorBidi"/>
                <w:sz w:val="22"/>
                <w:szCs w:val="22"/>
              </w:rPr>
              <w:tab/>
            </w:r>
            <w:r w:rsidR="001B7133" w:rsidRPr="00C60451">
              <w:rPr>
                <w:rStyle w:val="Hyperlink"/>
              </w:rPr>
              <w:t>Continuous Learning and Improvement Milestones</w:t>
            </w:r>
            <w:r w:rsidR="001B7133">
              <w:rPr>
                <w:webHidden/>
              </w:rPr>
              <w:tab/>
            </w:r>
            <w:r w:rsidR="001B7133">
              <w:rPr>
                <w:webHidden/>
              </w:rPr>
              <w:fldChar w:fldCharType="begin"/>
            </w:r>
            <w:r w:rsidR="001B7133">
              <w:rPr>
                <w:webHidden/>
              </w:rPr>
              <w:instrText xml:space="preserve"> PAGEREF _Toc72397482 \h </w:instrText>
            </w:r>
            <w:r w:rsidR="001B7133">
              <w:rPr>
                <w:webHidden/>
              </w:rPr>
            </w:r>
            <w:r w:rsidR="001B7133">
              <w:rPr>
                <w:webHidden/>
              </w:rPr>
              <w:fldChar w:fldCharType="separate"/>
            </w:r>
            <w:r w:rsidR="00BC4247">
              <w:rPr>
                <w:webHidden/>
              </w:rPr>
              <w:t>28</w:t>
            </w:r>
            <w:r w:rsidR="001B7133">
              <w:rPr>
                <w:webHidden/>
              </w:rPr>
              <w:fldChar w:fldCharType="end"/>
            </w:r>
          </w:hyperlink>
        </w:p>
        <w:p w14:paraId="3A521E84" w14:textId="7D4BC6DD" w:rsidR="00DC2608" w:rsidRDefault="00DC2608" w:rsidP="001B7133">
          <w:pPr>
            <w:pStyle w:val="TOC1"/>
          </w:pPr>
          <w:r>
            <w:t>Appendix B</w:t>
          </w:r>
        </w:p>
        <w:p w14:paraId="02B93147" w14:textId="6144D506" w:rsidR="001B7133" w:rsidRDefault="004456E4" w:rsidP="001B7133">
          <w:pPr>
            <w:pStyle w:val="TOC1"/>
            <w:rPr>
              <w:rFonts w:asciiTheme="minorHAnsi" w:eastAsiaTheme="minorEastAsia" w:hAnsiTheme="minorHAnsi" w:cstheme="minorBidi"/>
              <w:sz w:val="22"/>
              <w:szCs w:val="22"/>
            </w:rPr>
          </w:pPr>
          <w:hyperlink w:anchor="_Toc72397484" w:history="1">
            <w:r w:rsidR="001B7133" w:rsidRPr="00C60451">
              <w:rPr>
                <w:rStyle w:val="Hyperlink"/>
              </w:rPr>
              <w:t>I.</w:t>
            </w:r>
            <w:r w:rsidR="001B7133">
              <w:rPr>
                <w:rFonts w:asciiTheme="minorHAnsi" w:eastAsiaTheme="minorEastAsia" w:hAnsiTheme="minorHAnsi" w:cstheme="minorBidi"/>
                <w:sz w:val="22"/>
                <w:szCs w:val="22"/>
              </w:rPr>
              <w:tab/>
            </w:r>
            <w:r w:rsidR="001B7133" w:rsidRPr="00C60451">
              <w:rPr>
                <w:rStyle w:val="Hyperlink"/>
              </w:rPr>
              <w:t>Quality Improvement Resources</w:t>
            </w:r>
            <w:r w:rsidR="001B7133">
              <w:rPr>
                <w:webHidden/>
              </w:rPr>
              <w:tab/>
            </w:r>
            <w:r w:rsidR="001B7133">
              <w:rPr>
                <w:webHidden/>
              </w:rPr>
              <w:fldChar w:fldCharType="begin"/>
            </w:r>
            <w:r w:rsidR="001B7133">
              <w:rPr>
                <w:webHidden/>
              </w:rPr>
              <w:instrText xml:space="preserve"> PAGEREF _Toc72397484 \h </w:instrText>
            </w:r>
            <w:r w:rsidR="001B7133">
              <w:rPr>
                <w:webHidden/>
              </w:rPr>
            </w:r>
            <w:r w:rsidR="001B7133">
              <w:rPr>
                <w:webHidden/>
              </w:rPr>
              <w:fldChar w:fldCharType="separate"/>
            </w:r>
            <w:r w:rsidR="00BC4247">
              <w:rPr>
                <w:webHidden/>
              </w:rPr>
              <w:t>32</w:t>
            </w:r>
            <w:r w:rsidR="001B7133">
              <w:rPr>
                <w:webHidden/>
              </w:rPr>
              <w:fldChar w:fldCharType="end"/>
            </w:r>
          </w:hyperlink>
        </w:p>
        <w:p w14:paraId="15A431AF" w14:textId="6DBDDDE8" w:rsidR="001B7133" w:rsidRDefault="004456E4" w:rsidP="00C22198">
          <w:pPr>
            <w:pStyle w:val="TOC2"/>
            <w:rPr>
              <w:rFonts w:asciiTheme="minorHAnsi" w:eastAsiaTheme="minorEastAsia" w:hAnsiTheme="minorHAnsi" w:cstheme="minorBidi"/>
              <w:sz w:val="22"/>
              <w:szCs w:val="22"/>
            </w:rPr>
          </w:pPr>
          <w:hyperlink w:anchor="_Toc72397485" w:history="1">
            <w:r w:rsidR="001B7133" w:rsidRPr="00C60451">
              <w:rPr>
                <w:rStyle w:val="Hyperlink"/>
              </w:rPr>
              <w:t>A.</w:t>
            </w:r>
            <w:r w:rsidR="001B7133">
              <w:rPr>
                <w:rFonts w:asciiTheme="minorHAnsi" w:eastAsiaTheme="minorEastAsia" w:hAnsiTheme="minorHAnsi" w:cstheme="minorBidi"/>
                <w:sz w:val="22"/>
                <w:szCs w:val="22"/>
              </w:rPr>
              <w:tab/>
            </w:r>
            <w:r w:rsidR="001B7133" w:rsidRPr="00C60451">
              <w:rPr>
                <w:rStyle w:val="Hyperlink"/>
              </w:rPr>
              <w:t>Models for Improvement</w:t>
            </w:r>
            <w:r w:rsidR="001B7133">
              <w:rPr>
                <w:webHidden/>
              </w:rPr>
              <w:tab/>
            </w:r>
            <w:r w:rsidR="001B7133">
              <w:rPr>
                <w:webHidden/>
              </w:rPr>
              <w:fldChar w:fldCharType="begin"/>
            </w:r>
            <w:r w:rsidR="001B7133">
              <w:rPr>
                <w:webHidden/>
              </w:rPr>
              <w:instrText xml:space="preserve"> PAGEREF _Toc72397485 \h </w:instrText>
            </w:r>
            <w:r w:rsidR="001B7133">
              <w:rPr>
                <w:webHidden/>
              </w:rPr>
            </w:r>
            <w:r w:rsidR="001B7133">
              <w:rPr>
                <w:webHidden/>
              </w:rPr>
              <w:fldChar w:fldCharType="separate"/>
            </w:r>
            <w:r w:rsidR="00BC4247">
              <w:rPr>
                <w:webHidden/>
              </w:rPr>
              <w:t>32</w:t>
            </w:r>
            <w:r w:rsidR="001B7133">
              <w:rPr>
                <w:webHidden/>
              </w:rPr>
              <w:fldChar w:fldCharType="end"/>
            </w:r>
          </w:hyperlink>
        </w:p>
        <w:p w14:paraId="5712C597" w14:textId="25B4B163" w:rsidR="001B7133" w:rsidRDefault="004456E4" w:rsidP="00C22198">
          <w:pPr>
            <w:pStyle w:val="TOC2"/>
            <w:rPr>
              <w:rFonts w:asciiTheme="minorHAnsi" w:eastAsiaTheme="minorEastAsia" w:hAnsiTheme="minorHAnsi" w:cstheme="minorBidi"/>
              <w:sz w:val="22"/>
              <w:szCs w:val="22"/>
            </w:rPr>
          </w:pPr>
          <w:hyperlink w:anchor="_Toc72397486" w:history="1">
            <w:r w:rsidR="001B7133" w:rsidRPr="00C60451">
              <w:rPr>
                <w:rStyle w:val="Hyperlink"/>
              </w:rPr>
              <w:t>B.</w:t>
            </w:r>
            <w:r w:rsidR="001B7133">
              <w:rPr>
                <w:rFonts w:asciiTheme="minorHAnsi" w:eastAsiaTheme="minorEastAsia" w:hAnsiTheme="minorHAnsi" w:cstheme="minorBidi"/>
                <w:sz w:val="22"/>
                <w:szCs w:val="22"/>
              </w:rPr>
              <w:tab/>
            </w:r>
            <w:r w:rsidR="001B7133" w:rsidRPr="00C60451">
              <w:rPr>
                <w:rStyle w:val="Hyperlink"/>
              </w:rPr>
              <w:t>Assessment Tools</w:t>
            </w:r>
            <w:r w:rsidR="001B7133">
              <w:rPr>
                <w:webHidden/>
              </w:rPr>
              <w:tab/>
            </w:r>
            <w:r w:rsidR="001B7133">
              <w:rPr>
                <w:webHidden/>
              </w:rPr>
              <w:fldChar w:fldCharType="begin"/>
            </w:r>
            <w:r w:rsidR="001B7133">
              <w:rPr>
                <w:webHidden/>
              </w:rPr>
              <w:instrText xml:space="preserve"> PAGEREF _Toc72397486 \h </w:instrText>
            </w:r>
            <w:r w:rsidR="001B7133">
              <w:rPr>
                <w:webHidden/>
              </w:rPr>
            </w:r>
            <w:r w:rsidR="001B7133">
              <w:rPr>
                <w:webHidden/>
              </w:rPr>
              <w:fldChar w:fldCharType="separate"/>
            </w:r>
            <w:r w:rsidR="00BC4247">
              <w:rPr>
                <w:webHidden/>
              </w:rPr>
              <w:t>33</w:t>
            </w:r>
            <w:r w:rsidR="001B7133">
              <w:rPr>
                <w:webHidden/>
              </w:rPr>
              <w:fldChar w:fldCharType="end"/>
            </w:r>
          </w:hyperlink>
        </w:p>
        <w:p w14:paraId="0633197C" w14:textId="517F27B2" w:rsidR="001B7133" w:rsidRDefault="004456E4" w:rsidP="00C22198">
          <w:pPr>
            <w:pStyle w:val="TOC2"/>
            <w:rPr>
              <w:rFonts w:asciiTheme="minorHAnsi" w:eastAsiaTheme="minorEastAsia" w:hAnsiTheme="minorHAnsi" w:cstheme="minorBidi"/>
              <w:sz w:val="22"/>
              <w:szCs w:val="22"/>
            </w:rPr>
          </w:pPr>
          <w:hyperlink w:anchor="_Toc72397487" w:history="1">
            <w:r w:rsidR="001B7133" w:rsidRPr="00C60451">
              <w:rPr>
                <w:rStyle w:val="Hyperlink"/>
              </w:rPr>
              <w:t>C.</w:t>
            </w:r>
            <w:r w:rsidR="001B7133">
              <w:rPr>
                <w:rFonts w:asciiTheme="minorHAnsi" w:eastAsiaTheme="minorEastAsia" w:hAnsiTheme="minorHAnsi" w:cstheme="minorBidi"/>
                <w:sz w:val="22"/>
                <w:szCs w:val="22"/>
              </w:rPr>
              <w:tab/>
            </w:r>
            <w:r w:rsidR="001B7133" w:rsidRPr="00C60451">
              <w:rPr>
                <w:rStyle w:val="Hyperlink"/>
              </w:rPr>
              <w:t>Stakeholder Engagement Toolkits</w:t>
            </w:r>
            <w:r w:rsidR="001B7133">
              <w:rPr>
                <w:webHidden/>
              </w:rPr>
              <w:tab/>
            </w:r>
            <w:r w:rsidR="001B7133">
              <w:rPr>
                <w:webHidden/>
              </w:rPr>
              <w:fldChar w:fldCharType="begin"/>
            </w:r>
            <w:r w:rsidR="001B7133">
              <w:rPr>
                <w:webHidden/>
              </w:rPr>
              <w:instrText xml:space="preserve"> PAGEREF _Toc72397487 \h </w:instrText>
            </w:r>
            <w:r w:rsidR="001B7133">
              <w:rPr>
                <w:webHidden/>
              </w:rPr>
            </w:r>
            <w:r w:rsidR="001B7133">
              <w:rPr>
                <w:webHidden/>
              </w:rPr>
              <w:fldChar w:fldCharType="separate"/>
            </w:r>
            <w:r w:rsidR="00BC4247">
              <w:rPr>
                <w:webHidden/>
              </w:rPr>
              <w:t>35</w:t>
            </w:r>
            <w:r w:rsidR="001B7133">
              <w:rPr>
                <w:webHidden/>
              </w:rPr>
              <w:fldChar w:fldCharType="end"/>
            </w:r>
          </w:hyperlink>
        </w:p>
        <w:p w14:paraId="64EC818B" w14:textId="1D2F4E95" w:rsidR="009664AA" w:rsidRDefault="004456E4" w:rsidP="00C22198">
          <w:pPr>
            <w:pStyle w:val="TOC2"/>
          </w:pPr>
          <w:hyperlink w:anchor="_Toc72397488" w:history="1">
            <w:r w:rsidR="001B7133" w:rsidRPr="00C60451">
              <w:rPr>
                <w:rStyle w:val="Hyperlink"/>
              </w:rPr>
              <w:t>D.</w:t>
            </w:r>
            <w:r w:rsidR="001B7133">
              <w:rPr>
                <w:rFonts w:asciiTheme="minorHAnsi" w:eastAsiaTheme="minorEastAsia" w:hAnsiTheme="minorHAnsi" w:cstheme="minorBidi"/>
                <w:sz w:val="22"/>
                <w:szCs w:val="22"/>
              </w:rPr>
              <w:tab/>
            </w:r>
            <w:r w:rsidR="001B7133" w:rsidRPr="00C60451">
              <w:rPr>
                <w:rStyle w:val="Hyperlink"/>
              </w:rPr>
              <w:t>Care Coordination and Service Delivery Best Practices</w:t>
            </w:r>
            <w:r w:rsidR="001B7133">
              <w:rPr>
                <w:webHidden/>
              </w:rPr>
              <w:tab/>
            </w:r>
            <w:r w:rsidR="001B7133">
              <w:rPr>
                <w:webHidden/>
              </w:rPr>
              <w:fldChar w:fldCharType="begin"/>
            </w:r>
            <w:r w:rsidR="001B7133">
              <w:rPr>
                <w:webHidden/>
              </w:rPr>
              <w:instrText xml:space="preserve"> PAGEREF _Toc72397488 \h </w:instrText>
            </w:r>
            <w:r w:rsidR="001B7133">
              <w:rPr>
                <w:webHidden/>
              </w:rPr>
            </w:r>
            <w:r w:rsidR="001B7133">
              <w:rPr>
                <w:webHidden/>
              </w:rPr>
              <w:fldChar w:fldCharType="separate"/>
            </w:r>
            <w:r w:rsidR="00BC4247">
              <w:rPr>
                <w:webHidden/>
              </w:rPr>
              <w:t>36</w:t>
            </w:r>
            <w:r w:rsidR="001B7133">
              <w:rPr>
                <w:webHidden/>
              </w:rPr>
              <w:fldChar w:fldCharType="end"/>
            </w:r>
          </w:hyperlink>
          <w:r w:rsidR="009664AA" w:rsidRPr="00452C8B">
            <w:rPr>
              <w:rFonts w:ascii="Tahoma" w:hAnsi="Tahoma"/>
              <w:b/>
              <w:bCs/>
            </w:rPr>
            <w:fldChar w:fldCharType="end"/>
          </w:r>
        </w:p>
      </w:sdtContent>
    </w:sdt>
    <w:p w14:paraId="6032A52F" w14:textId="443FD021" w:rsidR="003A0ACF" w:rsidRDefault="003A0ACF" w:rsidP="00FB1DDD">
      <w:pPr>
        <w:pStyle w:val="BodyText1"/>
      </w:pPr>
      <w:r>
        <w:br w:type="page"/>
      </w:r>
    </w:p>
    <w:p w14:paraId="158C9B71" w14:textId="432D9247" w:rsidR="006538FB" w:rsidRPr="00C67834" w:rsidRDefault="006538FB" w:rsidP="00172CAF">
      <w:pPr>
        <w:pStyle w:val="Heading1"/>
        <w:numPr>
          <w:ilvl w:val="0"/>
          <w:numId w:val="8"/>
        </w:numPr>
        <w:ind w:left="360" w:hanging="180"/>
      </w:pPr>
      <w:bookmarkStart w:id="1" w:name="_Toc72397462"/>
      <w:bookmarkEnd w:id="0"/>
      <w:r w:rsidRPr="00C67834">
        <w:lastRenderedPageBreak/>
        <w:t>Background, Instructions and Timeline</w:t>
      </w:r>
      <w:bookmarkEnd w:id="1"/>
      <w:r w:rsidRPr="00C67834">
        <w:t xml:space="preserve"> </w:t>
      </w:r>
    </w:p>
    <w:p w14:paraId="05BF3A3D" w14:textId="77777777" w:rsidR="00F27106" w:rsidRPr="00A731C0" w:rsidRDefault="00F27106" w:rsidP="00172CAF">
      <w:pPr>
        <w:pStyle w:val="Heading2"/>
        <w:numPr>
          <w:ilvl w:val="0"/>
          <w:numId w:val="18"/>
        </w:numPr>
        <w:ind w:left="720"/>
      </w:pPr>
      <w:bookmarkStart w:id="2" w:name="_Toc64455500"/>
      <w:bookmarkStart w:id="3" w:name="_Toc72397463"/>
      <w:r w:rsidRPr="00A731C0">
        <w:t>Implementation Plan</w:t>
      </w:r>
      <w:bookmarkEnd w:id="2"/>
      <w:bookmarkEnd w:id="3"/>
    </w:p>
    <w:p w14:paraId="31EB5C6A" w14:textId="77777777" w:rsidR="006538FB" w:rsidRDefault="00F27106" w:rsidP="00F27106">
      <w:pPr>
        <w:pStyle w:val="BodyText2"/>
        <w:rPr>
          <w:sz w:val="22"/>
          <w:szCs w:val="22"/>
        </w:rPr>
      </w:pPr>
      <w:r w:rsidRPr="003541A5">
        <w:rPr>
          <w:sz w:val="22"/>
          <w:szCs w:val="22"/>
        </w:rPr>
        <w:t>Hospitals that have been accepted into the Hospital Transformation Program (HTP) must submit an Implementation Plan detailing the strategies and steps they intend to take in implementing each of the intervention(s) outlined in their applications impacting the six program priority areas: (a) Care Coordination and Care Transitions; (b) Complex Care Management for Target Populations; (c) Behavioral Health and Substance Use Disorder Coordination;</w:t>
      </w:r>
      <w:r w:rsidRPr="003541A5" w:rsidDel="006C3E19">
        <w:rPr>
          <w:sz w:val="22"/>
          <w:szCs w:val="22"/>
        </w:rPr>
        <w:t xml:space="preserve"> </w:t>
      </w:r>
      <w:r w:rsidRPr="003541A5">
        <w:rPr>
          <w:sz w:val="22"/>
          <w:szCs w:val="22"/>
        </w:rPr>
        <w:t xml:space="preserve">(d) Maternal Health, Perinatal Care and Improved Birth Outcomes; (e) Social Determinants of Health; and (f) Total Cost of Care. </w:t>
      </w:r>
    </w:p>
    <w:p w14:paraId="26C12637" w14:textId="563926FD" w:rsidR="00F27106" w:rsidRPr="003541A5" w:rsidRDefault="00F27106" w:rsidP="003541A5">
      <w:pPr>
        <w:pStyle w:val="BodyText2"/>
        <w:spacing w:after="120"/>
        <w:rPr>
          <w:sz w:val="22"/>
          <w:szCs w:val="22"/>
        </w:rPr>
      </w:pPr>
      <w:r w:rsidRPr="003541A5">
        <w:rPr>
          <w:sz w:val="22"/>
          <w:szCs w:val="22"/>
        </w:rPr>
        <w:t>Within those priorities, hospitals are expected to implement interventions that address quality measures across five HTP Focus Areas:</w:t>
      </w:r>
    </w:p>
    <w:p w14:paraId="5AE3E2D2" w14:textId="2D8FC3DF" w:rsidR="00F27106" w:rsidRPr="00C67834" w:rsidRDefault="00F27106" w:rsidP="00AB3959">
      <w:pPr>
        <w:pStyle w:val="ListBullet"/>
        <w:tabs>
          <w:tab w:val="clear" w:pos="360"/>
          <w:tab w:val="num" w:pos="720"/>
        </w:tabs>
        <w:spacing w:after="0"/>
        <w:ind w:left="1440"/>
        <w:rPr>
          <w:sz w:val="22"/>
          <w:szCs w:val="22"/>
        </w:rPr>
      </w:pPr>
      <w:r w:rsidRPr="00C67834">
        <w:rPr>
          <w:sz w:val="22"/>
          <w:szCs w:val="22"/>
        </w:rPr>
        <w:t xml:space="preserve">Reducing Avoidable Hospital </w:t>
      </w:r>
      <w:r w:rsidR="00EA1603" w:rsidRPr="00C67834">
        <w:rPr>
          <w:sz w:val="22"/>
          <w:szCs w:val="22"/>
        </w:rPr>
        <w:t>Utilization;</w:t>
      </w:r>
    </w:p>
    <w:p w14:paraId="73818022" w14:textId="040940D2" w:rsidR="00F27106" w:rsidRPr="00AE06C9" w:rsidRDefault="009B0D0A" w:rsidP="00AB3959">
      <w:pPr>
        <w:pStyle w:val="ListBullet"/>
        <w:tabs>
          <w:tab w:val="clear" w:pos="360"/>
          <w:tab w:val="num" w:pos="720"/>
        </w:tabs>
        <w:spacing w:after="0"/>
        <w:ind w:left="1440"/>
        <w:rPr>
          <w:sz w:val="22"/>
          <w:szCs w:val="22"/>
        </w:rPr>
      </w:pPr>
      <w:r>
        <w:rPr>
          <w:sz w:val="22"/>
          <w:szCs w:val="22"/>
        </w:rPr>
        <w:t>Core</w:t>
      </w:r>
      <w:r w:rsidR="00F27106" w:rsidRPr="00AE06C9">
        <w:rPr>
          <w:sz w:val="22"/>
          <w:szCs w:val="22"/>
        </w:rPr>
        <w:t xml:space="preserve"> Populations;</w:t>
      </w:r>
    </w:p>
    <w:p w14:paraId="4A1D7D21" w14:textId="7208689D" w:rsidR="00F27106" w:rsidRPr="00AE06C9" w:rsidRDefault="00F27106" w:rsidP="00AB3959">
      <w:pPr>
        <w:pStyle w:val="ListBullet"/>
        <w:tabs>
          <w:tab w:val="clear" w:pos="360"/>
          <w:tab w:val="num" w:pos="720"/>
        </w:tabs>
        <w:spacing w:after="0"/>
        <w:ind w:left="1440"/>
        <w:rPr>
          <w:sz w:val="22"/>
          <w:szCs w:val="22"/>
        </w:rPr>
      </w:pPr>
      <w:r w:rsidRPr="00AE06C9">
        <w:rPr>
          <w:sz w:val="22"/>
          <w:szCs w:val="22"/>
        </w:rPr>
        <w:t>Behavioral Health and Substance Use Disorder</w:t>
      </w:r>
      <w:r w:rsidR="004521FC">
        <w:rPr>
          <w:sz w:val="22"/>
          <w:szCs w:val="22"/>
        </w:rPr>
        <w:t xml:space="preserve"> Coordination</w:t>
      </w:r>
      <w:r w:rsidRPr="00AE06C9">
        <w:rPr>
          <w:sz w:val="22"/>
          <w:szCs w:val="22"/>
        </w:rPr>
        <w:t>;</w:t>
      </w:r>
    </w:p>
    <w:p w14:paraId="685640AA" w14:textId="77777777" w:rsidR="00F27106" w:rsidRPr="00AE06C9" w:rsidRDefault="00F27106" w:rsidP="00AB3959">
      <w:pPr>
        <w:pStyle w:val="ListBullet"/>
        <w:tabs>
          <w:tab w:val="clear" w:pos="360"/>
          <w:tab w:val="num" w:pos="720"/>
        </w:tabs>
        <w:spacing w:after="0"/>
        <w:ind w:left="1440"/>
        <w:rPr>
          <w:sz w:val="22"/>
          <w:szCs w:val="22"/>
        </w:rPr>
      </w:pPr>
      <w:r w:rsidRPr="00AE06C9">
        <w:rPr>
          <w:sz w:val="22"/>
          <w:szCs w:val="22"/>
        </w:rPr>
        <w:t>Clinical and Operational Efficiencies;</w:t>
      </w:r>
    </w:p>
    <w:p w14:paraId="4FFBA641" w14:textId="47A2554E" w:rsidR="00F27106" w:rsidRPr="00AE06C9" w:rsidRDefault="00F27106" w:rsidP="003429CC">
      <w:pPr>
        <w:pStyle w:val="ListBullet"/>
        <w:tabs>
          <w:tab w:val="clear" w:pos="360"/>
          <w:tab w:val="num" w:pos="720"/>
        </w:tabs>
        <w:spacing w:after="240"/>
        <w:ind w:left="1440"/>
        <w:rPr>
          <w:sz w:val="22"/>
          <w:szCs w:val="22"/>
        </w:rPr>
      </w:pPr>
      <w:r w:rsidRPr="00AE06C9">
        <w:rPr>
          <w:sz w:val="22"/>
          <w:szCs w:val="22"/>
        </w:rPr>
        <w:t>Population Health and Total Cost of Care.</w:t>
      </w:r>
    </w:p>
    <w:p w14:paraId="0425E60E" w14:textId="31216AFF" w:rsidR="00F27106" w:rsidRPr="003541A5" w:rsidRDefault="00F27106" w:rsidP="00F27106">
      <w:pPr>
        <w:pStyle w:val="BodyText2"/>
        <w:rPr>
          <w:sz w:val="22"/>
          <w:szCs w:val="22"/>
        </w:rPr>
      </w:pPr>
      <w:r w:rsidRPr="003541A5">
        <w:rPr>
          <w:sz w:val="22"/>
          <w:szCs w:val="22"/>
        </w:rPr>
        <w:t xml:space="preserve">Section </w:t>
      </w:r>
      <w:r w:rsidR="006538FB">
        <w:rPr>
          <w:sz w:val="22"/>
          <w:szCs w:val="22"/>
        </w:rPr>
        <w:t>I</w:t>
      </w:r>
      <w:r w:rsidRPr="003541A5">
        <w:rPr>
          <w:sz w:val="22"/>
          <w:szCs w:val="22"/>
        </w:rPr>
        <w:t xml:space="preserve">I of the Implementation Plan </w:t>
      </w:r>
      <w:r w:rsidR="006538FB">
        <w:rPr>
          <w:sz w:val="22"/>
          <w:szCs w:val="22"/>
        </w:rPr>
        <w:t>will</w:t>
      </w:r>
      <w:r w:rsidR="00541D42" w:rsidRPr="003541A5">
        <w:rPr>
          <w:sz w:val="22"/>
          <w:szCs w:val="22"/>
        </w:rPr>
        <w:t xml:space="preserve"> </w:t>
      </w:r>
      <w:r w:rsidRPr="003541A5">
        <w:rPr>
          <w:sz w:val="22"/>
          <w:szCs w:val="22"/>
        </w:rPr>
        <w:t xml:space="preserve">include the hospital’s proposed organizational approach to implementation. Section </w:t>
      </w:r>
      <w:r w:rsidR="006538FB">
        <w:rPr>
          <w:sz w:val="22"/>
          <w:szCs w:val="22"/>
        </w:rPr>
        <w:t>I</w:t>
      </w:r>
      <w:r w:rsidRPr="003541A5">
        <w:rPr>
          <w:sz w:val="22"/>
          <w:szCs w:val="22"/>
        </w:rPr>
        <w:t xml:space="preserve">II </w:t>
      </w:r>
      <w:r w:rsidR="006538FB">
        <w:rPr>
          <w:sz w:val="22"/>
          <w:szCs w:val="22"/>
        </w:rPr>
        <w:t>will</w:t>
      </w:r>
      <w:r w:rsidR="00541D42" w:rsidRPr="003541A5">
        <w:rPr>
          <w:sz w:val="22"/>
          <w:szCs w:val="22"/>
        </w:rPr>
        <w:t xml:space="preserve"> </w:t>
      </w:r>
      <w:r w:rsidRPr="003541A5">
        <w:rPr>
          <w:sz w:val="22"/>
          <w:szCs w:val="22"/>
        </w:rPr>
        <w:t xml:space="preserve">include the approach to implementation of each </w:t>
      </w:r>
      <w:r w:rsidR="00FA419E" w:rsidRPr="003541A5">
        <w:rPr>
          <w:sz w:val="22"/>
          <w:szCs w:val="22"/>
        </w:rPr>
        <w:t>intervention</w:t>
      </w:r>
      <w:r w:rsidRPr="003541A5">
        <w:rPr>
          <w:sz w:val="22"/>
          <w:szCs w:val="22"/>
        </w:rPr>
        <w:t xml:space="preserve"> approved for participation via the Hospital Application. </w:t>
      </w:r>
      <w:r w:rsidR="006538FB">
        <w:rPr>
          <w:sz w:val="22"/>
          <w:szCs w:val="22"/>
        </w:rPr>
        <w:t>Hospitals must complete Section III for each intervention.</w:t>
      </w:r>
    </w:p>
    <w:p w14:paraId="3CF763C7" w14:textId="17972F6C" w:rsidR="00F27106" w:rsidRPr="003541A5" w:rsidRDefault="00F27106" w:rsidP="00C67834">
      <w:pPr>
        <w:pStyle w:val="BodyText2"/>
        <w:rPr>
          <w:b/>
          <w:sz w:val="22"/>
          <w:szCs w:val="22"/>
        </w:rPr>
      </w:pPr>
      <w:r w:rsidRPr="003541A5">
        <w:rPr>
          <w:sz w:val="22"/>
          <w:szCs w:val="22"/>
        </w:rPr>
        <w:t>Implementation Plans cover the five-year duration of the HTP. Hospitals will have an opportunity to revisit their planned milestones and</w:t>
      </w:r>
      <w:r w:rsidR="00253E77" w:rsidRPr="003541A5">
        <w:rPr>
          <w:sz w:val="22"/>
          <w:szCs w:val="22"/>
        </w:rPr>
        <w:t xml:space="preserve"> if needed,</w:t>
      </w:r>
      <w:r w:rsidRPr="003541A5">
        <w:rPr>
          <w:sz w:val="22"/>
          <w:szCs w:val="22"/>
        </w:rPr>
        <w:t xml:space="preserve"> submit milestone amendments and course corrections through the </w:t>
      </w:r>
      <w:r w:rsidR="00D427CD" w:rsidRPr="003541A5">
        <w:rPr>
          <w:sz w:val="22"/>
          <w:szCs w:val="22"/>
        </w:rPr>
        <w:t xml:space="preserve">quarterly </w:t>
      </w:r>
      <w:r w:rsidRPr="003541A5">
        <w:rPr>
          <w:sz w:val="22"/>
          <w:szCs w:val="22"/>
        </w:rPr>
        <w:t xml:space="preserve">reporting process. The process for amending milestones and for course correction is outlined in the HTP Milestones Requirements </w:t>
      </w:r>
      <w:r w:rsidR="00D427CD" w:rsidRPr="003541A5">
        <w:rPr>
          <w:sz w:val="22"/>
          <w:szCs w:val="22"/>
        </w:rPr>
        <w:t>section of this document</w:t>
      </w:r>
      <w:r w:rsidRPr="003541A5">
        <w:rPr>
          <w:sz w:val="22"/>
          <w:szCs w:val="22"/>
        </w:rPr>
        <w:t>.</w:t>
      </w:r>
    </w:p>
    <w:p w14:paraId="79BBA813" w14:textId="77777777" w:rsidR="00F27106" w:rsidRPr="001C177F" w:rsidRDefault="00F27106" w:rsidP="00172CAF">
      <w:pPr>
        <w:pStyle w:val="Heading2"/>
        <w:numPr>
          <w:ilvl w:val="0"/>
          <w:numId w:val="18"/>
        </w:numPr>
        <w:ind w:left="720"/>
      </w:pPr>
      <w:bookmarkStart w:id="4" w:name="_Toc64455501"/>
      <w:bookmarkStart w:id="5" w:name="_Toc72397464"/>
      <w:bookmarkStart w:id="6" w:name="_Hlk18580546"/>
      <w:r w:rsidRPr="001C177F">
        <w:t>Implementation Plan Process and Timeline</w:t>
      </w:r>
      <w:bookmarkEnd w:id="4"/>
      <w:bookmarkEnd w:id="5"/>
    </w:p>
    <w:p w14:paraId="58F93FB2" w14:textId="2B533093" w:rsidR="002D6D6F" w:rsidRPr="003541A5" w:rsidRDefault="00F27106" w:rsidP="00F27106">
      <w:pPr>
        <w:pStyle w:val="BodyText2"/>
        <w:rPr>
          <w:sz w:val="22"/>
          <w:szCs w:val="22"/>
        </w:rPr>
      </w:pPr>
      <w:r w:rsidRPr="6FB8686A">
        <w:rPr>
          <w:sz w:val="22"/>
          <w:szCs w:val="22"/>
        </w:rPr>
        <w:t xml:space="preserve">Implementation Plans must be submitted during the Implementation Submission Period (from September 1, 2021 through September 30, 2021) after </w:t>
      </w:r>
      <w:r w:rsidR="00F103D1" w:rsidRPr="6FB8686A">
        <w:rPr>
          <w:sz w:val="22"/>
          <w:szCs w:val="22"/>
        </w:rPr>
        <w:t>approval of the hospital’s HTP application</w:t>
      </w:r>
      <w:r w:rsidRPr="6FB8686A">
        <w:rPr>
          <w:sz w:val="22"/>
          <w:szCs w:val="22"/>
        </w:rPr>
        <w:t xml:space="preserve">. </w:t>
      </w:r>
      <w:r w:rsidR="000B4FE2" w:rsidRPr="6FB8686A">
        <w:rPr>
          <w:sz w:val="22"/>
          <w:szCs w:val="22"/>
        </w:rPr>
        <w:t xml:space="preserve">Hospitals will submit their Implementation Plans in the online submission tool. </w:t>
      </w:r>
      <w:r w:rsidRPr="6FB8686A">
        <w:rPr>
          <w:sz w:val="22"/>
          <w:szCs w:val="22"/>
        </w:rPr>
        <w:t xml:space="preserve">The entirety of the Implementation Plan has been recreated in the Implementation Plan submission tool for hospitals to complete and submit by </w:t>
      </w:r>
      <w:r w:rsidR="00D427CD" w:rsidRPr="6FB8686A">
        <w:rPr>
          <w:sz w:val="22"/>
          <w:szCs w:val="22"/>
        </w:rPr>
        <w:t xml:space="preserve">11:59 pm on </w:t>
      </w:r>
      <w:r w:rsidRPr="6FB8686A">
        <w:rPr>
          <w:sz w:val="22"/>
          <w:szCs w:val="22"/>
        </w:rPr>
        <w:t xml:space="preserve">September 30, 2021. </w:t>
      </w:r>
      <w:r w:rsidR="002D6D6F" w:rsidRPr="6FB8686A">
        <w:rPr>
          <w:sz w:val="22"/>
          <w:szCs w:val="22"/>
        </w:rPr>
        <w:t xml:space="preserve">Certain elements of information will be pre-populated in the Implementation Plan submission tool from the approved </w:t>
      </w:r>
      <w:r w:rsidR="00EB47FE" w:rsidRPr="6FB8686A">
        <w:rPr>
          <w:sz w:val="22"/>
          <w:szCs w:val="22"/>
        </w:rPr>
        <w:t>HTP</w:t>
      </w:r>
      <w:r w:rsidR="002D6D6F" w:rsidRPr="6FB8686A">
        <w:rPr>
          <w:sz w:val="22"/>
          <w:szCs w:val="22"/>
        </w:rPr>
        <w:t xml:space="preserve"> Application. HTP </w:t>
      </w:r>
      <w:r w:rsidR="000B4FE2" w:rsidRPr="6FB8686A">
        <w:rPr>
          <w:sz w:val="22"/>
          <w:szCs w:val="22"/>
        </w:rPr>
        <w:t>p</w:t>
      </w:r>
      <w:r w:rsidR="002D6D6F" w:rsidRPr="6FB8686A">
        <w:rPr>
          <w:sz w:val="22"/>
          <w:szCs w:val="22"/>
        </w:rPr>
        <w:t xml:space="preserve">rimary </w:t>
      </w:r>
      <w:r w:rsidR="000B4FE2" w:rsidRPr="6FB8686A">
        <w:rPr>
          <w:sz w:val="22"/>
          <w:szCs w:val="22"/>
        </w:rPr>
        <w:t>c</w:t>
      </w:r>
      <w:r w:rsidR="002D6D6F" w:rsidRPr="6FB8686A">
        <w:rPr>
          <w:sz w:val="22"/>
          <w:szCs w:val="22"/>
        </w:rPr>
        <w:t xml:space="preserve">ontacts will </w:t>
      </w:r>
      <w:r w:rsidR="003C3407">
        <w:rPr>
          <w:sz w:val="22"/>
          <w:szCs w:val="22"/>
        </w:rPr>
        <w:t xml:space="preserve">be emailed </w:t>
      </w:r>
      <w:r w:rsidR="00D20887" w:rsidRPr="6FB8686A">
        <w:rPr>
          <w:sz w:val="22"/>
          <w:szCs w:val="22"/>
        </w:rPr>
        <w:t>a</w:t>
      </w:r>
      <w:r w:rsidR="002D6D6F" w:rsidRPr="6FB8686A">
        <w:rPr>
          <w:sz w:val="22"/>
          <w:szCs w:val="22"/>
        </w:rPr>
        <w:t xml:space="preserve"> </w:t>
      </w:r>
      <w:r w:rsidR="003C3407">
        <w:rPr>
          <w:sz w:val="22"/>
          <w:szCs w:val="22"/>
        </w:rPr>
        <w:t xml:space="preserve">unique </w:t>
      </w:r>
      <w:r w:rsidR="002D6D6F" w:rsidRPr="6FB8686A">
        <w:rPr>
          <w:sz w:val="22"/>
          <w:szCs w:val="22"/>
        </w:rPr>
        <w:t xml:space="preserve">link to the submission tool where they will be able to complete their Implementation Plan. </w:t>
      </w:r>
      <w:r w:rsidR="003C3407">
        <w:rPr>
          <w:sz w:val="22"/>
          <w:szCs w:val="22"/>
        </w:rPr>
        <w:t xml:space="preserve">The </w:t>
      </w:r>
      <w:r w:rsidR="003C3407">
        <w:rPr>
          <w:sz w:val="22"/>
          <w:szCs w:val="22"/>
        </w:rPr>
        <w:lastRenderedPageBreak/>
        <w:t>email with the link to the submission tool will also be made available in the HTP Colorado Collaboration, Performance, and Analytics System (CPAS) portal.</w:t>
      </w:r>
    </w:p>
    <w:p w14:paraId="5BDEB1CF" w14:textId="04C62085" w:rsidR="00F27106" w:rsidRPr="003541A5" w:rsidRDefault="00F27106" w:rsidP="0075403E">
      <w:pPr>
        <w:pStyle w:val="BodyText2"/>
        <w:spacing w:after="120"/>
        <w:rPr>
          <w:rFonts w:ascii="Calibri" w:hAnsi="Calibri"/>
          <w:sz w:val="22"/>
          <w:szCs w:val="22"/>
        </w:rPr>
      </w:pPr>
      <w:r w:rsidRPr="003541A5">
        <w:rPr>
          <w:sz w:val="22"/>
          <w:szCs w:val="22"/>
        </w:rPr>
        <w:t>Following the submission</w:t>
      </w:r>
      <w:r w:rsidR="00E70520">
        <w:rPr>
          <w:sz w:val="22"/>
          <w:szCs w:val="22"/>
        </w:rPr>
        <w:t xml:space="preserve"> due</w:t>
      </w:r>
      <w:r w:rsidRPr="003541A5">
        <w:rPr>
          <w:sz w:val="22"/>
          <w:szCs w:val="22"/>
        </w:rPr>
        <w:t xml:space="preserve"> date, the Department will have 20 business days to review and score all Implementation Plans. At the conclusion of the review period, </w:t>
      </w:r>
      <w:r w:rsidR="00D427CD" w:rsidRPr="003541A5">
        <w:rPr>
          <w:sz w:val="22"/>
          <w:szCs w:val="22"/>
        </w:rPr>
        <w:t xml:space="preserve">participating hospitals may receive a request for information (RFI) or receive notification that the Implementation Plan has been approved without RFI. </w:t>
      </w:r>
      <w:r w:rsidR="00A101A1">
        <w:rPr>
          <w:sz w:val="22"/>
          <w:szCs w:val="22"/>
        </w:rPr>
        <w:t>Hospitals</w:t>
      </w:r>
      <w:r w:rsidRPr="003541A5">
        <w:rPr>
          <w:sz w:val="22"/>
          <w:szCs w:val="22"/>
        </w:rPr>
        <w:t xml:space="preserve"> </w:t>
      </w:r>
      <w:r w:rsidR="00D427CD" w:rsidRPr="003541A5">
        <w:rPr>
          <w:sz w:val="22"/>
          <w:szCs w:val="22"/>
        </w:rPr>
        <w:t>that receive an RFI</w:t>
      </w:r>
      <w:r w:rsidRPr="003541A5">
        <w:rPr>
          <w:sz w:val="22"/>
          <w:szCs w:val="22"/>
        </w:rPr>
        <w:t xml:space="preserve"> will have 10 business days to complete revisions</w:t>
      </w:r>
      <w:r w:rsidR="00D427CD" w:rsidRPr="003541A5">
        <w:rPr>
          <w:sz w:val="22"/>
          <w:szCs w:val="22"/>
        </w:rPr>
        <w:t xml:space="preserve"> within the Implementation Plan submission tool</w:t>
      </w:r>
      <w:r w:rsidRPr="003541A5">
        <w:rPr>
          <w:sz w:val="22"/>
          <w:szCs w:val="22"/>
        </w:rPr>
        <w:t xml:space="preserve">. </w:t>
      </w:r>
      <w:r w:rsidR="00D427CD" w:rsidRPr="003541A5">
        <w:rPr>
          <w:sz w:val="22"/>
          <w:szCs w:val="22"/>
        </w:rPr>
        <w:t>Revised implementation plans</w:t>
      </w:r>
      <w:r w:rsidRPr="003541A5">
        <w:rPr>
          <w:sz w:val="22"/>
          <w:szCs w:val="22"/>
        </w:rPr>
        <w:t xml:space="preserve"> will be reviewed within 10 business days. </w:t>
      </w:r>
    </w:p>
    <w:p w14:paraId="0958334F" w14:textId="77777777" w:rsidR="00F27106" w:rsidRPr="00E30F46" w:rsidRDefault="00F27106" w:rsidP="003541A5">
      <w:pPr>
        <w:pStyle w:val="ListBullet"/>
        <w:tabs>
          <w:tab w:val="clear" w:pos="360"/>
          <w:tab w:val="num" w:pos="720"/>
        </w:tabs>
        <w:ind w:left="1440"/>
        <w:rPr>
          <w:sz w:val="22"/>
        </w:rPr>
      </w:pPr>
      <w:r w:rsidRPr="00E30F46">
        <w:rPr>
          <w:b/>
          <w:sz w:val="22"/>
        </w:rPr>
        <w:t xml:space="preserve">September 1 – </w:t>
      </w:r>
      <w:r w:rsidRPr="003541A5">
        <w:rPr>
          <w:sz w:val="22"/>
        </w:rPr>
        <w:t>First day</w:t>
      </w:r>
      <w:r w:rsidRPr="00E30F46">
        <w:rPr>
          <w:sz w:val="22"/>
        </w:rPr>
        <w:t xml:space="preserve"> Implementation Plans may be submitted </w:t>
      </w:r>
    </w:p>
    <w:p w14:paraId="17B520C3" w14:textId="77777777" w:rsidR="00F27106" w:rsidRPr="00E30F46" w:rsidRDefault="00F27106" w:rsidP="003541A5">
      <w:pPr>
        <w:pStyle w:val="ListBullet"/>
        <w:tabs>
          <w:tab w:val="clear" w:pos="360"/>
          <w:tab w:val="num" w:pos="720"/>
        </w:tabs>
        <w:ind w:left="1440"/>
        <w:rPr>
          <w:sz w:val="22"/>
        </w:rPr>
      </w:pPr>
      <w:proofErr w:type="gramStart"/>
      <w:r w:rsidRPr="00E30F46">
        <w:rPr>
          <w:b/>
          <w:sz w:val="22"/>
        </w:rPr>
        <w:t>1 month</w:t>
      </w:r>
      <w:proofErr w:type="gramEnd"/>
      <w:r w:rsidRPr="00E30F46">
        <w:rPr>
          <w:b/>
          <w:sz w:val="22"/>
        </w:rPr>
        <w:t xml:space="preserve"> time period / September 1 – September 30</w:t>
      </w:r>
      <w:r w:rsidRPr="00E30F46">
        <w:rPr>
          <w:sz w:val="22"/>
        </w:rPr>
        <w:t xml:space="preserve"> - Implementation Plan Submission Period (Implementation Plan Deadline: September 30)</w:t>
      </w:r>
    </w:p>
    <w:p w14:paraId="6982268A" w14:textId="0566B9FC" w:rsidR="00AB3959" w:rsidRPr="00AB3959" w:rsidRDefault="00F27106" w:rsidP="00AB3959">
      <w:pPr>
        <w:pStyle w:val="ListBullet"/>
        <w:tabs>
          <w:tab w:val="clear" w:pos="360"/>
          <w:tab w:val="num" w:pos="720"/>
        </w:tabs>
        <w:ind w:left="1440"/>
        <w:rPr>
          <w:sz w:val="22"/>
        </w:rPr>
      </w:pPr>
      <w:r w:rsidRPr="000C57D3">
        <w:rPr>
          <w:b/>
          <w:sz w:val="22"/>
        </w:rPr>
        <w:t xml:space="preserve">20 business day period / </w:t>
      </w:r>
      <w:r w:rsidR="00AB3959">
        <w:rPr>
          <w:b/>
          <w:sz w:val="22"/>
        </w:rPr>
        <w:t>October 1</w:t>
      </w:r>
      <w:r w:rsidRPr="000C57D3">
        <w:rPr>
          <w:b/>
          <w:sz w:val="22"/>
        </w:rPr>
        <w:t xml:space="preserve"> – October 28</w:t>
      </w:r>
      <w:r w:rsidRPr="000C57D3">
        <w:rPr>
          <w:sz w:val="22"/>
        </w:rPr>
        <w:t xml:space="preserve"> – Review Period</w:t>
      </w:r>
      <w:r w:rsidRPr="00E30F46">
        <w:rPr>
          <w:sz w:val="22"/>
        </w:rPr>
        <w:t xml:space="preserve">: Twenty business day </w:t>
      </w:r>
      <w:r w:rsidR="000D0D0C">
        <w:rPr>
          <w:sz w:val="22"/>
        </w:rPr>
        <w:t xml:space="preserve">Department </w:t>
      </w:r>
      <w:r w:rsidRPr="00E30F46">
        <w:rPr>
          <w:sz w:val="22"/>
        </w:rPr>
        <w:t>review period</w:t>
      </w:r>
    </w:p>
    <w:p w14:paraId="6B764B76" w14:textId="0CAF7669" w:rsidR="00F27106" w:rsidRPr="00E30F46" w:rsidRDefault="00F27106" w:rsidP="003541A5">
      <w:pPr>
        <w:pStyle w:val="ListBullet"/>
        <w:tabs>
          <w:tab w:val="clear" w:pos="360"/>
          <w:tab w:val="num" w:pos="720"/>
        </w:tabs>
        <w:ind w:left="1440"/>
        <w:rPr>
          <w:sz w:val="22"/>
        </w:rPr>
      </w:pPr>
      <w:r w:rsidRPr="00E30F46">
        <w:rPr>
          <w:b/>
          <w:sz w:val="22"/>
        </w:rPr>
        <w:t xml:space="preserve">10 business day period / October </w:t>
      </w:r>
      <w:r w:rsidR="00AB3959">
        <w:rPr>
          <w:b/>
          <w:sz w:val="22"/>
        </w:rPr>
        <w:t>29</w:t>
      </w:r>
      <w:r w:rsidR="00AB3959" w:rsidRPr="00E30F46">
        <w:rPr>
          <w:b/>
          <w:sz w:val="22"/>
        </w:rPr>
        <w:t xml:space="preserve"> </w:t>
      </w:r>
      <w:r w:rsidRPr="00E30F46">
        <w:rPr>
          <w:b/>
          <w:sz w:val="22"/>
        </w:rPr>
        <w:t>– November 12</w:t>
      </w:r>
      <w:r w:rsidRPr="00E30F46">
        <w:rPr>
          <w:sz w:val="22"/>
        </w:rPr>
        <w:t xml:space="preserve"> - Revise and resubmit period: Ten business day period within which any plan requiring additional revisions and / or supporting details should be completed by hospital</w:t>
      </w:r>
    </w:p>
    <w:p w14:paraId="3439E3A8" w14:textId="77777777" w:rsidR="00F27106" w:rsidRPr="00E30F46" w:rsidRDefault="00F27106" w:rsidP="003541A5">
      <w:pPr>
        <w:pStyle w:val="ListBullet"/>
        <w:tabs>
          <w:tab w:val="clear" w:pos="360"/>
          <w:tab w:val="num" w:pos="720"/>
        </w:tabs>
        <w:ind w:left="1440"/>
        <w:rPr>
          <w:sz w:val="22"/>
        </w:rPr>
      </w:pPr>
      <w:r w:rsidRPr="00E30F46">
        <w:rPr>
          <w:b/>
          <w:sz w:val="22"/>
        </w:rPr>
        <w:t>10 business day period / November 15 – November 29</w:t>
      </w:r>
      <w:r w:rsidR="00E30F46" w:rsidRPr="00E30F46">
        <w:rPr>
          <w:b/>
          <w:sz w:val="22"/>
        </w:rPr>
        <w:t xml:space="preserve"> </w:t>
      </w:r>
      <w:r w:rsidRPr="00E30F46">
        <w:rPr>
          <w:sz w:val="22"/>
        </w:rPr>
        <w:t xml:space="preserve">– Final Review Period: Ten business day scoring period for revised and resubmitted Implementation Plans </w:t>
      </w:r>
    </w:p>
    <w:p w14:paraId="2BDF6C30" w14:textId="6F54EDDF" w:rsidR="00F27106" w:rsidRDefault="00F27106" w:rsidP="003429CC">
      <w:pPr>
        <w:pStyle w:val="ListBullet"/>
        <w:tabs>
          <w:tab w:val="clear" w:pos="360"/>
          <w:tab w:val="num" w:pos="720"/>
        </w:tabs>
        <w:spacing w:after="240"/>
        <w:ind w:left="1440"/>
        <w:rPr>
          <w:sz w:val="22"/>
        </w:rPr>
      </w:pPr>
      <w:r w:rsidRPr="00E30F46">
        <w:rPr>
          <w:b/>
          <w:sz w:val="22"/>
        </w:rPr>
        <w:t>2 months following due date/November 30</w:t>
      </w:r>
      <w:r w:rsidRPr="00E30F46">
        <w:rPr>
          <w:sz w:val="22"/>
        </w:rPr>
        <w:t xml:space="preserve"> – </w:t>
      </w:r>
      <w:r w:rsidR="000D0D0C">
        <w:rPr>
          <w:sz w:val="22"/>
        </w:rPr>
        <w:t>Expected f</w:t>
      </w:r>
      <w:r w:rsidRPr="00E30F46">
        <w:rPr>
          <w:sz w:val="22"/>
        </w:rPr>
        <w:t>inal Implementation Plans approved</w:t>
      </w:r>
      <w:bookmarkEnd w:id="6"/>
    </w:p>
    <w:p w14:paraId="10B1E214" w14:textId="6361274E" w:rsidR="00D427CD" w:rsidRPr="00C67834" w:rsidRDefault="00D427CD" w:rsidP="003429CC">
      <w:pPr>
        <w:pStyle w:val="BodyText2"/>
      </w:pPr>
      <w:r w:rsidRPr="003541A5">
        <w:t xml:space="preserve">All hospital </w:t>
      </w:r>
      <w:r w:rsidR="000B2893" w:rsidRPr="003541A5">
        <w:t xml:space="preserve">final </w:t>
      </w:r>
      <w:r w:rsidRPr="003541A5">
        <w:t>implementation plans will be made public and posted online enabling stakeholders to review how their hospitals plan to achieve the goals of the Hospital Transformation Program.</w:t>
      </w:r>
    </w:p>
    <w:p w14:paraId="35464435" w14:textId="77777777" w:rsidR="00F27106" w:rsidRDefault="00F27106" w:rsidP="00172CAF">
      <w:pPr>
        <w:pStyle w:val="Heading2"/>
        <w:numPr>
          <w:ilvl w:val="0"/>
          <w:numId w:val="18"/>
        </w:numPr>
        <w:ind w:left="720"/>
      </w:pPr>
      <w:bookmarkStart w:id="7" w:name="_Toc64455502"/>
      <w:bookmarkStart w:id="8" w:name="_Toc72397465"/>
      <w:r>
        <w:t>Implementation Plan Scoring</w:t>
      </w:r>
      <w:bookmarkEnd w:id="7"/>
      <w:bookmarkEnd w:id="8"/>
    </w:p>
    <w:p w14:paraId="7453F91A" w14:textId="3B3822AE" w:rsidR="00F27106" w:rsidRPr="003541A5" w:rsidRDefault="00F27106" w:rsidP="00F27106">
      <w:pPr>
        <w:pStyle w:val="BodyText2"/>
        <w:rPr>
          <w:sz w:val="22"/>
          <w:szCs w:val="22"/>
        </w:rPr>
      </w:pPr>
      <w:bookmarkStart w:id="9" w:name="_Hlk18583703"/>
      <w:r w:rsidRPr="18300320">
        <w:rPr>
          <w:sz w:val="22"/>
          <w:szCs w:val="22"/>
        </w:rPr>
        <w:t xml:space="preserve">Implementation Plans </w:t>
      </w:r>
      <w:r w:rsidR="00894241" w:rsidRPr="18300320">
        <w:rPr>
          <w:sz w:val="22"/>
          <w:szCs w:val="22"/>
        </w:rPr>
        <w:t xml:space="preserve">collect the hospital approach on </w:t>
      </w:r>
      <w:r w:rsidRPr="18300320">
        <w:rPr>
          <w:sz w:val="22"/>
          <w:szCs w:val="22"/>
        </w:rPr>
        <w:t xml:space="preserve">the </w:t>
      </w:r>
      <w:r w:rsidRPr="18300320">
        <w:rPr>
          <w:i/>
          <w:iCs/>
          <w:sz w:val="22"/>
          <w:szCs w:val="22"/>
        </w:rPr>
        <w:t>Organizational Approach to Implementation</w:t>
      </w:r>
      <w:r w:rsidRPr="18300320">
        <w:rPr>
          <w:sz w:val="22"/>
          <w:szCs w:val="22"/>
        </w:rPr>
        <w:t xml:space="preserve"> and the </w:t>
      </w:r>
      <w:r w:rsidRPr="18300320">
        <w:rPr>
          <w:i/>
          <w:iCs/>
          <w:sz w:val="22"/>
          <w:szCs w:val="22"/>
        </w:rPr>
        <w:t>Approach to Intervention Implementation</w:t>
      </w:r>
      <w:r w:rsidRPr="18300320">
        <w:rPr>
          <w:sz w:val="22"/>
          <w:szCs w:val="22"/>
        </w:rPr>
        <w:t xml:space="preserve">. The </w:t>
      </w:r>
      <w:r w:rsidR="00894241" w:rsidRPr="18300320">
        <w:rPr>
          <w:i/>
          <w:iCs/>
          <w:sz w:val="22"/>
          <w:szCs w:val="22"/>
        </w:rPr>
        <w:t>Approach to Intervention Implementation</w:t>
      </w:r>
      <w:r w:rsidR="00894241" w:rsidRPr="18300320">
        <w:rPr>
          <w:sz w:val="22"/>
          <w:szCs w:val="22"/>
        </w:rPr>
        <w:t xml:space="preserve"> </w:t>
      </w:r>
      <w:r w:rsidRPr="18300320">
        <w:rPr>
          <w:sz w:val="22"/>
          <w:szCs w:val="22"/>
        </w:rPr>
        <w:t xml:space="preserve">must be completed for each of the hospital’s interventions. Except for </w:t>
      </w:r>
      <w:r w:rsidR="007C2540" w:rsidRPr="18300320">
        <w:rPr>
          <w:sz w:val="22"/>
          <w:szCs w:val="22"/>
        </w:rPr>
        <w:t>questions that are prepopulated from the Hospital Application,</w:t>
      </w:r>
      <w:r w:rsidRPr="18300320">
        <w:rPr>
          <w:sz w:val="22"/>
          <w:szCs w:val="22"/>
        </w:rPr>
        <w:t xml:space="preserve"> responses will be scored on either a pass / fail or a numerical basis as outlined below. </w:t>
      </w:r>
    </w:p>
    <w:p w14:paraId="54883FAC" w14:textId="77777777" w:rsidR="00F27106" w:rsidRPr="0075403E" w:rsidRDefault="00F27106" w:rsidP="0075403E">
      <w:pPr>
        <w:pStyle w:val="BodyText2"/>
        <w:spacing w:after="120"/>
        <w:rPr>
          <w:sz w:val="22"/>
        </w:rPr>
      </w:pPr>
      <w:r w:rsidRPr="0075403E">
        <w:rPr>
          <w:sz w:val="22"/>
        </w:rPr>
        <w:t>Pass / fail scores will be based on the following:</w:t>
      </w:r>
    </w:p>
    <w:p w14:paraId="09FF929D" w14:textId="408C2D69" w:rsidR="00F27106" w:rsidRPr="00E30F46" w:rsidRDefault="00F27106" w:rsidP="003541A5">
      <w:pPr>
        <w:pStyle w:val="ListBullet"/>
        <w:tabs>
          <w:tab w:val="clear" w:pos="360"/>
          <w:tab w:val="num" w:pos="720"/>
        </w:tabs>
        <w:ind w:left="1440"/>
        <w:rPr>
          <w:sz w:val="22"/>
        </w:rPr>
      </w:pPr>
      <w:r w:rsidRPr="00E30F46">
        <w:rPr>
          <w:sz w:val="22"/>
        </w:rPr>
        <w:t>Fail: The response is incomplete because it does not address one or more parts of the question asked. More information must be provided for the answer to be considered complete.</w:t>
      </w:r>
    </w:p>
    <w:p w14:paraId="2CA83E71" w14:textId="77777777" w:rsidR="00F27106" w:rsidRPr="00E30F46" w:rsidRDefault="00F27106" w:rsidP="003429CC">
      <w:pPr>
        <w:pStyle w:val="ListBullet"/>
        <w:tabs>
          <w:tab w:val="clear" w:pos="360"/>
          <w:tab w:val="num" w:pos="720"/>
        </w:tabs>
        <w:spacing w:after="240"/>
        <w:ind w:left="1440"/>
        <w:rPr>
          <w:sz w:val="22"/>
        </w:rPr>
      </w:pPr>
      <w:r w:rsidRPr="00E30F46">
        <w:rPr>
          <w:sz w:val="22"/>
        </w:rPr>
        <w:t>Pass: A complete response was provided to all applicable aspects of the question.</w:t>
      </w:r>
    </w:p>
    <w:p w14:paraId="4D7051BD" w14:textId="7479FBAF" w:rsidR="00F27106" w:rsidRPr="003541A5" w:rsidRDefault="00F27106" w:rsidP="00F27106">
      <w:pPr>
        <w:pStyle w:val="BodyText2"/>
        <w:rPr>
          <w:sz w:val="22"/>
          <w:szCs w:val="22"/>
        </w:rPr>
      </w:pPr>
      <w:r w:rsidRPr="003541A5">
        <w:rPr>
          <w:sz w:val="22"/>
          <w:szCs w:val="22"/>
        </w:rPr>
        <w:lastRenderedPageBreak/>
        <w:t xml:space="preserve">Implementation Plans must earn passing scores for every pass / fail response to be approved. Any question receiving a failing score during the review period will be returned to the participant with specific instructions for revisions prior to resubmission. </w:t>
      </w:r>
    </w:p>
    <w:p w14:paraId="68FC8D95" w14:textId="713EBC72" w:rsidR="00F27106" w:rsidRPr="003541A5" w:rsidRDefault="00F27106" w:rsidP="0075403E">
      <w:pPr>
        <w:pStyle w:val="BodyText2"/>
        <w:spacing w:after="120"/>
        <w:rPr>
          <w:sz w:val="22"/>
          <w:szCs w:val="22"/>
        </w:rPr>
      </w:pPr>
      <w:r w:rsidRPr="003541A5">
        <w:rPr>
          <w:sz w:val="22"/>
          <w:szCs w:val="22"/>
        </w:rPr>
        <w:t xml:space="preserve">Numerical scores will be based on a one to three (1-3) scoring rubric. </w:t>
      </w:r>
    </w:p>
    <w:p w14:paraId="3BD089BC" w14:textId="7A715031" w:rsidR="00F27106" w:rsidRPr="00E30F46" w:rsidRDefault="00F27106" w:rsidP="003541A5">
      <w:pPr>
        <w:pStyle w:val="ListBullet"/>
        <w:tabs>
          <w:tab w:val="clear" w:pos="360"/>
          <w:tab w:val="num" w:pos="1080"/>
        </w:tabs>
        <w:ind w:left="1440"/>
        <w:rPr>
          <w:sz w:val="22"/>
        </w:rPr>
      </w:pPr>
      <w:bookmarkStart w:id="10" w:name="_Hlk7528033"/>
      <w:bookmarkStart w:id="11" w:name="_Hlk8115500"/>
      <w:r w:rsidRPr="00E30F46">
        <w:rPr>
          <w:sz w:val="22"/>
        </w:rPr>
        <w:t xml:space="preserve">A score of one (1) will be given to answers that need substantial revision. Scores of one indicate that responses are either incomplete (do not address one or more part(s) of the question asked) or do not </w:t>
      </w:r>
      <w:bookmarkStart w:id="12" w:name="_Hlk8127504"/>
      <w:r w:rsidRPr="00E30F46">
        <w:rPr>
          <w:sz w:val="22"/>
        </w:rPr>
        <w:t>demonstrate a satisfactory approach</w:t>
      </w:r>
      <w:bookmarkEnd w:id="12"/>
      <w:r w:rsidRPr="00E30F46">
        <w:rPr>
          <w:sz w:val="22"/>
        </w:rPr>
        <w:t>. Examples of responses that would not demonstrate a satisfactory approach include:</w:t>
      </w:r>
    </w:p>
    <w:p w14:paraId="4A40CDC2" w14:textId="245C4EB6" w:rsidR="00F27106" w:rsidRPr="00CA6CD3" w:rsidRDefault="00F27106" w:rsidP="00CA6CD3">
      <w:pPr>
        <w:pStyle w:val="ListBullet2"/>
        <w:ind w:left="2160"/>
        <w:rPr>
          <w:sz w:val="22"/>
          <w:szCs w:val="22"/>
        </w:rPr>
      </w:pPr>
      <w:r w:rsidRPr="00CA6CD3">
        <w:rPr>
          <w:sz w:val="22"/>
          <w:szCs w:val="22"/>
        </w:rPr>
        <w:t>A response to Question I</w:t>
      </w:r>
      <w:r w:rsidR="00894241" w:rsidRPr="00CA6CD3">
        <w:rPr>
          <w:sz w:val="22"/>
          <w:szCs w:val="22"/>
        </w:rPr>
        <w:t>I</w:t>
      </w:r>
      <w:r w:rsidRPr="00CA6CD3">
        <w:rPr>
          <w:sz w:val="22"/>
          <w:szCs w:val="22"/>
        </w:rPr>
        <w:t xml:space="preserve">I.A.6. that does not include a plan for </w:t>
      </w:r>
      <w:r w:rsidR="00E77789" w:rsidRPr="00CA6CD3">
        <w:rPr>
          <w:sz w:val="22"/>
          <w:szCs w:val="22"/>
        </w:rPr>
        <w:t>identifying and engaging</w:t>
      </w:r>
      <w:r w:rsidR="00E73C05" w:rsidRPr="00CA6CD3">
        <w:rPr>
          <w:sz w:val="22"/>
          <w:szCs w:val="22"/>
        </w:rPr>
        <w:t xml:space="preserve"> </w:t>
      </w:r>
      <w:r w:rsidRPr="00CA6CD3">
        <w:rPr>
          <w:sz w:val="22"/>
          <w:szCs w:val="22"/>
        </w:rPr>
        <w:t>the intervention’s target population including addressing barriers to recruitment and resulting gaps in engagement.</w:t>
      </w:r>
    </w:p>
    <w:p w14:paraId="33226ADD" w14:textId="4C57704C" w:rsidR="00F27106" w:rsidRPr="00CA6CD3" w:rsidRDefault="00F27106" w:rsidP="00CA6CD3">
      <w:pPr>
        <w:pStyle w:val="ListBullet2"/>
        <w:ind w:left="2160"/>
        <w:rPr>
          <w:sz w:val="22"/>
          <w:szCs w:val="22"/>
        </w:rPr>
      </w:pPr>
      <w:r w:rsidRPr="00CA6CD3">
        <w:rPr>
          <w:sz w:val="22"/>
          <w:szCs w:val="22"/>
        </w:rPr>
        <w:t xml:space="preserve">A response to Question </w:t>
      </w:r>
      <w:r w:rsidR="00894241" w:rsidRPr="00CA6CD3">
        <w:rPr>
          <w:sz w:val="22"/>
          <w:szCs w:val="22"/>
        </w:rPr>
        <w:t>I</w:t>
      </w:r>
      <w:r w:rsidRPr="00CA6CD3">
        <w:rPr>
          <w:sz w:val="22"/>
          <w:szCs w:val="22"/>
        </w:rPr>
        <w:t xml:space="preserve">II.A.7. that does not </w:t>
      </w:r>
      <w:r w:rsidR="00E77789" w:rsidRPr="00CA6CD3">
        <w:rPr>
          <w:sz w:val="22"/>
          <w:szCs w:val="22"/>
          <w:shd w:val="clear" w:color="auto" w:fill="FFFFFF"/>
        </w:rPr>
        <w:t>describe the resources that will need to be re-purposed from other areas, built, acquired, or secured through a partner or in some way</w:t>
      </w:r>
      <w:r w:rsidR="004329D7" w:rsidRPr="00CA6CD3">
        <w:rPr>
          <w:sz w:val="22"/>
          <w:szCs w:val="22"/>
          <w:shd w:val="clear" w:color="auto" w:fill="FFFFFF"/>
        </w:rPr>
        <w:t>.</w:t>
      </w:r>
    </w:p>
    <w:p w14:paraId="03C83E13" w14:textId="517BE355" w:rsidR="00C7629E" w:rsidRPr="00CA6CD3" w:rsidRDefault="00C7629E" w:rsidP="00CA6CD3">
      <w:pPr>
        <w:pStyle w:val="ListBullet2"/>
        <w:ind w:left="2160"/>
        <w:rPr>
          <w:sz w:val="22"/>
          <w:szCs w:val="22"/>
        </w:rPr>
      </w:pPr>
      <w:r w:rsidRPr="00CA6CD3">
        <w:rPr>
          <w:sz w:val="22"/>
          <w:szCs w:val="22"/>
        </w:rPr>
        <w:t xml:space="preserve">A response </w:t>
      </w:r>
      <w:r w:rsidR="00BC53C4" w:rsidRPr="00CA6CD3">
        <w:rPr>
          <w:sz w:val="22"/>
          <w:szCs w:val="22"/>
        </w:rPr>
        <w:t>that describes</w:t>
      </w:r>
      <w:r w:rsidRPr="00CA6CD3">
        <w:rPr>
          <w:sz w:val="22"/>
          <w:szCs w:val="22"/>
        </w:rPr>
        <w:t xml:space="preserve"> supporting documentation </w:t>
      </w:r>
      <w:r w:rsidR="00BC53C4" w:rsidRPr="00CA6CD3">
        <w:rPr>
          <w:sz w:val="22"/>
          <w:szCs w:val="22"/>
        </w:rPr>
        <w:t>for</w:t>
      </w:r>
      <w:r w:rsidRPr="00CA6CD3">
        <w:rPr>
          <w:sz w:val="22"/>
          <w:szCs w:val="22"/>
        </w:rPr>
        <w:t xml:space="preserve"> an impact milestone </w:t>
      </w:r>
      <w:r w:rsidR="00BC53C4" w:rsidRPr="00CA6CD3">
        <w:rPr>
          <w:sz w:val="22"/>
          <w:szCs w:val="22"/>
        </w:rPr>
        <w:t xml:space="preserve">that </w:t>
      </w:r>
      <w:r w:rsidR="00824818" w:rsidRPr="00CA6CD3">
        <w:rPr>
          <w:sz w:val="22"/>
          <w:szCs w:val="22"/>
        </w:rPr>
        <w:t>is insufficient to validate its completion</w:t>
      </w:r>
      <w:r w:rsidR="004329D7" w:rsidRPr="00CA6CD3">
        <w:rPr>
          <w:sz w:val="22"/>
          <w:szCs w:val="22"/>
        </w:rPr>
        <w:t>.</w:t>
      </w:r>
    </w:p>
    <w:p w14:paraId="4A6A5C87" w14:textId="77777777" w:rsidR="00F27106" w:rsidRPr="00E30F46" w:rsidRDefault="00F27106" w:rsidP="003541A5">
      <w:pPr>
        <w:pStyle w:val="ListBullet"/>
        <w:tabs>
          <w:tab w:val="clear" w:pos="360"/>
          <w:tab w:val="num" w:pos="1080"/>
        </w:tabs>
        <w:ind w:left="1440"/>
        <w:rPr>
          <w:sz w:val="22"/>
        </w:rPr>
      </w:pPr>
      <w:r w:rsidRPr="00E30F46">
        <w:rPr>
          <w:sz w:val="22"/>
        </w:rPr>
        <w:t>A score of two (2) represents a generally complete and satisfactory response to the question (criteria for scores of one outlined above do not apply) with only limited clarification or additional information needed to ensure responses are detailed enough to provide the Department with a complete and accurate understanding of the response. Any additional information or clarification needed will be specifically cited by the Department.</w:t>
      </w:r>
      <w:bookmarkEnd w:id="10"/>
    </w:p>
    <w:p w14:paraId="6D6C8261" w14:textId="77777777" w:rsidR="00F27106" w:rsidRPr="00E30F46" w:rsidRDefault="00F27106" w:rsidP="00A75BF2">
      <w:pPr>
        <w:pStyle w:val="ListBullet"/>
        <w:spacing w:after="240"/>
        <w:ind w:left="1440"/>
        <w:rPr>
          <w:sz w:val="22"/>
        </w:rPr>
      </w:pPr>
      <w:r w:rsidRPr="00E30F46">
        <w:rPr>
          <w:sz w:val="22"/>
        </w:rPr>
        <w:t>A score of three (3) represents a complete, sufficiently detailed and acceptable response and approach to the topic addressed (criteria for scores of one and two outlined above do not apply).</w:t>
      </w:r>
      <w:bookmarkEnd w:id="11"/>
    </w:p>
    <w:p w14:paraId="2AA72436" w14:textId="0A97E682" w:rsidR="007C2540" w:rsidRPr="003541A5" w:rsidRDefault="00F27106" w:rsidP="00162218">
      <w:pPr>
        <w:pStyle w:val="BodyText2"/>
        <w:rPr>
          <w:sz w:val="22"/>
          <w:szCs w:val="22"/>
        </w:rPr>
      </w:pPr>
      <w:r w:rsidRPr="003541A5">
        <w:rPr>
          <w:sz w:val="22"/>
          <w:szCs w:val="22"/>
        </w:rPr>
        <w:t>Participants must earn scores of three (3) for every response included in their Implementation Plan for it to be approved. Any question receiving a one (1) or two (2) during the initial Implementation Plan review period will be returned to the hospital with specific instructions for revision prior to resubmission. The Department will provide technical assistance aimed at ensuring Implementation Plans receive approval.</w:t>
      </w:r>
    </w:p>
    <w:p w14:paraId="47A76F3E" w14:textId="5A4A43FD" w:rsidR="00CF0623" w:rsidRDefault="000B2893" w:rsidP="005A79A4">
      <w:pPr>
        <w:pStyle w:val="BodyText2"/>
        <w:rPr>
          <w:sz w:val="22"/>
          <w:szCs w:val="22"/>
        </w:rPr>
      </w:pPr>
      <w:r w:rsidRPr="003541A5">
        <w:rPr>
          <w:sz w:val="22"/>
          <w:szCs w:val="22"/>
        </w:rPr>
        <w:t>The tables</w:t>
      </w:r>
      <w:r w:rsidR="00162218" w:rsidRPr="003541A5">
        <w:rPr>
          <w:sz w:val="22"/>
          <w:szCs w:val="22"/>
        </w:rPr>
        <w:t xml:space="preserve"> below summarize </w:t>
      </w:r>
      <w:r w:rsidRPr="003541A5">
        <w:rPr>
          <w:sz w:val="22"/>
          <w:szCs w:val="22"/>
        </w:rPr>
        <w:t xml:space="preserve">the questions </w:t>
      </w:r>
      <w:r w:rsidR="00162218" w:rsidRPr="003541A5">
        <w:rPr>
          <w:sz w:val="22"/>
          <w:szCs w:val="22"/>
        </w:rPr>
        <w:t>in</w:t>
      </w:r>
      <w:r w:rsidRPr="003541A5">
        <w:rPr>
          <w:sz w:val="22"/>
          <w:szCs w:val="22"/>
        </w:rPr>
        <w:t xml:space="preserve"> the Implementation Plan and the </w:t>
      </w:r>
      <w:r w:rsidR="00162218" w:rsidRPr="003541A5">
        <w:rPr>
          <w:sz w:val="22"/>
          <w:szCs w:val="22"/>
        </w:rPr>
        <w:t>applicable scoring.</w:t>
      </w:r>
      <w:r w:rsidR="007C2540" w:rsidRPr="003541A5">
        <w:rPr>
          <w:sz w:val="22"/>
          <w:szCs w:val="22"/>
        </w:rPr>
        <w:t xml:space="preserve"> Questions that will be prepopulated in the Implementation Plan submission tool from the Hospital Application will not be scored</w:t>
      </w:r>
      <w:r w:rsidR="00372808">
        <w:rPr>
          <w:sz w:val="22"/>
          <w:szCs w:val="22"/>
        </w:rPr>
        <w:t xml:space="preserve"> and</w:t>
      </w:r>
      <w:r w:rsidR="007C2540" w:rsidRPr="003541A5">
        <w:rPr>
          <w:sz w:val="22"/>
          <w:szCs w:val="22"/>
        </w:rPr>
        <w:t xml:space="preserve"> are marked as “prepopulated” in the scoring column of the tables below. </w:t>
      </w:r>
      <w:r w:rsidR="00CF0623">
        <w:rPr>
          <w:sz w:val="22"/>
          <w:szCs w:val="22"/>
        </w:rPr>
        <w:br w:type="page"/>
      </w:r>
    </w:p>
    <w:p w14:paraId="2F491BA0" w14:textId="660688DA" w:rsidR="00E46A4C" w:rsidRPr="000A26BE" w:rsidRDefault="00E46A4C" w:rsidP="00E46A4C">
      <w:pPr>
        <w:pStyle w:val="BodyText2"/>
        <w:spacing w:before="360" w:after="0"/>
        <w:rPr>
          <w:b/>
        </w:rPr>
      </w:pPr>
      <w:r w:rsidRPr="000A26BE">
        <w:rPr>
          <w:b/>
        </w:rPr>
        <w:lastRenderedPageBreak/>
        <w:t xml:space="preserve">Table </w:t>
      </w:r>
      <w:r w:rsidR="00B87B78" w:rsidRPr="000A26BE">
        <w:rPr>
          <w:b/>
        </w:rPr>
        <w:t>1: Organizational Approach to Implementation</w:t>
      </w:r>
    </w:p>
    <w:p w14:paraId="22B59135" w14:textId="2DF24A7C" w:rsidR="00E46A4C" w:rsidRDefault="00E46A4C" w:rsidP="00E46A4C">
      <w:pPr>
        <w:pStyle w:val="BodyText2"/>
        <w:spacing w:after="0"/>
      </w:pPr>
      <w:r>
        <w:t>Section II</w:t>
      </w:r>
      <w:r w:rsidR="00B87B78">
        <w:t xml:space="preserve"> </w:t>
      </w:r>
      <w:r w:rsidR="00B87B78" w:rsidRPr="00B87B78">
        <w:t>Implementation Overview</w:t>
      </w:r>
    </w:p>
    <w:tbl>
      <w:tblPr>
        <w:tblStyle w:val="TableGrid"/>
        <w:tblW w:w="4558" w:type="pct"/>
        <w:tblInd w:w="715" w:type="dxa"/>
        <w:tblLayout w:type="fixed"/>
        <w:tblLook w:val="04A0" w:firstRow="1" w:lastRow="0" w:firstColumn="1" w:lastColumn="0" w:noHBand="0" w:noVBand="1"/>
      </w:tblPr>
      <w:tblGrid>
        <w:gridCol w:w="5117"/>
        <w:gridCol w:w="1939"/>
        <w:gridCol w:w="2124"/>
      </w:tblGrid>
      <w:tr w:rsidR="00E46A4C" w:rsidRPr="00215ADB" w14:paraId="6AA858E6" w14:textId="77777777" w:rsidTr="00D914FE">
        <w:trPr>
          <w:trHeight w:val="320"/>
          <w:tblHeader/>
        </w:trPr>
        <w:tc>
          <w:tcPr>
            <w:tcW w:w="2787" w:type="pct"/>
            <w:shd w:val="clear" w:color="auto" w:fill="D9D9D9" w:themeFill="background1" w:themeFillShade="D9"/>
          </w:tcPr>
          <w:p w14:paraId="2A906E0E" w14:textId="77777777" w:rsidR="00E46A4C" w:rsidRPr="00215ADB" w:rsidRDefault="00E46A4C" w:rsidP="004456E4">
            <w:pPr>
              <w:jc w:val="center"/>
              <w:textAlignment w:val="center"/>
              <w:rPr>
                <w:b/>
              </w:rPr>
            </w:pPr>
            <w:r w:rsidRPr="00215ADB">
              <w:rPr>
                <w:b/>
              </w:rPr>
              <w:t>Component</w:t>
            </w:r>
          </w:p>
        </w:tc>
        <w:tc>
          <w:tcPr>
            <w:tcW w:w="1056" w:type="pct"/>
            <w:shd w:val="clear" w:color="auto" w:fill="D9D9D9" w:themeFill="background1" w:themeFillShade="D9"/>
          </w:tcPr>
          <w:p w14:paraId="01DAD3B9" w14:textId="77777777" w:rsidR="00E46A4C" w:rsidRPr="00215ADB" w:rsidRDefault="00E46A4C" w:rsidP="004456E4">
            <w:pPr>
              <w:jc w:val="center"/>
              <w:textAlignment w:val="center"/>
              <w:rPr>
                <w:b/>
              </w:rPr>
            </w:pPr>
            <w:r w:rsidRPr="00215ADB">
              <w:rPr>
                <w:b/>
              </w:rPr>
              <w:t>Question</w:t>
            </w:r>
          </w:p>
        </w:tc>
        <w:tc>
          <w:tcPr>
            <w:tcW w:w="1157" w:type="pct"/>
            <w:shd w:val="clear" w:color="auto" w:fill="D9D9D9" w:themeFill="background1" w:themeFillShade="D9"/>
          </w:tcPr>
          <w:p w14:paraId="42F9225E" w14:textId="77777777" w:rsidR="00E46A4C" w:rsidRPr="00215ADB" w:rsidRDefault="00E46A4C" w:rsidP="004456E4">
            <w:pPr>
              <w:jc w:val="center"/>
              <w:textAlignment w:val="center"/>
              <w:rPr>
                <w:b/>
              </w:rPr>
            </w:pPr>
            <w:r w:rsidRPr="00215ADB">
              <w:rPr>
                <w:b/>
              </w:rPr>
              <w:t>Scoring</w:t>
            </w:r>
          </w:p>
        </w:tc>
      </w:tr>
      <w:tr w:rsidR="00EF46B5" w:rsidRPr="00215ADB" w14:paraId="7B2919ED" w14:textId="77777777" w:rsidTr="00B87B78">
        <w:trPr>
          <w:trHeight w:val="320"/>
        </w:trPr>
        <w:tc>
          <w:tcPr>
            <w:tcW w:w="2787" w:type="pct"/>
          </w:tcPr>
          <w:p w14:paraId="57675DD9" w14:textId="1E26D9E5" w:rsidR="00EF46B5" w:rsidRPr="00215ADB" w:rsidRDefault="00EF46B5" w:rsidP="00EF46B5">
            <w:r w:rsidRPr="00215ADB">
              <w:t>Points of Contact</w:t>
            </w:r>
          </w:p>
        </w:tc>
        <w:tc>
          <w:tcPr>
            <w:tcW w:w="1056" w:type="pct"/>
          </w:tcPr>
          <w:p w14:paraId="38E13746" w14:textId="77777777" w:rsidR="00EF46B5" w:rsidRDefault="00EF46B5" w:rsidP="00EF46B5">
            <w:pPr>
              <w:jc w:val="center"/>
            </w:pPr>
            <w:r>
              <w:t>II.A.1.a.</w:t>
            </w:r>
          </w:p>
          <w:p w14:paraId="3388360F" w14:textId="33125604" w:rsidR="00EF46B5" w:rsidRPr="00215ADB" w:rsidRDefault="00EF46B5" w:rsidP="00EF46B5">
            <w:pPr>
              <w:jc w:val="center"/>
            </w:pPr>
            <w:r>
              <w:t>II.A.</w:t>
            </w:r>
            <w:proofErr w:type="gramStart"/>
            <w:r>
              <w:t>1.b.</w:t>
            </w:r>
            <w:proofErr w:type="gramEnd"/>
          </w:p>
        </w:tc>
        <w:tc>
          <w:tcPr>
            <w:tcW w:w="1157" w:type="pct"/>
          </w:tcPr>
          <w:p w14:paraId="0B8EAA54" w14:textId="3A2FC495" w:rsidR="00EF46B5" w:rsidRPr="00215ADB" w:rsidRDefault="00EF46B5" w:rsidP="00EF46B5">
            <w:pPr>
              <w:jc w:val="center"/>
              <w:rPr>
                <w:color w:val="000000" w:themeColor="text1"/>
              </w:rPr>
            </w:pPr>
            <w:r w:rsidRPr="00215ADB">
              <w:rPr>
                <w:color w:val="000000" w:themeColor="text1"/>
              </w:rPr>
              <w:t>Pass / Fail</w:t>
            </w:r>
            <w:r w:rsidRPr="00215ADB" w:rsidDel="00B96C25">
              <w:rPr>
                <w:color w:val="000000" w:themeColor="text1"/>
              </w:rPr>
              <w:t xml:space="preserve"> </w:t>
            </w:r>
          </w:p>
        </w:tc>
      </w:tr>
      <w:tr w:rsidR="00EF46B5" w14:paraId="5049A591" w14:textId="77777777" w:rsidTr="00D914FE">
        <w:trPr>
          <w:trHeight w:val="320"/>
        </w:trPr>
        <w:tc>
          <w:tcPr>
            <w:tcW w:w="2787" w:type="pct"/>
            <w:shd w:val="clear" w:color="auto" w:fill="D9D9D9" w:themeFill="background1" w:themeFillShade="D9"/>
          </w:tcPr>
          <w:p w14:paraId="72D488E3" w14:textId="5FED4C7A" w:rsidR="00EF46B5" w:rsidRDefault="00EF46B5" w:rsidP="00EF46B5">
            <w:r>
              <w:t>Role of Governance Structure</w:t>
            </w:r>
          </w:p>
        </w:tc>
        <w:tc>
          <w:tcPr>
            <w:tcW w:w="1056" w:type="pct"/>
            <w:shd w:val="clear" w:color="auto" w:fill="D9D9D9" w:themeFill="background1" w:themeFillShade="D9"/>
          </w:tcPr>
          <w:p w14:paraId="5E946CF7" w14:textId="4F5BA8B5" w:rsidR="00EF46B5" w:rsidRDefault="00EF46B5" w:rsidP="00EF46B5">
            <w:pPr>
              <w:jc w:val="center"/>
            </w:pPr>
            <w:r>
              <w:t>II.A.2.</w:t>
            </w:r>
          </w:p>
        </w:tc>
        <w:tc>
          <w:tcPr>
            <w:tcW w:w="1157" w:type="pct"/>
            <w:shd w:val="clear" w:color="auto" w:fill="D9D9D9" w:themeFill="background1" w:themeFillShade="D9"/>
          </w:tcPr>
          <w:p w14:paraId="7F252D59" w14:textId="391C9BB6" w:rsidR="00EF46B5" w:rsidRDefault="00EF46B5" w:rsidP="00EF46B5">
            <w:pPr>
              <w:jc w:val="center"/>
              <w:rPr>
                <w:color w:val="000000" w:themeColor="text1"/>
              </w:rPr>
            </w:pPr>
            <w:r w:rsidRPr="00215ADB">
              <w:rPr>
                <w:color w:val="000000" w:themeColor="text1"/>
              </w:rPr>
              <w:t>Pass / Fail</w:t>
            </w:r>
          </w:p>
        </w:tc>
      </w:tr>
    </w:tbl>
    <w:p w14:paraId="3B5455F6" w14:textId="6817F7AA" w:rsidR="00BE324F" w:rsidRPr="000A26BE" w:rsidRDefault="00BE324F" w:rsidP="00C8279A">
      <w:pPr>
        <w:pStyle w:val="BodyText2"/>
        <w:spacing w:before="360" w:after="0"/>
        <w:rPr>
          <w:b/>
        </w:rPr>
      </w:pPr>
      <w:r w:rsidRPr="000A26BE">
        <w:rPr>
          <w:b/>
        </w:rPr>
        <w:t xml:space="preserve">Table 2 </w:t>
      </w:r>
      <w:r w:rsidR="007F0AA8" w:rsidRPr="000A26BE">
        <w:rPr>
          <w:b/>
        </w:rPr>
        <w:t>Approach to Intervention Implementation</w:t>
      </w:r>
    </w:p>
    <w:p w14:paraId="192057FF" w14:textId="0D9725E9" w:rsidR="00BE324F" w:rsidRDefault="007F0AA8" w:rsidP="00C8279A">
      <w:pPr>
        <w:pStyle w:val="BodyText2"/>
        <w:spacing w:after="0"/>
      </w:pPr>
      <w:r w:rsidRPr="007F0AA8">
        <w:t>Section III.</w:t>
      </w:r>
      <w:proofErr w:type="gramStart"/>
      <w:r w:rsidRPr="007F0AA8">
        <w:t>A</w:t>
      </w:r>
      <w:proofErr w:type="gramEnd"/>
      <w:r w:rsidRPr="007F0AA8">
        <w:t xml:space="preserve"> Overview of Intervention</w:t>
      </w:r>
    </w:p>
    <w:tbl>
      <w:tblPr>
        <w:tblStyle w:val="TableGrid"/>
        <w:tblW w:w="4558" w:type="pct"/>
        <w:tblInd w:w="715" w:type="dxa"/>
        <w:tblLayout w:type="fixed"/>
        <w:tblLook w:val="04A0" w:firstRow="1" w:lastRow="0" w:firstColumn="1" w:lastColumn="0" w:noHBand="0" w:noVBand="1"/>
      </w:tblPr>
      <w:tblGrid>
        <w:gridCol w:w="5117"/>
        <w:gridCol w:w="1939"/>
        <w:gridCol w:w="2124"/>
      </w:tblGrid>
      <w:tr w:rsidR="00BE324F" w:rsidRPr="00215ADB" w14:paraId="01BA4A5F" w14:textId="77777777" w:rsidTr="007F0AA8">
        <w:trPr>
          <w:trHeight w:val="320"/>
          <w:tblHeader/>
        </w:trPr>
        <w:tc>
          <w:tcPr>
            <w:tcW w:w="2787" w:type="pct"/>
            <w:shd w:val="clear" w:color="auto" w:fill="D9D9D9" w:themeFill="background1" w:themeFillShade="D9"/>
          </w:tcPr>
          <w:p w14:paraId="726C7890" w14:textId="77777777" w:rsidR="00BE324F" w:rsidRPr="00215ADB" w:rsidRDefault="00BE324F" w:rsidP="004456E4">
            <w:pPr>
              <w:jc w:val="center"/>
              <w:textAlignment w:val="center"/>
              <w:rPr>
                <w:b/>
              </w:rPr>
            </w:pPr>
            <w:r w:rsidRPr="00215ADB">
              <w:rPr>
                <w:b/>
              </w:rPr>
              <w:t>Component</w:t>
            </w:r>
          </w:p>
        </w:tc>
        <w:tc>
          <w:tcPr>
            <w:tcW w:w="1056" w:type="pct"/>
            <w:shd w:val="clear" w:color="auto" w:fill="D9D9D9" w:themeFill="background1" w:themeFillShade="D9"/>
          </w:tcPr>
          <w:p w14:paraId="465A2C71" w14:textId="77777777" w:rsidR="00BE324F" w:rsidRPr="00215ADB" w:rsidRDefault="00BE324F" w:rsidP="004456E4">
            <w:pPr>
              <w:jc w:val="center"/>
              <w:textAlignment w:val="center"/>
              <w:rPr>
                <w:b/>
              </w:rPr>
            </w:pPr>
            <w:r w:rsidRPr="00215ADB">
              <w:rPr>
                <w:b/>
              </w:rPr>
              <w:t>Question</w:t>
            </w:r>
          </w:p>
        </w:tc>
        <w:tc>
          <w:tcPr>
            <w:tcW w:w="1157" w:type="pct"/>
            <w:shd w:val="clear" w:color="auto" w:fill="D9D9D9" w:themeFill="background1" w:themeFillShade="D9"/>
          </w:tcPr>
          <w:p w14:paraId="0C67B5E8" w14:textId="77777777" w:rsidR="00BE324F" w:rsidRPr="00215ADB" w:rsidRDefault="00BE324F" w:rsidP="004456E4">
            <w:pPr>
              <w:jc w:val="center"/>
              <w:textAlignment w:val="center"/>
              <w:rPr>
                <w:b/>
              </w:rPr>
            </w:pPr>
            <w:r w:rsidRPr="00215ADB">
              <w:rPr>
                <w:b/>
              </w:rPr>
              <w:t>Scoring</w:t>
            </w:r>
          </w:p>
        </w:tc>
      </w:tr>
      <w:tr w:rsidR="00BE324F" w:rsidRPr="00215ADB" w14:paraId="388ADF18" w14:textId="77777777" w:rsidTr="007F0AA8">
        <w:trPr>
          <w:trHeight w:val="320"/>
        </w:trPr>
        <w:tc>
          <w:tcPr>
            <w:tcW w:w="2787" w:type="pct"/>
          </w:tcPr>
          <w:p w14:paraId="62C3BDC1" w14:textId="77777777" w:rsidR="00BE324F" w:rsidRPr="00215ADB" w:rsidRDefault="00BE324F" w:rsidP="004456E4">
            <w:r>
              <w:t>Reporting Hospital</w:t>
            </w:r>
          </w:p>
        </w:tc>
        <w:tc>
          <w:tcPr>
            <w:tcW w:w="1056" w:type="pct"/>
          </w:tcPr>
          <w:p w14:paraId="0A538B82" w14:textId="77777777" w:rsidR="00BE324F" w:rsidRPr="00215ADB" w:rsidRDefault="00BE324F" w:rsidP="004456E4">
            <w:pPr>
              <w:jc w:val="center"/>
            </w:pPr>
            <w:r>
              <w:t>III.A.1.</w:t>
            </w:r>
          </w:p>
        </w:tc>
        <w:tc>
          <w:tcPr>
            <w:tcW w:w="1157" w:type="pct"/>
          </w:tcPr>
          <w:p w14:paraId="421B9E0B" w14:textId="77777777" w:rsidR="00BE324F" w:rsidRPr="00215ADB" w:rsidRDefault="00BE324F" w:rsidP="004456E4">
            <w:pPr>
              <w:jc w:val="center"/>
              <w:rPr>
                <w:color w:val="000000" w:themeColor="text1"/>
              </w:rPr>
            </w:pPr>
            <w:r>
              <w:rPr>
                <w:color w:val="000000" w:themeColor="text1"/>
              </w:rPr>
              <w:t>Prepopulated</w:t>
            </w:r>
          </w:p>
        </w:tc>
      </w:tr>
      <w:tr w:rsidR="00BE324F" w14:paraId="0D675534" w14:textId="77777777" w:rsidTr="007F0AA8">
        <w:trPr>
          <w:trHeight w:val="320"/>
        </w:trPr>
        <w:tc>
          <w:tcPr>
            <w:tcW w:w="2787" w:type="pct"/>
            <w:shd w:val="clear" w:color="auto" w:fill="D9D9D9" w:themeFill="background1" w:themeFillShade="D9"/>
          </w:tcPr>
          <w:p w14:paraId="429D600E" w14:textId="77777777" w:rsidR="00BE324F" w:rsidRDefault="00BE324F" w:rsidP="004456E4">
            <w:r>
              <w:t>Name of Intervention</w:t>
            </w:r>
          </w:p>
        </w:tc>
        <w:tc>
          <w:tcPr>
            <w:tcW w:w="1056" w:type="pct"/>
            <w:shd w:val="clear" w:color="auto" w:fill="D9D9D9" w:themeFill="background1" w:themeFillShade="D9"/>
          </w:tcPr>
          <w:p w14:paraId="2A7AC5BD" w14:textId="77777777" w:rsidR="00BE324F" w:rsidRDefault="00BE324F" w:rsidP="004456E4">
            <w:pPr>
              <w:jc w:val="center"/>
            </w:pPr>
            <w:r>
              <w:t>III.A.2.</w:t>
            </w:r>
          </w:p>
        </w:tc>
        <w:tc>
          <w:tcPr>
            <w:tcW w:w="1157" w:type="pct"/>
            <w:shd w:val="clear" w:color="auto" w:fill="D9D9D9" w:themeFill="background1" w:themeFillShade="D9"/>
          </w:tcPr>
          <w:p w14:paraId="4300B688" w14:textId="77777777" w:rsidR="00BE324F" w:rsidRDefault="00BE324F" w:rsidP="004456E4">
            <w:pPr>
              <w:jc w:val="center"/>
              <w:rPr>
                <w:color w:val="000000" w:themeColor="text1"/>
              </w:rPr>
            </w:pPr>
            <w:r>
              <w:rPr>
                <w:color w:val="000000" w:themeColor="text1"/>
              </w:rPr>
              <w:t>Prepopulated</w:t>
            </w:r>
          </w:p>
        </w:tc>
      </w:tr>
      <w:tr w:rsidR="00BE324F" w:rsidRPr="00215ADB" w14:paraId="700F1634" w14:textId="77777777" w:rsidTr="007F0AA8">
        <w:trPr>
          <w:trHeight w:val="320"/>
        </w:trPr>
        <w:tc>
          <w:tcPr>
            <w:tcW w:w="2787" w:type="pct"/>
          </w:tcPr>
          <w:p w14:paraId="503C5E8B" w14:textId="77777777" w:rsidR="00BE324F" w:rsidRDefault="00BE324F" w:rsidP="004456E4">
            <w:r>
              <w:t>Primary Quality Measure(s)</w:t>
            </w:r>
          </w:p>
        </w:tc>
        <w:tc>
          <w:tcPr>
            <w:tcW w:w="1056" w:type="pct"/>
          </w:tcPr>
          <w:p w14:paraId="3703CC3E" w14:textId="77777777" w:rsidR="00BE324F" w:rsidRDefault="00BE324F" w:rsidP="004456E4">
            <w:pPr>
              <w:jc w:val="center"/>
            </w:pPr>
            <w:r>
              <w:t>III.A.3.</w:t>
            </w:r>
          </w:p>
        </w:tc>
        <w:tc>
          <w:tcPr>
            <w:tcW w:w="1157" w:type="pct"/>
          </w:tcPr>
          <w:p w14:paraId="27BF46E2" w14:textId="77777777" w:rsidR="00BE324F" w:rsidRPr="00215ADB" w:rsidRDefault="00BE324F" w:rsidP="004456E4">
            <w:pPr>
              <w:jc w:val="center"/>
              <w:rPr>
                <w:color w:val="000000" w:themeColor="text1"/>
              </w:rPr>
            </w:pPr>
            <w:r>
              <w:rPr>
                <w:color w:val="000000" w:themeColor="text1"/>
              </w:rPr>
              <w:t>Prepopulated</w:t>
            </w:r>
          </w:p>
        </w:tc>
      </w:tr>
      <w:tr w:rsidR="00BE324F" w14:paraId="13A593F7" w14:textId="77777777" w:rsidTr="007F0AA8">
        <w:trPr>
          <w:trHeight w:val="320"/>
        </w:trPr>
        <w:tc>
          <w:tcPr>
            <w:tcW w:w="2787" w:type="pct"/>
            <w:shd w:val="clear" w:color="auto" w:fill="D9D9D9" w:themeFill="background1" w:themeFillShade="D9"/>
          </w:tcPr>
          <w:p w14:paraId="0DD3BB62" w14:textId="77777777" w:rsidR="00BE324F" w:rsidRDefault="00BE324F" w:rsidP="004456E4">
            <w:r>
              <w:t>Identification of Existing Interventions</w:t>
            </w:r>
          </w:p>
        </w:tc>
        <w:tc>
          <w:tcPr>
            <w:tcW w:w="1056" w:type="pct"/>
            <w:shd w:val="clear" w:color="auto" w:fill="D9D9D9" w:themeFill="background1" w:themeFillShade="D9"/>
          </w:tcPr>
          <w:p w14:paraId="0EC86710" w14:textId="77777777" w:rsidR="00BE324F" w:rsidRDefault="00BE324F" w:rsidP="004456E4">
            <w:pPr>
              <w:jc w:val="center"/>
            </w:pPr>
            <w:r>
              <w:t>III.A.4.</w:t>
            </w:r>
          </w:p>
        </w:tc>
        <w:tc>
          <w:tcPr>
            <w:tcW w:w="1157" w:type="pct"/>
            <w:shd w:val="clear" w:color="auto" w:fill="D9D9D9" w:themeFill="background1" w:themeFillShade="D9"/>
          </w:tcPr>
          <w:p w14:paraId="392676BA" w14:textId="77777777" w:rsidR="00BE324F" w:rsidRDefault="00BE324F" w:rsidP="004456E4">
            <w:pPr>
              <w:jc w:val="center"/>
              <w:rPr>
                <w:color w:val="000000" w:themeColor="text1"/>
              </w:rPr>
            </w:pPr>
            <w:r>
              <w:rPr>
                <w:color w:val="000000" w:themeColor="text1"/>
              </w:rPr>
              <w:t>Pass / Fail</w:t>
            </w:r>
          </w:p>
        </w:tc>
      </w:tr>
      <w:tr w:rsidR="00BE324F" w14:paraId="13297773" w14:textId="77777777" w:rsidTr="007F0AA8">
        <w:trPr>
          <w:trHeight w:val="320"/>
        </w:trPr>
        <w:tc>
          <w:tcPr>
            <w:tcW w:w="2787" w:type="pct"/>
          </w:tcPr>
          <w:p w14:paraId="522A2EC4" w14:textId="77777777" w:rsidR="00BE324F" w:rsidRDefault="00BE324F" w:rsidP="004456E4">
            <w:r w:rsidRPr="00C90190">
              <w:t>Princip</w:t>
            </w:r>
            <w:r>
              <w:t>al</w:t>
            </w:r>
            <w:r w:rsidRPr="00C90190">
              <w:t xml:space="preserve"> Administrative Roles</w:t>
            </w:r>
          </w:p>
        </w:tc>
        <w:tc>
          <w:tcPr>
            <w:tcW w:w="1056" w:type="pct"/>
          </w:tcPr>
          <w:p w14:paraId="3750EC58" w14:textId="77777777" w:rsidR="00BE324F" w:rsidRDefault="00BE324F" w:rsidP="004456E4">
            <w:pPr>
              <w:jc w:val="center"/>
            </w:pPr>
            <w:r>
              <w:t>III.A.5.</w:t>
            </w:r>
          </w:p>
        </w:tc>
        <w:tc>
          <w:tcPr>
            <w:tcW w:w="1157" w:type="pct"/>
          </w:tcPr>
          <w:p w14:paraId="3687CF53" w14:textId="77777777" w:rsidR="00BE324F" w:rsidRDefault="00BE324F" w:rsidP="004456E4">
            <w:pPr>
              <w:jc w:val="center"/>
              <w:rPr>
                <w:color w:val="000000" w:themeColor="text1"/>
              </w:rPr>
            </w:pPr>
            <w:r>
              <w:rPr>
                <w:color w:val="000000" w:themeColor="text1"/>
              </w:rPr>
              <w:t>Pass / Fail</w:t>
            </w:r>
          </w:p>
        </w:tc>
      </w:tr>
      <w:tr w:rsidR="00BE324F" w14:paraId="7ABF4AC2" w14:textId="77777777" w:rsidTr="007F0AA8">
        <w:trPr>
          <w:trHeight w:val="320"/>
        </w:trPr>
        <w:tc>
          <w:tcPr>
            <w:tcW w:w="2787" w:type="pct"/>
            <w:shd w:val="clear" w:color="auto" w:fill="D9D9D9" w:themeFill="background1" w:themeFillShade="D9"/>
          </w:tcPr>
          <w:p w14:paraId="38D83784" w14:textId="77777777" w:rsidR="00BE324F" w:rsidRDefault="00BE324F" w:rsidP="004456E4">
            <w:r>
              <w:t>Target Population</w:t>
            </w:r>
          </w:p>
        </w:tc>
        <w:tc>
          <w:tcPr>
            <w:tcW w:w="1056" w:type="pct"/>
            <w:shd w:val="clear" w:color="auto" w:fill="D9D9D9" w:themeFill="background1" w:themeFillShade="D9"/>
          </w:tcPr>
          <w:p w14:paraId="59D69A65" w14:textId="77777777" w:rsidR="00BE324F" w:rsidRDefault="00BE324F" w:rsidP="004456E4">
            <w:pPr>
              <w:jc w:val="center"/>
            </w:pPr>
            <w:r>
              <w:t>III.A.6.</w:t>
            </w:r>
          </w:p>
        </w:tc>
        <w:tc>
          <w:tcPr>
            <w:tcW w:w="1157" w:type="pct"/>
            <w:shd w:val="clear" w:color="auto" w:fill="D9D9D9" w:themeFill="background1" w:themeFillShade="D9"/>
          </w:tcPr>
          <w:p w14:paraId="18EDED8F" w14:textId="77777777" w:rsidR="00BE324F" w:rsidRDefault="00BE324F" w:rsidP="004456E4">
            <w:pPr>
              <w:jc w:val="center"/>
              <w:rPr>
                <w:color w:val="000000" w:themeColor="text1"/>
              </w:rPr>
            </w:pPr>
            <w:r>
              <w:rPr>
                <w:color w:val="000000" w:themeColor="text1"/>
              </w:rPr>
              <w:t>1 – 3</w:t>
            </w:r>
          </w:p>
        </w:tc>
      </w:tr>
      <w:tr w:rsidR="00BE324F" w14:paraId="280C4321" w14:textId="77777777" w:rsidTr="007F0AA8">
        <w:trPr>
          <w:trHeight w:val="320"/>
        </w:trPr>
        <w:tc>
          <w:tcPr>
            <w:tcW w:w="2787" w:type="pct"/>
          </w:tcPr>
          <w:p w14:paraId="17A3DD14" w14:textId="77777777" w:rsidR="00BE324F" w:rsidRDefault="00BE324F" w:rsidP="004456E4">
            <w:r w:rsidRPr="00C90190">
              <w:t>Major Functions and Resources</w:t>
            </w:r>
          </w:p>
        </w:tc>
        <w:tc>
          <w:tcPr>
            <w:tcW w:w="1056" w:type="pct"/>
          </w:tcPr>
          <w:p w14:paraId="046511A0" w14:textId="77777777" w:rsidR="00BE324F" w:rsidRDefault="00BE324F" w:rsidP="004456E4">
            <w:pPr>
              <w:jc w:val="center"/>
            </w:pPr>
            <w:r>
              <w:t>III.A.7.</w:t>
            </w:r>
          </w:p>
        </w:tc>
        <w:tc>
          <w:tcPr>
            <w:tcW w:w="1157" w:type="pct"/>
          </w:tcPr>
          <w:p w14:paraId="3461D3EF" w14:textId="77777777" w:rsidR="00BE324F" w:rsidRDefault="00BE324F" w:rsidP="004456E4">
            <w:pPr>
              <w:jc w:val="center"/>
              <w:rPr>
                <w:color w:val="000000" w:themeColor="text1"/>
              </w:rPr>
            </w:pPr>
            <w:r>
              <w:rPr>
                <w:color w:val="000000" w:themeColor="text1"/>
              </w:rPr>
              <w:t>1 - 3</w:t>
            </w:r>
          </w:p>
        </w:tc>
      </w:tr>
      <w:tr w:rsidR="00BE324F" w14:paraId="3B9E0AC6" w14:textId="77777777" w:rsidTr="007F0AA8">
        <w:trPr>
          <w:trHeight w:val="320"/>
        </w:trPr>
        <w:tc>
          <w:tcPr>
            <w:tcW w:w="2787" w:type="pct"/>
            <w:shd w:val="clear" w:color="auto" w:fill="D9D9D9" w:themeFill="background1" w:themeFillShade="D9"/>
          </w:tcPr>
          <w:p w14:paraId="79781184" w14:textId="77777777" w:rsidR="00BE324F" w:rsidRDefault="00BE324F" w:rsidP="004456E4">
            <w:r>
              <w:t>Challenges and Risks</w:t>
            </w:r>
          </w:p>
        </w:tc>
        <w:tc>
          <w:tcPr>
            <w:tcW w:w="1056" w:type="pct"/>
            <w:shd w:val="clear" w:color="auto" w:fill="D9D9D9" w:themeFill="background1" w:themeFillShade="D9"/>
          </w:tcPr>
          <w:p w14:paraId="0E44EE91" w14:textId="77777777" w:rsidR="00BE324F" w:rsidRDefault="00BE324F" w:rsidP="004456E4">
            <w:pPr>
              <w:jc w:val="center"/>
            </w:pPr>
            <w:r>
              <w:t>III.A.8.</w:t>
            </w:r>
          </w:p>
        </w:tc>
        <w:tc>
          <w:tcPr>
            <w:tcW w:w="1157" w:type="pct"/>
            <w:shd w:val="clear" w:color="auto" w:fill="D9D9D9" w:themeFill="background1" w:themeFillShade="D9"/>
          </w:tcPr>
          <w:p w14:paraId="0580DCAA" w14:textId="77777777" w:rsidR="00BE324F" w:rsidRDefault="00BE324F" w:rsidP="004456E4">
            <w:pPr>
              <w:jc w:val="center"/>
              <w:rPr>
                <w:color w:val="000000" w:themeColor="text1"/>
              </w:rPr>
            </w:pPr>
            <w:r>
              <w:rPr>
                <w:color w:val="000000" w:themeColor="text1"/>
              </w:rPr>
              <w:t>1 - 3</w:t>
            </w:r>
          </w:p>
        </w:tc>
      </w:tr>
      <w:tr w:rsidR="00BE324F" w14:paraId="4ECBAE77" w14:textId="77777777" w:rsidTr="007F0AA8">
        <w:trPr>
          <w:trHeight w:val="320"/>
        </w:trPr>
        <w:tc>
          <w:tcPr>
            <w:tcW w:w="2787" w:type="pct"/>
          </w:tcPr>
          <w:p w14:paraId="39101D6E" w14:textId="77777777" w:rsidR="00BE324F" w:rsidRDefault="00BE324F" w:rsidP="004456E4">
            <w:r>
              <w:t>Ongoing CHNE</w:t>
            </w:r>
          </w:p>
        </w:tc>
        <w:tc>
          <w:tcPr>
            <w:tcW w:w="1056" w:type="pct"/>
          </w:tcPr>
          <w:p w14:paraId="3A45D416" w14:textId="77777777" w:rsidR="00BE324F" w:rsidRDefault="00BE324F" w:rsidP="004456E4">
            <w:pPr>
              <w:jc w:val="center"/>
            </w:pPr>
            <w:r>
              <w:t>III.A.9.</w:t>
            </w:r>
          </w:p>
        </w:tc>
        <w:tc>
          <w:tcPr>
            <w:tcW w:w="1157" w:type="pct"/>
          </w:tcPr>
          <w:p w14:paraId="23E622A4" w14:textId="77777777" w:rsidR="00BE324F" w:rsidRDefault="00BE324F" w:rsidP="004456E4">
            <w:pPr>
              <w:jc w:val="center"/>
              <w:rPr>
                <w:color w:val="000000" w:themeColor="text1"/>
              </w:rPr>
            </w:pPr>
            <w:r>
              <w:rPr>
                <w:color w:val="000000" w:themeColor="text1"/>
              </w:rPr>
              <w:t>Pass / Fail</w:t>
            </w:r>
          </w:p>
        </w:tc>
      </w:tr>
    </w:tbl>
    <w:p w14:paraId="57EE1F43" w14:textId="1F505172" w:rsidR="00BE324F" w:rsidRDefault="007F0AA8" w:rsidP="007F0AA8">
      <w:pPr>
        <w:pStyle w:val="BodyText2"/>
        <w:spacing w:before="240" w:after="0"/>
      </w:pPr>
      <w:r w:rsidRPr="007F0AA8">
        <w:t>Section III.B Intervention Milestones</w:t>
      </w:r>
    </w:p>
    <w:tbl>
      <w:tblPr>
        <w:tblStyle w:val="TableGrid"/>
        <w:tblW w:w="4558" w:type="pct"/>
        <w:tblInd w:w="715" w:type="dxa"/>
        <w:tblLayout w:type="fixed"/>
        <w:tblLook w:val="04A0" w:firstRow="1" w:lastRow="0" w:firstColumn="1" w:lastColumn="0" w:noHBand="0" w:noVBand="1"/>
      </w:tblPr>
      <w:tblGrid>
        <w:gridCol w:w="5117"/>
        <w:gridCol w:w="1939"/>
        <w:gridCol w:w="2124"/>
      </w:tblGrid>
      <w:tr w:rsidR="00BE324F" w:rsidRPr="00215ADB" w14:paraId="7E202316" w14:textId="77777777" w:rsidTr="000A26BE">
        <w:trPr>
          <w:trHeight w:val="320"/>
          <w:tblHeader/>
        </w:trPr>
        <w:tc>
          <w:tcPr>
            <w:tcW w:w="2787" w:type="pct"/>
            <w:shd w:val="clear" w:color="auto" w:fill="D9D9D9" w:themeFill="background1" w:themeFillShade="D9"/>
          </w:tcPr>
          <w:p w14:paraId="43684C18" w14:textId="77777777" w:rsidR="00BE324F" w:rsidRPr="00215ADB" w:rsidRDefault="00BE324F" w:rsidP="004456E4">
            <w:pPr>
              <w:jc w:val="center"/>
              <w:textAlignment w:val="center"/>
              <w:rPr>
                <w:b/>
              </w:rPr>
            </w:pPr>
            <w:r w:rsidRPr="00215ADB">
              <w:rPr>
                <w:b/>
              </w:rPr>
              <w:t>Component</w:t>
            </w:r>
          </w:p>
        </w:tc>
        <w:tc>
          <w:tcPr>
            <w:tcW w:w="1056" w:type="pct"/>
            <w:shd w:val="clear" w:color="auto" w:fill="D9D9D9" w:themeFill="background1" w:themeFillShade="D9"/>
          </w:tcPr>
          <w:p w14:paraId="133C10A9" w14:textId="77777777" w:rsidR="00BE324F" w:rsidRPr="00215ADB" w:rsidRDefault="00BE324F" w:rsidP="004456E4">
            <w:pPr>
              <w:jc w:val="center"/>
              <w:textAlignment w:val="center"/>
              <w:rPr>
                <w:b/>
              </w:rPr>
            </w:pPr>
            <w:r w:rsidRPr="00215ADB">
              <w:rPr>
                <w:b/>
              </w:rPr>
              <w:t>Question</w:t>
            </w:r>
          </w:p>
        </w:tc>
        <w:tc>
          <w:tcPr>
            <w:tcW w:w="1157" w:type="pct"/>
            <w:shd w:val="clear" w:color="auto" w:fill="D9D9D9" w:themeFill="background1" w:themeFillShade="D9"/>
          </w:tcPr>
          <w:p w14:paraId="0257D201" w14:textId="77777777" w:rsidR="00BE324F" w:rsidRPr="00215ADB" w:rsidRDefault="00BE324F" w:rsidP="004456E4">
            <w:pPr>
              <w:jc w:val="center"/>
              <w:textAlignment w:val="center"/>
              <w:rPr>
                <w:b/>
              </w:rPr>
            </w:pPr>
            <w:r w:rsidRPr="00215ADB">
              <w:rPr>
                <w:b/>
              </w:rPr>
              <w:t>Scoring</w:t>
            </w:r>
          </w:p>
        </w:tc>
      </w:tr>
      <w:tr w:rsidR="00BE324F" w14:paraId="2C0DF276" w14:textId="77777777" w:rsidTr="00BE324F">
        <w:trPr>
          <w:trHeight w:val="320"/>
        </w:trPr>
        <w:tc>
          <w:tcPr>
            <w:tcW w:w="2787" w:type="pct"/>
          </w:tcPr>
          <w:p w14:paraId="3BF0DC57" w14:textId="77777777" w:rsidR="00BE324F" w:rsidRDefault="00BE324F" w:rsidP="004456E4">
            <w:r>
              <w:t xml:space="preserve">Milestones </w:t>
            </w:r>
          </w:p>
        </w:tc>
        <w:tc>
          <w:tcPr>
            <w:tcW w:w="1056" w:type="pct"/>
          </w:tcPr>
          <w:p w14:paraId="2241D032" w14:textId="77777777" w:rsidR="00BE324F" w:rsidRDefault="00BE324F" w:rsidP="004456E4">
            <w:pPr>
              <w:jc w:val="center"/>
            </w:pPr>
            <w:r>
              <w:t>III.B.1.</w:t>
            </w:r>
          </w:p>
          <w:p w14:paraId="51DCD8CB" w14:textId="77777777" w:rsidR="00BE324F" w:rsidRDefault="00BE324F" w:rsidP="004456E4">
            <w:pPr>
              <w:jc w:val="center"/>
            </w:pPr>
            <w:r>
              <w:t>III.B.2.</w:t>
            </w:r>
          </w:p>
          <w:p w14:paraId="2075BA4A" w14:textId="77777777" w:rsidR="00BE324F" w:rsidRDefault="00BE324F" w:rsidP="004456E4">
            <w:pPr>
              <w:jc w:val="center"/>
            </w:pPr>
            <w:r>
              <w:t>III.B.3.</w:t>
            </w:r>
          </w:p>
        </w:tc>
        <w:tc>
          <w:tcPr>
            <w:tcW w:w="1157" w:type="pct"/>
          </w:tcPr>
          <w:p w14:paraId="5F787ADA" w14:textId="77777777" w:rsidR="00BE324F" w:rsidRDefault="00BE324F" w:rsidP="004456E4">
            <w:pPr>
              <w:jc w:val="center"/>
              <w:rPr>
                <w:color w:val="000000" w:themeColor="text1"/>
              </w:rPr>
            </w:pPr>
            <w:r>
              <w:t>1 - 3</w:t>
            </w:r>
          </w:p>
        </w:tc>
      </w:tr>
    </w:tbl>
    <w:p w14:paraId="30AC3F20" w14:textId="2D9212F5" w:rsidR="005A79A4" w:rsidRDefault="005A79A4" w:rsidP="005A79A4">
      <w:pPr>
        <w:pStyle w:val="BodyText2"/>
      </w:pPr>
      <w:r>
        <w:br w:type="page"/>
      </w:r>
    </w:p>
    <w:p w14:paraId="06B9C57D" w14:textId="2FA6045C" w:rsidR="00F27106" w:rsidRDefault="00F27106" w:rsidP="00172CAF">
      <w:pPr>
        <w:pStyle w:val="Heading1"/>
        <w:numPr>
          <w:ilvl w:val="0"/>
          <w:numId w:val="8"/>
        </w:numPr>
        <w:ind w:left="360" w:hanging="180"/>
      </w:pPr>
      <w:bookmarkStart w:id="13" w:name="_Toc64455503"/>
      <w:bookmarkStart w:id="14" w:name="_Toc72397466"/>
      <w:bookmarkEnd w:id="9"/>
      <w:r w:rsidRPr="001C177F">
        <w:lastRenderedPageBreak/>
        <w:t>Organizational Approach to Implementation</w:t>
      </w:r>
      <w:bookmarkEnd w:id="13"/>
      <w:bookmarkEnd w:id="14"/>
    </w:p>
    <w:p w14:paraId="36F36C46" w14:textId="39D073BE" w:rsidR="000B36CE" w:rsidRPr="00685C31" w:rsidRDefault="000B36CE" w:rsidP="00685C31">
      <w:pPr>
        <w:pStyle w:val="BodyText1"/>
        <w:contextualSpacing w:val="0"/>
        <w:rPr>
          <w:sz w:val="22"/>
          <w:szCs w:val="22"/>
        </w:rPr>
      </w:pPr>
      <w:bookmarkStart w:id="15" w:name="_Toc64455504"/>
      <w:bookmarkStart w:id="16" w:name="_Hlk18581429"/>
      <w:r w:rsidRPr="00685C31">
        <w:rPr>
          <w:sz w:val="22"/>
          <w:szCs w:val="22"/>
        </w:rPr>
        <w:t>This section contains the prompts HTP participants will respond to within the Implementation Plan submission tool that relate to the hospital’s organizational approach to implementation.</w:t>
      </w:r>
    </w:p>
    <w:p w14:paraId="1FD9F4F3" w14:textId="10FF8DE6" w:rsidR="00F27106" w:rsidRPr="001C177F" w:rsidRDefault="00F27106" w:rsidP="00172CAF">
      <w:pPr>
        <w:pStyle w:val="Heading2"/>
        <w:numPr>
          <w:ilvl w:val="0"/>
          <w:numId w:val="19"/>
        </w:numPr>
        <w:ind w:left="720"/>
      </w:pPr>
      <w:bookmarkStart w:id="17" w:name="_Toc72397467"/>
      <w:r>
        <w:t>Implementation Overview</w:t>
      </w:r>
      <w:bookmarkEnd w:id="15"/>
      <w:bookmarkEnd w:id="17"/>
    </w:p>
    <w:bookmarkEnd w:id="16"/>
    <w:p w14:paraId="0796CC06" w14:textId="1C9BA2ED" w:rsidR="00F27106" w:rsidRPr="003541A5" w:rsidRDefault="00F27106" w:rsidP="009A1C0D">
      <w:pPr>
        <w:pStyle w:val="BodyText2"/>
        <w:spacing w:after="120"/>
        <w:ind w:left="806"/>
        <w:rPr>
          <w:rFonts w:asciiTheme="majorHAnsi" w:hAnsiTheme="majorHAnsi" w:cs="Tahoma"/>
          <w:sz w:val="22"/>
          <w:szCs w:val="22"/>
        </w:rPr>
      </w:pPr>
      <w:r w:rsidRPr="003541A5">
        <w:rPr>
          <w:rFonts w:asciiTheme="majorHAnsi" w:hAnsiTheme="majorHAnsi" w:cs="Tahoma"/>
          <w:sz w:val="22"/>
          <w:szCs w:val="22"/>
        </w:rPr>
        <w:t xml:space="preserve">II.A.1.a. </w:t>
      </w:r>
      <w:r w:rsidRPr="003541A5">
        <w:rPr>
          <w:sz w:val="22"/>
          <w:szCs w:val="22"/>
        </w:rPr>
        <w:t xml:space="preserve">Please fill out the following information for the hospital’s primary contact. </w:t>
      </w:r>
    </w:p>
    <w:p w14:paraId="6FEBD56D" w14:textId="77777777" w:rsidR="00F27106" w:rsidRPr="003541A5" w:rsidRDefault="00F27106" w:rsidP="00F27106">
      <w:pPr>
        <w:pStyle w:val="BodyText2"/>
        <w:spacing w:after="0"/>
        <w:ind w:left="806"/>
        <w:rPr>
          <w:sz w:val="22"/>
          <w:szCs w:val="22"/>
          <w:u w:val="single"/>
        </w:rPr>
      </w:pPr>
      <w:r w:rsidRPr="003541A5">
        <w:rPr>
          <w:sz w:val="22"/>
          <w:szCs w:val="22"/>
        </w:rPr>
        <w:t xml:space="preserve">Primary Contact Name: </w:t>
      </w:r>
      <w:r w:rsidRPr="003541A5">
        <w:rPr>
          <w:rStyle w:val="BodyTextUnderlined"/>
          <w:rFonts w:eastAsiaTheme="minorEastAsia"/>
          <w:szCs w:val="22"/>
        </w:rPr>
        <w:fldChar w:fldCharType="begin">
          <w:ffData>
            <w:name w:val="Text9"/>
            <w:enabled/>
            <w:calcOnExit w:val="0"/>
            <w:statusText w:type="text" w:val="primary contact name"/>
            <w:textInput/>
          </w:ffData>
        </w:fldChar>
      </w:r>
      <w:bookmarkStart w:id="18" w:name="Text9"/>
      <w:r w:rsidRPr="003541A5">
        <w:rPr>
          <w:rStyle w:val="BodyTextUnderlined"/>
          <w:rFonts w:eastAsiaTheme="minorEastAsia"/>
          <w:szCs w:val="22"/>
        </w:rPr>
        <w:instrText xml:space="preserve"> FORMTEXT </w:instrText>
      </w:r>
      <w:r w:rsidRPr="003541A5">
        <w:rPr>
          <w:rStyle w:val="BodyTextUnderlined"/>
          <w:rFonts w:eastAsiaTheme="minorEastAsia"/>
          <w:szCs w:val="22"/>
        </w:rPr>
      </w:r>
      <w:r w:rsidRPr="003541A5">
        <w:rPr>
          <w:rStyle w:val="BodyTextUnderlined"/>
          <w:rFonts w:eastAsiaTheme="minorEastAsia"/>
          <w:szCs w:val="22"/>
        </w:rPr>
        <w:fldChar w:fldCharType="separate"/>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szCs w:val="22"/>
        </w:rPr>
        <w:fldChar w:fldCharType="end"/>
      </w:r>
      <w:bookmarkEnd w:id="18"/>
    </w:p>
    <w:p w14:paraId="4567B826" w14:textId="77777777" w:rsidR="00F27106" w:rsidRPr="003541A5" w:rsidRDefault="00F27106" w:rsidP="00F27106">
      <w:pPr>
        <w:pStyle w:val="BodyText2"/>
        <w:spacing w:after="0"/>
        <w:ind w:left="806"/>
        <w:rPr>
          <w:sz w:val="22"/>
          <w:szCs w:val="22"/>
          <w:u w:val="single"/>
        </w:rPr>
      </w:pPr>
      <w:r w:rsidRPr="003541A5">
        <w:rPr>
          <w:sz w:val="22"/>
          <w:szCs w:val="22"/>
        </w:rPr>
        <w:t xml:space="preserve">Primary Contact Title: </w:t>
      </w:r>
      <w:r w:rsidRPr="003541A5">
        <w:rPr>
          <w:rStyle w:val="BodyTextUnderlined"/>
          <w:rFonts w:eastAsiaTheme="minorEastAsia"/>
          <w:szCs w:val="22"/>
        </w:rPr>
        <w:fldChar w:fldCharType="begin">
          <w:ffData>
            <w:name w:val="Text10"/>
            <w:enabled/>
            <w:calcOnExit w:val="0"/>
            <w:statusText w:type="text" w:val="primary contact title"/>
            <w:textInput/>
          </w:ffData>
        </w:fldChar>
      </w:r>
      <w:bookmarkStart w:id="19" w:name="Text10"/>
      <w:r w:rsidRPr="003541A5">
        <w:rPr>
          <w:rStyle w:val="BodyTextUnderlined"/>
          <w:rFonts w:eastAsiaTheme="minorEastAsia"/>
          <w:szCs w:val="22"/>
        </w:rPr>
        <w:instrText xml:space="preserve"> FORMTEXT </w:instrText>
      </w:r>
      <w:r w:rsidRPr="003541A5">
        <w:rPr>
          <w:rStyle w:val="BodyTextUnderlined"/>
          <w:rFonts w:eastAsiaTheme="minorEastAsia"/>
          <w:szCs w:val="22"/>
        </w:rPr>
      </w:r>
      <w:r w:rsidRPr="003541A5">
        <w:rPr>
          <w:rStyle w:val="BodyTextUnderlined"/>
          <w:rFonts w:eastAsiaTheme="minorEastAsia"/>
          <w:szCs w:val="22"/>
        </w:rPr>
        <w:fldChar w:fldCharType="separate"/>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szCs w:val="22"/>
        </w:rPr>
        <w:fldChar w:fldCharType="end"/>
      </w:r>
      <w:bookmarkEnd w:id="19"/>
    </w:p>
    <w:p w14:paraId="371065E4" w14:textId="77777777" w:rsidR="00F27106" w:rsidRPr="003541A5" w:rsidRDefault="00F27106" w:rsidP="00F27106">
      <w:pPr>
        <w:pStyle w:val="BodyText2"/>
        <w:spacing w:after="0"/>
        <w:ind w:left="806"/>
        <w:rPr>
          <w:sz w:val="22"/>
          <w:szCs w:val="22"/>
          <w:u w:val="single"/>
        </w:rPr>
      </w:pPr>
      <w:r w:rsidRPr="003541A5">
        <w:rPr>
          <w:sz w:val="22"/>
          <w:szCs w:val="22"/>
        </w:rPr>
        <w:t xml:space="preserve">Primary Contact Address: </w:t>
      </w:r>
      <w:r w:rsidRPr="003541A5">
        <w:rPr>
          <w:rStyle w:val="BodyTextUnderlined"/>
          <w:rFonts w:eastAsiaTheme="minorEastAsia"/>
          <w:szCs w:val="22"/>
        </w:rPr>
        <w:fldChar w:fldCharType="begin">
          <w:ffData>
            <w:name w:val="Text11"/>
            <w:enabled/>
            <w:calcOnExit w:val="0"/>
            <w:statusText w:type="text" w:val="primary contact address"/>
            <w:textInput/>
          </w:ffData>
        </w:fldChar>
      </w:r>
      <w:bookmarkStart w:id="20" w:name="Text11"/>
      <w:r w:rsidRPr="003541A5">
        <w:rPr>
          <w:rStyle w:val="BodyTextUnderlined"/>
          <w:rFonts w:eastAsiaTheme="minorEastAsia"/>
          <w:szCs w:val="22"/>
        </w:rPr>
        <w:instrText xml:space="preserve"> FORMTEXT </w:instrText>
      </w:r>
      <w:r w:rsidRPr="003541A5">
        <w:rPr>
          <w:rStyle w:val="BodyTextUnderlined"/>
          <w:rFonts w:eastAsiaTheme="minorEastAsia"/>
          <w:szCs w:val="22"/>
        </w:rPr>
      </w:r>
      <w:r w:rsidRPr="003541A5">
        <w:rPr>
          <w:rStyle w:val="BodyTextUnderlined"/>
          <w:rFonts w:eastAsiaTheme="minorEastAsia"/>
          <w:szCs w:val="22"/>
        </w:rPr>
        <w:fldChar w:fldCharType="separate"/>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szCs w:val="22"/>
        </w:rPr>
        <w:fldChar w:fldCharType="end"/>
      </w:r>
      <w:bookmarkEnd w:id="20"/>
    </w:p>
    <w:p w14:paraId="0B21BEBD" w14:textId="77777777" w:rsidR="00F27106" w:rsidRPr="003541A5" w:rsidRDefault="00F27106" w:rsidP="00F27106">
      <w:pPr>
        <w:pStyle w:val="BodyText2"/>
        <w:spacing w:after="0"/>
        <w:ind w:left="806"/>
        <w:rPr>
          <w:sz w:val="22"/>
          <w:szCs w:val="22"/>
          <w:u w:val="single"/>
        </w:rPr>
      </w:pPr>
      <w:r w:rsidRPr="003541A5">
        <w:rPr>
          <w:sz w:val="22"/>
          <w:szCs w:val="22"/>
        </w:rPr>
        <w:t xml:space="preserve">Primary Contact Phone Number: </w:t>
      </w:r>
      <w:r w:rsidRPr="003541A5">
        <w:rPr>
          <w:rStyle w:val="BodyTextUnderlined"/>
          <w:rFonts w:eastAsiaTheme="minorEastAsia"/>
          <w:szCs w:val="22"/>
        </w:rPr>
        <w:fldChar w:fldCharType="begin">
          <w:ffData>
            <w:name w:val="Text12"/>
            <w:enabled/>
            <w:calcOnExit w:val="0"/>
            <w:statusText w:type="text" w:val="primary contact phone number"/>
            <w:textInput/>
          </w:ffData>
        </w:fldChar>
      </w:r>
      <w:bookmarkStart w:id="21" w:name="Text12"/>
      <w:r w:rsidRPr="003541A5">
        <w:rPr>
          <w:rStyle w:val="BodyTextUnderlined"/>
          <w:rFonts w:eastAsiaTheme="minorEastAsia"/>
          <w:szCs w:val="22"/>
        </w:rPr>
        <w:instrText xml:space="preserve"> FORMTEXT </w:instrText>
      </w:r>
      <w:r w:rsidRPr="003541A5">
        <w:rPr>
          <w:rStyle w:val="BodyTextUnderlined"/>
          <w:rFonts w:eastAsiaTheme="minorEastAsia"/>
          <w:szCs w:val="22"/>
        </w:rPr>
      </w:r>
      <w:r w:rsidRPr="003541A5">
        <w:rPr>
          <w:rStyle w:val="BodyTextUnderlined"/>
          <w:rFonts w:eastAsiaTheme="minorEastAsia"/>
          <w:szCs w:val="22"/>
        </w:rPr>
        <w:fldChar w:fldCharType="separate"/>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szCs w:val="22"/>
        </w:rPr>
        <w:fldChar w:fldCharType="end"/>
      </w:r>
      <w:bookmarkEnd w:id="21"/>
    </w:p>
    <w:p w14:paraId="289F0325" w14:textId="77777777" w:rsidR="00F27106" w:rsidRPr="00C67834" w:rsidRDefault="00F27106" w:rsidP="009A1C0D">
      <w:pPr>
        <w:pStyle w:val="BodyText2"/>
        <w:ind w:left="806"/>
        <w:rPr>
          <w:rStyle w:val="BodyTextUnderlined"/>
          <w:rFonts w:eastAsiaTheme="minorEastAsia"/>
          <w:szCs w:val="22"/>
        </w:rPr>
      </w:pPr>
      <w:r w:rsidRPr="003541A5">
        <w:rPr>
          <w:sz w:val="22"/>
          <w:szCs w:val="22"/>
        </w:rPr>
        <w:t xml:space="preserve">Primary Contact Email Address: </w:t>
      </w:r>
      <w:r w:rsidRPr="003541A5">
        <w:rPr>
          <w:rStyle w:val="BodyTextUnderlined"/>
          <w:rFonts w:eastAsiaTheme="minorEastAsia"/>
          <w:szCs w:val="22"/>
        </w:rPr>
        <w:fldChar w:fldCharType="begin">
          <w:ffData>
            <w:name w:val="Text13"/>
            <w:enabled/>
            <w:calcOnExit w:val="0"/>
            <w:statusText w:type="text" w:val="primary contact email address"/>
            <w:textInput/>
          </w:ffData>
        </w:fldChar>
      </w:r>
      <w:bookmarkStart w:id="22" w:name="Text13"/>
      <w:r w:rsidRPr="003541A5">
        <w:rPr>
          <w:rStyle w:val="BodyTextUnderlined"/>
          <w:rFonts w:eastAsiaTheme="minorEastAsia"/>
          <w:szCs w:val="22"/>
        </w:rPr>
        <w:instrText xml:space="preserve"> FORMTEXT </w:instrText>
      </w:r>
      <w:r w:rsidRPr="003541A5">
        <w:rPr>
          <w:rStyle w:val="BodyTextUnderlined"/>
          <w:rFonts w:eastAsiaTheme="minorEastAsia"/>
          <w:szCs w:val="22"/>
        </w:rPr>
      </w:r>
      <w:r w:rsidRPr="003541A5">
        <w:rPr>
          <w:rStyle w:val="BodyTextUnderlined"/>
          <w:rFonts w:eastAsiaTheme="minorEastAsia"/>
          <w:szCs w:val="22"/>
        </w:rPr>
        <w:fldChar w:fldCharType="separate"/>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szCs w:val="22"/>
        </w:rPr>
        <w:fldChar w:fldCharType="end"/>
      </w:r>
      <w:bookmarkEnd w:id="22"/>
    </w:p>
    <w:p w14:paraId="32C6487A" w14:textId="6332E458" w:rsidR="00F27106" w:rsidRPr="003541A5" w:rsidRDefault="00F27106" w:rsidP="00DD2DA3">
      <w:pPr>
        <w:pStyle w:val="BodyText2"/>
        <w:spacing w:after="120"/>
        <w:ind w:left="806"/>
        <w:rPr>
          <w:sz w:val="22"/>
          <w:szCs w:val="22"/>
        </w:rPr>
      </w:pPr>
      <w:r w:rsidRPr="003541A5">
        <w:rPr>
          <w:rFonts w:asciiTheme="majorHAnsi" w:hAnsiTheme="majorHAnsi" w:cs="Tahoma"/>
          <w:sz w:val="22"/>
          <w:szCs w:val="22"/>
        </w:rPr>
        <w:t xml:space="preserve">II.A.1.b. </w:t>
      </w:r>
      <w:r w:rsidRPr="003541A5">
        <w:rPr>
          <w:sz w:val="22"/>
          <w:szCs w:val="22"/>
        </w:rPr>
        <w:t>Please fill out the following information for the hospital’s secondary contact.</w:t>
      </w:r>
    </w:p>
    <w:p w14:paraId="0A8D37DE" w14:textId="77777777" w:rsidR="00F27106" w:rsidRPr="003541A5" w:rsidRDefault="00F27106" w:rsidP="00F27106">
      <w:pPr>
        <w:pStyle w:val="BodyText2"/>
        <w:spacing w:after="0"/>
        <w:ind w:left="806"/>
        <w:rPr>
          <w:sz w:val="22"/>
          <w:szCs w:val="22"/>
          <w:u w:val="single"/>
        </w:rPr>
      </w:pPr>
      <w:r w:rsidRPr="003541A5">
        <w:rPr>
          <w:sz w:val="22"/>
          <w:szCs w:val="22"/>
        </w:rPr>
        <w:t xml:space="preserve">Secondary Contact Name: </w:t>
      </w:r>
      <w:r w:rsidRPr="003541A5">
        <w:rPr>
          <w:rStyle w:val="BodyTextUnderlined"/>
          <w:rFonts w:eastAsiaTheme="minorEastAsia"/>
          <w:szCs w:val="22"/>
        </w:rPr>
        <w:fldChar w:fldCharType="begin">
          <w:ffData>
            <w:name w:val="Text14"/>
            <w:enabled/>
            <w:calcOnExit w:val="0"/>
            <w:statusText w:type="text" w:val="secondary contact name"/>
            <w:textInput/>
          </w:ffData>
        </w:fldChar>
      </w:r>
      <w:bookmarkStart w:id="23" w:name="Text14"/>
      <w:r w:rsidRPr="003541A5">
        <w:rPr>
          <w:rStyle w:val="BodyTextUnderlined"/>
          <w:rFonts w:eastAsiaTheme="minorEastAsia"/>
          <w:szCs w:val="22"/>
        </w:rPr>
        <w:instrText xml:space="preserve"> FORMTEXT </w:instrText>
      </w:r>
      <w:r w:rsidRPr="003541A5">
        <w:rPr>
          <w:rStyle w:val="BodyTextUnderlined"/>
          <w:rFonts w:eastAsiaTheme="minorEastAsia"/>
          <w:szCs w:val="22"/>
        </w:rPr>
      </w:r>
      <w:r w:rsidRPr="003541A5">
        <w:rPr>
          <w:rStyle w:val="BodyTextUnderlined"/>
          <w:rFonts w:eastAsiaTheme="minorEastAsia"/>
          <w:szCs w:val="22"/>
        </w:rPr>
        <w:fldChar w:fldCharType="separate"/>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szCs w:val="22"/>
        </w:rPr>
        <w:fldChar w:fldCharType="end"/>
      </w:r>
      <w:bookmarkEnd w:id="23"/>
    </w:p>
    <w:p w14:paraId="66A4F286" w14:textId="77777777" w:rsidR="00F27106" w:rsidRPr="003541A5" w:rsidRDefault="00F27106" w:rsidP="00F27106">
      <w:pPr>
        <w:pStyle w:val="BodyText2"/>
        <w:spacing w:after="0"/>
        <w:ind w:left="806"/>
        <w:rPr>
          <w:sz w:val="22"/>
          <w:szCs w:val="22"/>
          <w:u w:val="single"/>
        </w:rPr>
      </w:pPr>
      <w:r w:rsidRPr="003541A5">
        <w:rPr>
          <w:sz w:val="22"/>
          <w:szCs w:val="22"/>
        </w:rPr>
        <w:t xml:space="preserve">Secondary Contact Title: </w:t>
      </w:r>
      <w:r w:rsidRPr="003541A5">
        <w:rPr>
          <w:rStyle w:val="BodyTextUnderlined"/>
          <w:rFonts w:eastAsiaTheme="minorEastAsia"/>
          <w:szCs w:val="22"/>
        </w:rPr>
        <w:fldChar w:fldCharType="begin">
          <w:ffData>
            <w:name w:val="Text15"/>
            <w:enabled/>
            <w:calcOnExit w:val="0"/>
            <w:statusText w:type="text" w:val="secondary contact title"/>
            <w:textInput/>
          </w:ffData>
        </w:fldChar>
      </w:r>
      <w:bookmarkStart w:id="24" w:name="Text15"/>
      <w:r w:rsidRPr="003541A5">
        <w:rPr>
          <w:rStyle w:val="BodyTextUnderlined"/>
          <w:rFonts w:eastAsiaTheme="minorEastAsia"/>
          <w:szCs w:val="22"/>
        </w:rPr>
        <w:instrText xml:space="preserve"> FORMTEXT </w:instrText>
      </w:r>
      <w:r w:rsidRPr="003541A5">
        <w:rPr>
          <w:rStyle w:val="BodyTextUnderlined"/>
          <w:rFonts w:eastAsiaTheme="minorEastAsia"/>
          <w:szCs w:val="22"/>
        </w:rPr>
      </w:r>
      <w:r w:rsidRPr="003541A5">
        <w:rPr>
          <w:rStyle w:val="BodyTextUnderlined"/>
          <w:rFonts w:eastAsiaTheme="minorEastAsia"/>
          <w:szCs w:val="22"/>
        </w:rPr>
        <w:fldChar w:fldCharType="separate"/>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szCs w:val="22"/>
        </w:rPr>
        <w:fldChar w:fldCharType="end"/>
      </w:r>
      <w:bookmarkEnd w:id="24"/>
    </w:p>
    <w:p w14:paraId="60F8E554" w14:textId="77777777" w:rsidR="00F27106" w:rsidRPr="003541A5" w:rsidRDefault="00F27106" w:rsidP="00F27106">
      <w:pPr>
        <w:pStyle w:val="BodyText2"/>
        <w:spacing w:after="0"/>
        <w:ind w:left="806"/>
        <w:rPr>
          <w:sz w:val="22"/>
          <w:szCs w:val="22"/>
          <w:u w:val="single"/>
        </w:rPr>
      </w:pPr>
      <w:r w:rsidRPr="003541A5">
        <w:rPr>
          <w:sz w:val="22"/>
          <w:szCs w:val="22"/>
        </w:rPr>
        <w:t xml:space="preserve">Secondary Contact Address: </w:t>
      </w:r>
      <w:r w:rsidRPr="003541A5">
        <w:rPr>
          <w:rStyle w:val="BodyTextUnderlined"/>
          <w:rFonts w:eastAsiaTheme="minorEastAsia"/>
          <w:szCs w:val="22"/>
        </w:rPr>
        <w:fldChar w:fldCharType="begin">
          <w:ffData>
            <w:name w:val="Text16"/>
            <w:enabled/>
            <w:calcOnExit w:val="0"/>
            <w:statusText w:type="text" w:val="secondary contact address"/>
            <w:textInput/>
          </w:ffData>
        </w:fldChar>
      </w:r>
      <w:bookmarkStart w:id="25" w:name="Text16"/>
      <w:r w:rsidRPr="003541A5">
        <w:rPr>
          <w:rStyle w:val="BodyTextUnderlined"/>
          <w:rFonts w:eastAsiaTheme="minorEastAsia"/>
          <w:szCs w:val="22"/>
        </w:rPr>
        <w:instrText xml:space="preserve"> FORMTEXT </w:instrText>
      </w:r>
      <w:r w:rsidRPr="003541A5">
        <w:rPr>
          <w:rStyle w:val="BodyTextUnderlined"/>
          <w:rFonts w:eastAsiaTheme="minorEastAsia"/>
          <w:szCs w:val="22"/>
        </w:rPr>
      </w:r>
      <w:r w:rsidRPr="003541A5">
        <w:rPr>
          <w:rStyle w:val="BodyTextUnderlined"/>
          <w:rFonts w:eastAsiaTheme="minorEastAsia"/>
          <w:szCs w:val="22"/>
        </w:rPr>
        <w:fldChar w:fldCharType="separate"/>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szCs w:val="22"/>
        </w:rPr>
        <w:fldChar w:fldCharType="end"/>
      </w:r>
      <w:bookmarkEnd w:id="25"/>
    </w:p>
    <w:p w14:paraId="4782C1E0" w14:textId="77777777" w:rsidR="00F27106" w:rsidRPr="003541A5" w:rsidRDefault="00F27106" w:rsidP="00F27106">
      <w:pPr>
        <w:pStyle w:val="BodyText2"/>
        <w:spacing w:after="0"/>
        <w:ind w:left="806"/>
        <w:rPr>
          <w:sz w:val="22"/>
          <w:szCs w:val="22"/>
          <w:u w:val="single"/>
        </w:rPr>
      </w:pPr>
      <w:r w:rsidRPr="003541A5">
        <w:rPr>
          <w:sz w:val="22"/>
          <w:szCs w:val="22"/>
        </w:rPr>
        <w:t xml:space="preserve">Secondary Contact Phone Number: </w:t>
      </w:r>
      <w:r w:rsidRPr="003541A5">
        <w:rPr>
          <w:rStyle w:val="BodyTextUnderlined"/>
          <w:rFonts w:eastAsiaTheme="minorEastAsia"/>
          <w:szCs w:val="22"/>
        </w:rPr>
        <w:fldChar w:fldCharType="begin">
          <w:ffData>
            <w:name w:val="Text17"/>
            <w:enabled/>
            <w:calcOnExit w:val="0"/>
            <w:statusText w:type="text" w:val="secondary contact phone number"/>
            <w:textInput/>
          </w:ffData>
        </w:fldChar>
      </w:r>
      <w:bookmarkStart w:id="26" w:name="Text17"/>
      <w:r w:rsidRPr="003541A5">
        <w:rPr>
          <w:rStyle w:val="BodyTextUnderlined"/>
          <w:rFonts w:eastAsiaTheme="minorEastAsia"/>
          <w:szCs w:val="22"/>
        </w:rPr>
        <w:instrText xml:space="preserve"> FORMTEXT </w:instrText>
      </w:r>
      <w:r w:rsidRPr="003541A5">
        <w:rPr>
          <w:rStyle w:val="BodyTextUnderlined"/>
          <w:rFonts w:eastAsiaTheme="minorEastAsia"/>
          <w:szCs w:val="22"/>
        </w:rPr>
      </w:r>
      <w:r w:rsidRPr="003541A5">
        <w:rPr>
          <w:rStyle w:val="BodyTextUnderlined"/>
          <w:rFonts w:eastAsiaTheme="minorEastAsia"/>
          <w:szCs w:val="22"/>
        </w:rPr>
        <w:fldChar w:fldCharType="separate"/>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szCs w:val="22"/>
        </w:rPr>
        <w:fldChar w:fldCharType="end"/>
      </w:r>
      <w:bookmarkEnd w:id="26"/>
    </w:p>
    <w:p w14:paraId="7E547999" w14:textId="77777777" w:rsidR="00F27106" w:rsidRPr="003541A5" w:rsidRDefault="00F27106" w:rsidP="00DD2DA3">
      <w:pPr>
        <w:pStyle w:val="BodyText2"/>
        <w:ind w:left="806"/>
        <w:rPr>
          <w:sz w:val="22"/>
          <w:szCs w:val="22"/>
        </w:rPr>
      </w:pPr>
      <w:r w:rsidRPr="003541A5">
        <w:rPr>
          <w:sz w:val="22"/>
          <w:szCs w:val="22"/>
        </w:rPr>
        <w:t xml:space="preserve">Secondary Contact Email Address: </w:t>
      </w:r>
      <w:r w:rsidRPr="003541A5">
        <w:rPr>
          <w:rStyle w:val="BodyTextUnderlined"/>
          <w:rFonts w:eastAsiaTheme="minorEastAsia"/>
          <w:szCs w:val="22"/>
        </w:rPr>
        <w:fldChar w:fldCharType="begin">
          <w:ffData>
            <w:name w:val="Text18"/>
            <w:enabled/>
            <w:calcOnExit w:val="0"/>
            <w:statusText w:type="text" w:val="secondary contact email address"/>
            <w:textInput/>
          </w:ffData>
        </w:fldChar>
      </w:r>
      <w:r w:rsidRPr="003541A5">
        <w:rPr>
          <w:rStyle w:val="BodyTextUnderlined"/>
          <w:rFonts w:eastAsiaTheme="minorEastAsia"/>
          <w:szCs w:val="22"/>
        </w:rPr>
        <w:instrText xml:space="preserve"> FORMTEXT </w:instrText>
      </w:r>
      <w:r w:rsidRPr="003541A5">
        <w:rPr>
          <w:rStyle w:val="BodyTextUnderlined"/>
          <w:rFonts w:eastAsiaTheme="minorEastAsia"/>
          <w:szCs w:val="22"/>
        </w:rPr>
      </w:r>
      <w:r w:rsidRPr="003541A5">
        <w:rPr>
          <w:rStyle w:val="BodyTextUnderlined"/>
          <w:rFonts w:eastAsiaTheme="minorEastAsia"/>
          <w:szCs w:val="22"/>
        </w:rPr>
        <w:fldChar w:fldCharType="separate"/>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noProof/>
          <w:szCs w:val="22"/>
        </w:rPr>
        <w:t> </w:t>
      </w:r>
      <w:r w:rsidRPr="003541A5">
        <w:rPr>
          <w:rStyle w:val="BodyTextUnderlined"/>
          <w:rFonts w:eastAsiaTheme="minorEastAsia"/>
          <w:szCs w:val="22"/>
        </w:rPr>
        <w:fldChar w:fldCharType="end"/>
      </w:r>
    </w:p>
    <w:p w14:paraId="232A7275" w14:textId="319C6CB0" w:rsidR="00F27106" w:rsidRPr="003541A5" w:rsidRDefault="0007222A" w:rsidP="00DD2DA3">
      <w:pPr>
        <w:pStyle w:val="BodyText2"/>
        <w:spacing w:after="120"/>
        <w:rPr>
          <w:sz w:val="22"/>
          <w:szCs w:val="22"/>
        </w:rPr>
      </w:pPr>
      <w:r w:rsidRPr="003541A5">
        <w:rPr>
          <w:sz w:val="22"/>
          <w:szCs w:val="22"/>
        </w:rPr>
        <w:t>I</w:t>
      </w:r>
      <w:r w:rsidR="00F27106" w:rsidRPr="003541A5">
        <w:rPr>
          <w:sz w:val="22"/>
          <w:szCs w:val="22"/>
        </w:rPr>
        <w:t xml:space="preserve">I.A.2. </w:t>
      </w:r>
      <w:r w:rsidR="00A55142" w:rsidRPr="003541A5">
        <w:rPr>
          <w:sz w:val="22"/>
          <w:szCs w:val="22"/>
        </w:rPr>
        <w:t>Governance Structure</w:t>
      </w:r>
      <w:r w:rsidR="00894241" w:rsidRPr="003541A5">
        <w:rPr>
          <w:sz w:val="22"/>
          <w:szCs w:val="22"/>
        </w:rPr>
        <w:t xml:space="preserve"> - </w:t>
      </w:r>
      <w:r w:rsidR="00F27106" w:rsidRPr="003541A5">
        <w:rPr>
          <w:sz w:val="22"/>
          <w:szCs w:val="22"/>
        </w:rPr>
        <w:t xml:space="preserve">Describe how the governance structure outlined in response to Question 3 of the </w:t>
      </w:r>
      <w:r w:rsidR="00EA14D4">
        <w:rPr>
          <w:sz w:val="22"/>
          <w:szCs w:val="22"/>
        </w:rPr>
        <w:t>HTP</w:t>
      </w:r>
      <w:r w:rsidR="00F27106" w:rsidRPr="003541A5">
        <w:rPr>
          <w:sz w:val="22"/>
          <w:szCs w:val="22"/>
        </w:rPr>
        <w:t xml:space="preserve"> Application will be engaged in the implementation and execution of the hospital’s HTP participation</w:t>
      </w:r>
      <w:r w:rsidR="001340BF" w:rsidRPr="003541A5">
        <w:rPr>
          <w:sz w:val="22"/>
          <w:szCs w:val="22"/>
        </w:rPr>
        <w:t xml:space="preserve">. Address </w:t>
      </w:r>
      <w:r w:rsidR="00F27106" w:rsidRPr="003541A5">
        <w:rPr>
          <w:sz w:val="22"/>
          <w:szCs w:val="22"/>
        </w:rPr>
        <w:t xml:space="preserve">how </w:t>
      </w:r>
      <w:r w:rsidR="001340BF" w:rsidRPr="003541A5">
        <w:rPr>
          <w:sz w:val="22"/>
          <w:szCs w:val="22"/>
        </w:rPr>
        <w:t>leadership</w:t>
      </w:r>
      <w:r w:rsidR="00F27106" w:rsidRPr="003541A5">
        <w:rPr>
          <w:sz w:val="22"/>
          <w:szCs w:val="22"/>
        </w:rPr>
        <w:t xml:space="preserve"> will ensure oversight and support</w:t>
      </w:r>
      <w:r w:rsidR="001340BF" w:rsidRPr="003541A5">
        <w:rPr>
          <w:sz w:val="22"/>
          <w:szCs w:val="22"/>
        </w:rPr>
        <w:t>, including</w:t>
      </w:r>
      <w:r w:rsidR="00F27106" w:rsidRPr="003541A5">
        <w:rPr>
          <w:sz w:val="22"/>
          <w:szCs w:val="22"/>
        </w:rPr>
        <w:t xml:space="preserve"> sign off/approval for resources</w:t>
      </w:r>
      <w:r w:rsidR="001340BF" w:rsidRPr="003541A5">
        <w:rPr>
          <w:sz w:val="22"/>
          <w:szCs w:val="22"/>
        </w:rPr>
        <w:t xml:space="preserve">, and address their role in </w:t>
      </w:r>
      <w:r w:rsidR="00F27106" w:rsidRPr="003541A5">
        <w:rPr>
          <w:sz w:val="22"/>
          <w:szCs w:val="22"/>
        </w:rPr>
        <w:t>the following functional areas, as applicable:</w:t>
      </w:r>
    </w:p>
    <w:p w14:paraId="2E75A502" w14:textId="77777777" w:rsidR="00F27106" w:rsidRPr="00DD2DA3" w:rsidRDefault="00F27106" w:rsidP="00DD2DA3">
      <w:pPr>
        <w:pStyle w:val="ListBullet"/>
        <w:tabs>
          <w:tab w:val="clear" w:pos="360"/>
          <w:tab w:val="num" w:pos="720"/>
        </w:tabs>
        <w:ind w:left="1440"/>
        <w:rPr>
          <w:rFonts w:eastAsia="Trebuchet MS" w:cs="Trebuchet MS"/>
          <w:sz w:val="22"/>
          <w:szCs w:val="22"/>
        </w:rPr>
      </w:pPr>
      <w:r w:rsidRPr="00DD2DA3">
        <w:rPr>
          <w:sz w:val="22"/>
          <w:szCs w:val="22"/>
        </w:rPr>
        <w:t xml:space="preserve">People (Workforce / Training) </w:t>
      </w:r>
    </w:p>
    <w:p w14:paraId="72480189" w14:textId="77777777" w:rsidR="00F27106" w:rsidRPr="00DD2DA3" w:rsidRDefault="00F27106" w:rsidP="00DD2DA3">
      <w:pPr>
        <w:pStyle w:val="ListBullet"/>
        <w:tabs>
          <w:tab w:val="clear" w:pos="360"/>
          <w:tab w:val="num" w:pos="720"/>
        </w:tabs>
        <w:ind w:left="1440"/>
        <w:rPr>
          <w:rFonts w:eastAsia="Trebuchet MS" w:cs="Trebuchet MS"/>
          <w:sz w:val="22"/>
          <w:szCs w:val="22"/>
        </w:rPr>
      </w:pPr>
      <w:r w:rsidRPr="00DD2DA3">
        <w:rPr>
          <w:sz w:val="22"/>
          <w:szCs w:val="22"/>
        </w:rPr>
        <w:t>Processes of Care</w:t>
      </w:r>
    </w:p>
    <w:p w14:paraId="4F6FCD5E" w14:textId="77777777" w:rsidR="00F27106" w:rsidRPr="00DD2DA3" w:rsidRDefault="00F27106" w:rsidP="00DD2DA3">
      <w:pPr>
        <w:pStyle w:val="ListBullet"/>
        <w:tabs>
          <w:tab w:val="clear" w:pos="360"/>
          <w:tab w:val="num" w:pos="720"/>
        </w:tabs>
        <w:ind w:left="1440"/>
        <w:rPr>
          <w:rFonts w:eastAsia="Trebuchet MS" w:cs="Trebuchet MS"/>
          <w:sz w:val="22"/>
          <w:szCs w:val="22"/>
        </w:rPr>
      </w:pPr>
      <w:r w:rsidRPr="00DD2DA3">
        <w:rPr>
          <w:sz w:val="22"/>
          <w:szCs w:val="22"/>
        </w:rPr>
        <w:t xml:space="preserve">Technology and Data Systems </w:t>
      </w:r>
    </w:p>
    <w:p w14:paraId="0F267EDF" w14:textId="77777777" w:rsidR="00F27106" w:rsidRPr="00DD2DA3" w:rsidRDefault="00F27106" w:rsidP="00DD2DA3">
      <w:pPr>
        <w:pStyle w:val="ListBullet"/>
        <w:tabs>
          <w:tab w:val="clear" w:pos="360"/>
          <w:tab w:val="num" w:pos="720"/>
        </w:tabs>
        <w:spacing w:after="240"/>
        <w:ind w:left="1440"/>
        <w:rPr>
          <w:rFonts w:eastAsia="Trebuchet MS" w:cs="Trebuchet MS"/>
          <w:sz w:val="22"/>
          <w:szCs w:val="22"/>
        </w:rPr>
      </w:pPr>
      <w:r w:rsidRPr="00DD2DA3">
        <w:rPr>
          <w:sz w:val="22"/>
          <w:szCs w:val="22"/>
        </w:rPr>
        <w:t>Patient Engagement / Target Population</w:t>
      </w:r>
    </w:p>
    <w:p w14:paraId="44203A52" w14:textId="77777777" w:rsidR="00E513FE" w:rsidRDefault="00EB47FE" w:rsidP="00EA14D4">
      <w:pPr>
        <w:pStyle w:val="BodyText"/>
        <w:spacing w:after="0"/>
        <w:ind w:firstLine="720"/>
        <w:rPr>
          <w:rFonts w:asciiTheme="majorHAnsi" w:hAnsiTheme="majorHAnsi" w:cs="Tahoma"/>
        </w:rPr>
        <w:sectPr w:rsidR="00E513FE" w:rsidSect="005A79A4">
          <w:headerReference w:type="even" r:id="rId12"/>
          <w:footerReference w:type="default" r:id="rId13"/>
          <w:footerReference w:type="first" r:id="rId14"/>
          <w:pgSz w:w="12240" w:h="15840"/>
          <w:pgMar w:top="1440" w:right="1080" w:bottom="1440" w:left="1080" w:header="576" w:footer="720" w:gutter="0"/>
          <w:cols w:space="720"/>
          <w:titlePg/>
          <w:docGrid w:linePitch="326"/>
        </w:sectPr>
      </w:pPr>
      <w:r w:rsidRPr="005475F1">
        <w:rPr>
          <w:rFonts w:eastAsia="Calibri"/>
        </w:rPr>
        <w:t>Please</w:t>
      </w:r>
      <w:r w:rsidR="00EA14D4">
        <w:rPr>
          <w:rFonts w:eastAsia="Calibri"/>
        </w:rPr>
        <w:t xml:space="preserve"> </w:t>
      </w:r>
      <w:r w:rsidR="00EA14D4" w:rsidRPr="003541A5">
        <w:rPr>
          <w:rFonts w:asciiTheme="majorHAnsi" w:hAnsiTheme="majorHAnsi" w:cs="Tahoma"/>
        </w:rPr>
        <w:t>seek to limit response to 1,000 words</w:t>
      </w:r>
      <w:r w:rsidR="00156623">
        <w:rPr>
          <w:rFonts w:asciiTheme="majorHAnsi" w:hAnsiTheme="majorHAnsi" w:cs="Tahoma"/>
        </w:rPr>
        <w:t>.</w:t>
      </w:r>
    </w:p>
    <w:tbl>
      <w:tblPr>
        <w:tblStyle w:val="TableGrid"/>
        <w:tblW w:w="9270" w:type="dxa"/>
        <w:tblInd w:w="715" w:type="dxa"/>
        <w:tblLook w:val="04A0" w:firstRow="1" w:lastRow="0" w:firstColumn="1" w:lastColumn="0" w:noHBand="0" w:noVBand="1"/>
      </w:tblPr>
      <w:tblGrid>
        <w:gridCol w:w="9270"/>
      </w:tblGrid>
      <w:tr w:rsidR="004E21DF" w:rsidRPr="00B40928" w14:paraId="756668AD" w14:textId="77777777" w:rsidTr="000C57D3">
        <w:tc>
          <w:tcPr>
            <w:tcW w:w="9270" w:type="dxa"/>
          </w:tcPr>
          <w:p w14:paraId="0DC5B967" w14:textId="77777777" w:rsidR="004E21DF" w:rsidRPr="00B40928" w:rsidRDefault="004E21DF" w:rsidP="00F27106">
            <w:pPr>
              <w:pStyle w:val="BodyText2"/>
              <w:spacing w:after="0"/>
              <w:ind w:left="0"/>
              <w:rPr>
                <w:rFonts w:asciiTheme="majorHAnsi" w:hAnsiTheme="majorHAnsi" w:cs="Tahoma"/>
              </w:rPr>
            </w:pPr>
          </w:p>
        </w:tc>
      </w:tr>
    </w:tbl>
    <w:p w14:paraId="698A9739" w14:textId="77777777" w:rsidR="00894241" w:rsidRDefault="00894241" w:rsidP="00172CAF">
      <w:pPr>
        <w:pStyle w:val="Heading1"/>
        <w:numPr>
          <w:ilvl w:val="0"/>
          <w:numId w:val="8"/>
        </w:numPr>
        <w:ind w:left="360" w:hanging="180"/>
        <w:sectPr w:rsidR="00894241" w:rsidSect="005A79A4">
          <w:type w:val="continuous"/>
          <w:pgSz w:w="12240" w:h="15840"/>
          <w:pgMar w:top="1440" w:right="1080" w:bottom="1440" w:left="1080" w:header="576" w:footer="720" w:gutter="0"/>
          <w:cols w:space="720"/>
          <w:formProt w:val="0"/>
          <w:titlePg/>
          <w:docGrid w:linePitch="326"/>
        </w:sectPr>
      </w:pPr>
      <w:bookmarkStart w:id="27" w:name="Text18"/>
      <w:bookmarkStart w:id="28" w:name="_Toc64455505"/>
      <w:bookmarkEnd w:id="27"/>
    </w:p>
    <w:p w14:paraId="70D60766" w14:textId="312813C1" w:rsidR="00F27106" w:rsidRDefault="00F27106" w:rsidP="00172CAF">
      <w:pPr>
        <w:pStyle w:val="Heading1"/>
        <w:numPr>
          <w:ilvl w:val="0"/>
          <w:numId w:val="8"/>
        </w:numPr>
        <w:ind w:left="360" w:hanging="180"/>
      </w:pPr>
      <w:bookmarkStart w:id="29" w:name="_Toc72397468"/>
      <w:r w:rsidRPr="001C177F">
        <w:lastRenderedPageBreak/>
        <w:t xml:space="preserve">Approach to </w:t>
      </w:r>
      <w:r>
        <w:t>Intervention</w:t>
      </w:r>
      <w:r w:rsidRPr="001C177F">
        <w:t xml:space="preserve"> Implementation</w:t>
      </w:r>
      <w:bookmarkEnd w:id="28"/>
      <w:bookmarkEnd w:id="29"/>
    </w:p>
    <w:p w14:paraId="734AD937" w14:textId="38CBCBCA" w:rsidR="0007222A" w:rsidRPr="00685C31" w:rsidRDefault="0007222A" w:rsidP="00685C31">
      <w:pPr>
        <w:pStyle w:val="BodyText1"/>
        <w:contextualSpacing w:val="0"/>
        <w:rPr>
          <w:sz w:val="22"/>
          <w:szCs w:val="22"/>
        </w:rPr>
      </w:pPr>
      <w:r w:rsidRPr="00685C31">
        <w:rPr>
          <w:sz w:val="22"/>
          <w:szCs w:val="22"/>
        </w:rPr>
        <w:t>Hospitals must complete this section in the Implementation Plan submission tool separately for each of the interventions</w:t>
      </w:r>
      <w:r w:rsidR="00DC2608">
        <w:rPr>
          <w:sz w:val="22"/>
          <w:szCs w:val="22"/>
        </w:rPr>
        <w:t xml:space="preserve"> (or statewide priority)</w:t>
      </w:r>
      <w:r w:rsidRPr="00685C31">
        <w:rPr>
          <w:sz w:val="22"/>
          <w:szCs w:val="22"/>
        </w:rPr>
        <w:t xml:space="preserve"> approved for inclusion in the HTP.</w:t>
      </w:r>
    </w:p>
    <w:p w14:paraId="5DE6B78F" w14:textId="77777777" w:rsidR="00F27106" w:rsidRPr="001C177F" w:rsidRDefault="00F27106" w:rsidP="00172CAF">
      <w:pPr>
        <w:pStyle w:val="Heading2"/>
        <w:numPr>
          <w:ilvl w:val="0"/>
          <w:numId w:val="20"/>
        </w:numPr>
        <w:ind w:left="720"/>
      </w:pPr>
      <w:bookmarkStart w:id="30" w:name="_Toc64455506"/>
      <w:bookmarkStart w:id="31" w:name="_Toc72397469"/>
      <w:r>
        <w:t>Overview of Intervention</w:t>
      </w:r>
      <w:bookmarkEnd w:id="30"/>
      <w:bookmarkEnd w:id="31"/>
    </w:p>
    <w:tbl>
      <w:tblPr>
        <w:tblStyle w:val="TableGrid"/>
        <w:tblW w:w="0" w:type="auto"/>
        <w:tblInd w:w="720" w:type="dxa"/>
        <w:tblLook w:val="04A0" w:firstRow="1" w:lastRow="0" w:firstColumn="1" w:lastColumn="0" w:noHBand="0" w:noVBand="1"/>
      </w:tblPr>
      <w:tblGrid>
        <w:gridCol w:w="985"/>
        <w:gridCol w:w="3150"/>
        <w:gridCol w:w="5215"/>
      </w:tblGrid>
      <w:tr w:rsidR="00FF1CBA" w14:paraId="5F79535B" w14:textId="77777777" w:rsidTr="007A72BA">
        <w:tc>
          <w:tcPr>
            <w:tcW w:w="985" w:type="dxa"/>
            <w:vAlign w:val="center"/>
          </w:tcPr>
          <w:p w14:paraId="22D74686" w14:textId="58FD0BAF" w:rsidR="00FF1CBA" w:rsidRPr="003541A5" w:rsidRDefault="00DC2608" w:rsidP="007A72BA">
            <w:pPr>
              <w:pStyle w:val="BodyText2"/>
              <w:spacing w:after="0"/>
              <w:ind w:left="0"/>
              <w:rPr>
                <w:sz w:val="22"/>
                <w:szCs w:val="22"/>
              </w:rPr>
            </w:pPr>
            <w:r>
              <w:rPr>
                <w:sz w:val="22"/>
                <w:szCs w:val="22"/>
              </w:rPr>
              <w:t>III.A.1.</w:t>
            </w:r>
          </w:p>
        </w:tc>
        <w:tc>
          <w:tcPr>
            <w:tcW w:w="3150" w:type="dxa"/>
            <w:vAlign w:val="center"/>
          </w:tcPr>
          <w:p w14:paraId="119FF61A" w14:textId="4BF8CCD8" w:rsidR="00FF1CBA" w:rsidRPr="003541A5" w:rsidRDefault="00FF1CBA" w:rsidP="007A72BA">
            <w:pPr>
              <w:pStyle w:val="BodyText2"/>
              <w:spacing w:after="0"/>
              <w:ind w:left="0"/>
              <w:rPr>
                <w:sz w:val="22"/>
                <w:szCs w:val="22"/>
              </w:rPr>
            </w:pPr>
            <w:r w:rsidRPr="003541A5">
              <w:rPr>
                <w:sz w:val="22"/>
                <w:szCs w:val="22"/>
              </w:rPr>
              <w:t>Reporting Hospital</w:t>
            </w:r>
          </w:p>
        </w:tc>
        <w:tc>
          <w:tcPr>
            <w:tcW w:w="5215" w:type="dxa"/>
            <w:vAlign w:val="center"/>
          </w:tcPr>
          <w:p w14:paraId="40B0F37A" w14:textId="1621EAE5" w:rsidR="00FF1CBA" w:rsidRPr="003541A5" w:rsidRDefault="00FF1CBA" w:rsidP="007A72BA">
            <w:pPr>
              <w:pStyle w:val="BodyText2"/>
              <w:spacing w:after="0"/>
              <w:ind w:left="0"/>
              <w:rPr>
                <w:sz w:val="22"/>
                <w:szCs w:val="22"/>
              </w:rPr>
            </w:pPr>
            <w:r w:rsidRPr="003541A5">
              <w:rPr>
                <w:sz w:val="22"/>
                <w:szCs w:val="22"/>
              </w:rPr>
              <w:t>WILL BE PREPOPULATED FROM APPLICATION</w:t>
            </w:r>
          </w:p>
        </w:tc>
      </w:tr>
      <w:tr w:rsidR="00FF1CBA" w14:paraId="7CB995B1" w14:textId="77777777" w:rsidTr="007A72BA">
        <w:tc>
          <w:tcPr>
            <w:tcW w:w="985" w:type="dxa"/>
            <w:vAlign w:val="center"/>
          </w:tcPr>
          <w:p w14:paraId="5978F605" w14:textId="33E7B635" w:rsidR="00FF1CBA" w:rsidRPr="003541A5" w:rsidRDefault="00FF1CBA" w:rsidP="007A72BA">
            <w:pPr>
              <w:pStyle w:val="BodyText2"/>
              <w:spacing w:after="0"/>
              <w:ind w:left="0"/>
              <w:rPr>
                <w:sz w:val="22"/>
                <w:szCs w:val="22"/>
              </w:rPr>
            </w:pPr>
            <w:r w:rsidRPr="003541A5">
              <w:rPr>
                <w:sz w:val="22"/>
                <w:szCs w:val="22"/>
              </w:rPr>
              <w:t>I</w:t>
            </w:r>
            <w:r w:rsidR="00DC2608">
              <w:rPr>
                <w:sz w:val="22"/>
                <w:szCs w:val="22"/>
              </w:rPr>
              <w:t>I</w:t>
            </w:r>
            <w:r w:rsidRPr="003541A5">
              <w:rPr>
                <w:sz w:val="22"/>
                <w:szCs w:val="22"/>
              </w:rPr>
              <w:t>I.A.</w:t>
            </w:r>
            <w:r w:rsidR="00DC2608">
              <w:rPr>
                <w:sz w:val="22"/>
                <w:szCs w:val="22"/>
              </w:rPr>
              <w:t>2</w:t>
            </w:r>
            <w:r w:rsidRPr="003541A5">
              <w:rPr>
                <w:sz w:val="22"/>
                <w:szCs w:val="22"/>
              </w:rPr>
              <w:t>.</w:t>
            </w:r>
          </w:p>
        </w:tc>
        <w:tc>
          <w:tcPr>
            <w:tcW w:w="3150" w:type="dxa"/>
            <w:vAlign w:val="center"/>
          </w:tcPr>
          <w:p w14:paraId="23877064" w14:textId="37B9442B" w:rsidR="00FF1CBA" w:rsidRPr="003541A5" w:rsidRDefault="00FF1CBA" w:rsidP="007A72BA">
            <w:pPr>
              <w:pStyle w:val="BodyText2"/>
              <w:spacing w:after="0"/>
              <w:ind w:left="0"/>
              <w:rPr>
                <w:sz w:val="22"/>
                <w:szCs w:val="22"/>
              </w:rPr>
            </w:pPr>
            <w:r w:rsidRPr="003541A5">
              <w:rPr>
                <w:sz w:val="22"/>
                <w:szCs w:val="22"/>
              </w:rPr>
              <w:t>Name of Intervention</w:t>
            </w:r>
          </w:p>
        </w:tc>
        <w:tc>
          <w:tcPr>
            <w:tcW w:w="5215" w:type="dxa"/>
            <w:vAlign w:val="center"/>
          </w:tcPr>
          <w:p w14:paraId="1DEF7F47" w14:textId="6695F740" w:rsidR="00FF1CBA" w:rsidRPr="003541A5" w:rsidRDefault="00FF1CBA" w:rsidP="007A72BA">
            <w:pPr>
              <w:pStyle w:val="BodyText2"/>
              <w:spacing w:after="0"/>
              <w:ind w:left="0"/>
              <w:rPr>
                <w:sz w:val="22"/>
                <w:szCs w:val="22"/>
              </w:rPr>
            </w:pPr>
            <w:r w:rsidRPr="003541A5">
              <w:rPr>
                <w:sz w:val="22"/>
                <w:szCs w:val="22"/>
              </w:rPr>
              <w:t>WILL BE PREPOPULATED FROM APPLICATION</w:t>
            </w:r>
          </w:p>
        </w:tc>
      </w:tr>
      <w:tr w:rsidR="00FF1CBA" w14:paraId="721EE42D" w14:textId="77777777" w:rsidTr="007A72BA">
        <w:tc>
          <w:tcPr>
            <w:tcW w:w="985" w:type="dxa"/>
            <w:vAlign w:val="center"/>
          </w:tcPr>
          <w:p w14:paraId="0AD1204D" w14:textId="2D094025" w:rsidR="00FF1CBA" w:rsidRPr="003541A5" w:rsidRDefault="00FF1CBA" w:rsidP="007A72BA">
            <w:pPr>
              <w:pStyle w:val="BodyText2"/>
              <w:spacing w:after="0"/>
              <w:ind w:left="0"/>
              <w:rPr>
                <w:sz w:val="22"/>
                <w:szCs w:val="22"/>
              </w:rPr>
            </w:pPr>
            <w:r w:rsidRPr="003541A5">
              <w:rPr>
                <w:sz w:val="22"/>
                <w:szCs w:val="22"/>
              </w:rPr>
              <w:t>I</w:t>
            </w:r>
            <w:r w:rsidR="00DC2608">
              <w:rPr>
                <w:sz w:val="22"/>
                <w:szCs w:val="22"/>
              </w:rPr>
              <w:t>I</w:t>
            </w:r>
            <w:r w:rsidRPr="003541A5">
              <w:rPr>
                <w:sz w:val="22"/>
                <w:szCs w:val="22"/>
              </w:rPr>
              <w:t>I.A.</w:t>
            </w:r>
            <w:r w:rsidR="00DC2608">
              <w:rPr>
                <w:sz w:val="22"/>
                <w:szCs w:val="22"/>
              </w:rPr>
              <w:t>3</w:t>
            </w:r>
            <w:r w:rsidRPr="003541A5">
              <w:rPr>
                <w:sz w:val="22"/>
                <w:szCs w:val="22"/>
              </w:rPr>
              <w:t>.</w:t>
            </w:r>
          </w:p>
        </w:tc>
        <w:tc>
          <w:tcPr>
            <w:tcW w:w="3150" w:type="dxa"/>
            <w:vAlign w:val="center"/>
          </w:tcPr>
          <w:p w14:paraId="76B09FC8" w14:textId="1082F3D6" w:rsidR="00FF1CBA" w:rsidRPr="003541A5" w:rsidRDefault="00FF1CBA" w:rsidP="007A72BA">
            <w:pPr>
              <w:pStyle w:val="BodyText2"/>
              <w:spacing w:after="0"/>
              <w:ind w:left="0"/>
              <w:rPr>
                <w:sz w:val="22"/>
                <w:szCs w:val="22"/>
              </w:rPr>
            </w:pPr>
            <w:r w:rsidRPr="003541A5">
              <w:rPr>
                <w:sz w:val="22"/>
                <w:szCs w:val="22"/>
              </w:rPr>
              <w:t>Primary Measure(s):</w:t>
            </w:r>
          </w:p>
        </w:tc>
        <w:tc>
          <w:tcPr>
            <w:tcW w:w="5215" w:type="dxa"/>
            <w:vAlign w:val="center"/>
          </w:tcPr>
          <w:p w14:paraId="70EEBEDA" w14:textId="084838CF" w:rsidR="00FF1CBA" w:rsidRPr="003541A5" w:rsidRDefault="00FF1CBA" w:rsidP="007A72BA">
            <w:pPr>
              <w:pStyle w:val="BodyText2"/>
              <w:spacing w:after="0"/>
              <w:ind w:left="0"/>
              <w:rPr>
                <w:sz w:val="22"/>
                <w:szCs w:val="22"/>
              </w:rPr>
            </w:pPr>
            <w:r w:rsidRPr="003541A5">
              <w:rPr>
                <w:sz w:val="22"/>
                <w:szCs w:val="22"/>
              </w:rPr>
              <w:t>WILL BE PREPOPULATED FROM APPLICATION</w:t>
            </w:r>
          </w:p>
        </w:tc>
      </w:tr>
    </w:tbl>
    <w:p w14:paraId="17D1B000" w14:textId="5D44402E" w:rsidR="00F27106" w:rsidRDefault="00A55142" w:rsidP="00D67068">
      <w:pPr>
        <w:pStyle w:val="BodyText2"/>
        <w:spacing w:before="240" w:after="120"/>
        <w:rPr>
          <w:sz w:val="22"/>
          <w:szCs w:val="22"/>
        </w:rPr>
      </w:pPr>
      <w:r w:rsidRPr="003541A5">
        <w:rPr>
          <w:sz w:val="22"/>
          <w:szCs w:val="22"/>
        </w:rPr>
        <w:t>I</w:t>
      </w:r>
      <w:r w:rsidR="00F27106" w:rsidRPr="003541A5">
        <w:rPr>
          <w:sz w:val="22"/>
          <w:szCs w:val="22"/>
        </w:rPr>
        <w:t>II.A.4. Is this an existing intervention (an in</w:t>
      </w:r>
      <w:r w:rsidR="00156623">
        <w:rPr>
          <w:sz w:val="22"/>
          <w:szCs w:val="22"/>
        </w:rPr>
        <w:t>tervention that the hospital</w:t>
      </w:r>
      <w:r w:rsidR="00F27106" w:rsidRPr="003541A5">
        <w:rPr>
          <w:sz w:val="22"/>
          <w:szCs w:val="22"/>
        </w:rPr>
        <w:t xml:space="preserve"> previously planned and is currently implementing or executing</w:t>
      </w:r>
      <w:r w:rsidR="00F27106" w:rsidRPr="00E77789">
        <w:rPr>
          <w:sz w:val="22"/>
          <w:szCs w:val="22"/>
        </w:rPr>
        <w:t xml:space="preserve">)? (See definition in the HTP Milestones Requirements </w:t>
      </w:r>
      <w:r w:rsidR="00E73C05" w:rsidRPr="00E77789">
        <w:rPr>
          <w:sz w:val="22"/>
          <w:szCs w:val="22"/>
        </w:rPr>
        <w:t>section of this d</w:t>
      </w:r>
      <w:r w:rsidR="00F27106" w:rsidRPr="00E77789">
        <w:rPr>
          <w:sz w:val="22"/>
          <w:szCs w:val="22"/>
        </w:rPr>
        <w:t>ocument.)</w:t>
      </w:r>
    </w:p>
    <w:p w14:paraId="537F0886" w14:textId="61AD2AF3" w:rsidR="00E25F45" w:rsidRDefault="004456E4" w:rsidP="00E25F45">
      <w:pPr>
        <w:pStyle w:val="BodyText2"/>
        <w:spacing w:after="0"/>
        <w:ind w:left="1440"/>
        <w:rPr>
          <w:sz w:val="22"/>
          <w:szCs w:val="22"/>
        </w:rPr>
      </w:pPr>
      <w:sdt>
        <w:sdtPr>
          <w:rPr>
            <w:sz w:val="22"/>
            <w:szCs w:val="22"/>
          </w:rPr>
          <w:id w:val="1843501599"/>
          <w14:checkbox>
            <w14:checked w14:val="0"/>
            <w14:checkedState w14:val="2612" w14:font="MS Gothic"/>
            <w14:uncheckedState w14:val="2610" w14:font="MS Gothic"/>
          </w14:checkbox>
        </w:sdtPr>
        <w:sdtContent>
          <w:r w:rsidR="004E21DF">
            <w:rPr>
              <w:rFonts w:ascii="MS Gothic" w:eastAsia="MS Gothic" w:hAnsi="MS Gothic" w:hint="eastAsia"/>
              <w:sz w:val="22"/>
              <w:szCs w:val="22"/>
            </w:rPr>
            <w:t>☐</w:t>
          </w:r>
        </w:sdtContent>
      </w:sdt>
      <w:r w:rsidR="00E25F45">
        <w:rPr>
          <w:sz w:val="22"/>
          <w:szCs w:val="22"/>
        </w:rPr>
        <w:t xml:space="preserve"> Yes</w:t>
      </w:r>
    </w:p>
    <w:p w14:paraId="4DE1DF7A" w14:textId="64E6983F" w:rsidR="00E25F45" w:rsidRPr="003541A5" w:rsidRDefault="004456E4" w:rsidP="00E25F45">
      <w:pPr>
        <w:pStyle w:val="BodyText2"/>
        <w:ind w:left="1440"/>
        <w:rPr>
          <w:sz w:val="22"/>
          <w:szCs w:val="22"/>
        </w:rPr>
      </w:pPr>
      <w:sdt>
        <w:sdtPr>
          <w:rPr>
            <w:sz w:val="22"/>
            <w:szCs w:val="22"/>
          </w:rPr>
          <w:id w:val="-1604026536"/>
          <w14:checkbox>
            <w14:checked w14:val="0"/>
            <w14:checkedState w14:val="2612" w14:font="MS Gothic"/>
            <w14:uncheckedState w14:val="2610" w14:font="MS Gothic"/>
          </w14:checkbox>
        </w:sdtPr>
        <w:sdtContent>
          <w:r w:rsidR="00E25F45">
            <w:rPr>
              <w:rFonts w:ascii="MS Gothic" w:eastAsia="MS Gothic" w:hAnsi="MS Gothic" w:hint="eastAsia"/>
              <w:sz w:val="22"/>
              <w:szCs w:val="22"/>
            </w:rPr>
            <w:t>☐</w:t>
          </w:r>
        </w:sdtContent>
      </w:sdt>
      <w:r w:rsidR="00E25F45">
        <w:rPr>
          <w:sz w:val="22"/>
          <w:szCs w:val="22"/>
        </w:rPr>
        <w:t xml:space="preserve"> No</w:t>
      </w:r>
    </w:p>
    <w:p w14:paraId="44B6013E" w14:textId="77777777" w:rsidR="00465D50" w:rsidRDefault="00F27106" w:rsidP="00795531">
      <w:pPr>
        <w:pStyle w:val="BodyText2"/>
        <w:spacing w:before="240" w:after="120"/>
        <w:rPr>
          <w:sz w:val="22"/>
          <w:szCs w:val="22"/>
        </w:rPr>
        <w:sectPr w:rsidR="00465D50" w:rsidSect="005A79A4">
          <w:pgSz w:w="12240" w:h="15840"/>
          <w:pgMar w:top="1440" w:right="1080" w:bottom="1440" w:left="1080" w:header="576" w:footer="720" w:gutter="0"/>
          <w:cols w:space="720"/>
          <w:titlePg/>
          <w:docGrid w:linePitch="326"/>
        </w:sectPr>
      </w:pPr>
      <w:r w:rsidRPr="003541A5">
        <w:rPr>
          <w:sz w:val="22"/>
          <w:szCs w:val="22"/>
        </w:rPr>
        <w:t>I</w:t>
      </w:r>
      <w:r w:rsidR="00A55142" w:rsidRPr="003541A5">
        <w:rPr>
          <w:sz w:val="22"/>
          <w:szCs w:val="22"/>
        </w:rPr>
        <w:t>I</w:t>
      </w:r>
      <w:r w:rsidRPr="003541A5">
        <w:rPr>
          <w:sz w:val="22"/>
          <w:szCs w:val="22"/>
        </w:rPr>
        <w:t>I.A.5. The below chart is for principal internal and external administrative roles for this intervention. If there are more than five individuals working on this intervention, please list the five individuals with the greatest leadership roles or most time dedicated to this intervention.</w:t>
      </w:r>
    </w:p>
    <w:tbl>
      <w:tblPr>
        <w:tblStyle w:val="TableGrid"/>
        <w:tblW w:w="4692" w:type="pct"/>
        <w:tblInd w:w="715" w:type="dxa"/>
        <w:tblLayout w:type="fixed"/>
        <w:tblLook w:val="04A0" w:firstRow="1" w:lastRow="0" w:firstColumn="1" w:lastColumn="0" w:noHBand="0" w:noVBand="1"/>
      </w:tblPr>
      <w:tblGrid>
        <w:gridCol w:w="1890"/>
        <w:gridCol w:w="1531"/>
        <w:gridCol w:w="2160"/>
        <w:gridCol w:w="1799"/>
        <w:gridCol w:w="2070"/>
      </w:tblGrid>
      <w:tr w:rsidR="000500DF" w:rsidRPr="00B40928" w14:paraId="77E0E266" w14:textId="77777777" w:rsidTr="00465D50">
        <w:trPr>
          <w:tblHeader/>
        </w:trPr>
        <w:tc>
          <w:tcPr>
            <w:tcW w:w="1000" w:type="pct"/>
          </w:tcPr>
          <w:p w14:paraId="303FDB9F" w14:textId="4A79D06C" w:rsidR="00795531" w:rsidRDefault="00795531" w:rsidP="00F27106">
            <w:pPr>
              <w:rPr>
                <w:rFonts w:asciiTheme="majorHAnsi" w:hAnsiTheme="majorHAnsi" w:cs="Tahoma"/>
              </w:rPr>
            </w:pPr>
            <w:r>
              <w:rPr>
                <w:rFonts w:asciiTheme="majorHAnsi" w:hAnsiTheme="majorHAnsi" w:cs="Tahoma"/>
              </w:rPr>
              <w:t>Name of Individual</w:t>
            </w:r>
          </w:p>
        </w:tc>
        <w:tc>
          <w:tcPr>
            <w:tcW w:w="810" w:type="pct"/>
          </w:tcPr>
          <w:p w14:paraId="1CD92FCA" w14:textId="26A3E75C" w:rsidR="00795531" w:rsidRPr="00B40928" w:rsidRDefault="00795531" w:rsidP="00F27106">
            <w:pPr>
              <w:rPr>
                <w:rFonts w:asciiTheme="majorHAnsi" w:hAnsiTheme="majorHAnsi" w:cs="Tahoma"/>
              </w:rPr>
            </w:pPr>
            <w:r>
              <w:rPr>
                <w:rFonts w:asciiTheme="majorHAnsi" w:hAnsiTheme="majorHAnsi" w:cs="Tahoma"/>
              </w:rPr>
              <w:t xml:space="preserve">Intervention-Specific </w:t>
            </w:r>
            <w:r w:rsidRPr="00B40928">
              <w:rPr>
                <w:rFonts w:asciiTheme="majorHAnsi" w:hAnsiTheme="majorHAnsi" w:cs="Tahoma"/>
              </w:rPr>
              <w:t>Role</w:t>
            </w:r>
          </w:p>
        </w:tc>
        <w:tc>
          <w:tcPr>
            <w:tcW w:w="1143" w:type="pct"/>
          </w:tcPr>
          <w:p w14:paraId="530B27BB" w14:textId="4B7E819A" w:rsidR="00795531" w:rsidRPr="00B40928" w:rsidRDefault="00795531" w:rsidP="00F27106">
            <w:pPr>
              <w:rPr>
                <w:rFonts w:asciiTheme="majorHAnsi" w:hAnsiTheme="majorHAnsi" w:cs="Tahoma"/>
              </w:rPr>
            </w:pPr>
            <w:r w:rsidRPr="002940B3">
              <w:rPr>
                <w:rFonts w:asciiTheme="majorHAnsi" w:hAnsiTheme="majorHAnsi" w:cs="Tahoma"/>
              </w:rPr>
              <w:t>Role will lead implementation of the intervention (</w:t>
            </w:r>
            <w:r>
              <w:rPr>
                <w:rFonts w:asciiTheme="majorHAnsi" w:hAnsiTheme="majorHAnsi" w:cs="Tahoma"/>
              </w:rPr>
              <w:t>Y/N</w:t>
            </w:r>
            <w:r w:rsidRPr="002940B3">
              <w:rPr>
                <w:rFonts w:asciiTheme="majorHAnsi" w:hAnsiTheme="majorHAnsi" w:cs="Tahoma"/>
              </w:rPr>
              <w:t>)</w:t>
            </w:r>
          </w:p>
        </w:tc>
        <w:tc>
          <w:tcPr>
            <w:tcW w:w="952" w:type="pct"/>
          </w:tcPr>
          <w:p w14:paraId="6E00187B" w14:textId="388DF6E7" w:rsidR="00795531" w:rsidRPr="00B40928" w:rsidRDefault="00795531" w:rsidP="00F27106">
            <w:pPr>
              <w:rPr>
                <w:rFonts w:asciiTheme="majorHAnsi" w:hAnsiTheme="majorHAnsi" w:cs="Tahoma"/>
              </w:rPr>
            </w:pPr>
            <w:r>
              <w:rPr>
                <w:rFonts w:asciiTheme="majorHAnsi" w:hAnsiTheme="majorHAnsi" w:cs="Tahoma"/>
              </w:rPr>
              <w:t xml:space="preserve">Name of </w:t>
            </w:r>
            <w:r w:rsidRPr="00B40928">
              <w:rPr>
                <w:rFonts w:asciiTheme="majorHAnsi" w:hAnsiTheme="majorHAnsi" w:cs="Tahoma"/>
              </w:rPr>
              <w:t>Organization</w:t>
            </w:r>
          </w:p>
        </w:tc>
        <w:tc>
          <w:tcPr>
            <w:tcW w:w="1095" w:type="pct"/>
          </w:tcPr>
          <w:p w14:paraId="14B827F0" w14:textId="7BAB4591" w:rsidR="00795531" w:rsidRDefault="00795531" w:rsidP="00F27106">
            <w:pPr>
              <w:rPr>
                <w:rFonts w:asciiTheme="majorHAnsi" w:hAnsiTheme="majorHAnsi" w:cs="Tahoma"/>
              </w:rPr>
            </w:pPr>
            <w:r w:rsidRPr="00B40928">
              <w:rPr>
                <w:rFonts w:asciiTheme="majorHAnsi" w:hAnsiTheme="majorHAnsi" w:cs="Tahoma"/>
              </w:rPr>
              <w:t>Key Deliverables</w:t>
            </w:r>
            <w:r>
              <w:rPr>
                <w:rFonts w:asciiTheme="majorHAnsi" w:hAnsiTheme="majorHAnsi" w:cs="Tahoma"/>
              </w:rPr>
              <w:t xml:space="preserve"> </w:t>
            </w:r>
            <w:r w:rsidRPr="00B40928">
              <w:rPr>
                <w:rFonts w:asciiTheme="majorHAnsi" w:hAnsiTheme="majorHAnsi" w:cs="Tahoma"/>
              </w:rPr>
              <w:t>/</w:t>
            </w:r>
            <w:r>
              <w:rPr>
                <w:rFonts w:asciiTheme="majorHAnsi" w:hAnsiTheme="majorHAnsi" w:cs="Tahoma"/>
              </w:rPr>
              <w:t xml:space="preserve"> </w:t>
            </w:r>
            <w:r w:rsidRPr="00B40928">
              <w:rPr>
                <w:rFonts w:asciiTheme="majorHAnsi" w:hAnsiTheme="majorHAnsi" w:cs="Tahoma"/>
              </w:rPr>
              <w:t>Responsibilities</w:t>
            </w:r>
          </w:p>
        </w:tc>
      </w:tr>
      <w:tr w:rsidR="000500DF" w:rsidRPr="00B40928" w14:paraId="78B9FF5A" w14:textId="77777777" w:rsidTr="00465D50">
        <w:tc>
          <w:tcPr>
            <w:tcW w:w="1000" w:type="pct"/>
          </w:tcPr>
          <w:p w14:paraId="69B322C3" w14:textId="77777777" w:rsidR="00795531" w:rsidRPr="002940B3" w:rsidRDefault="00795531" w:rsidP="00F27106">
            <w:pPr>
              <w:rPr>
                <w:rFonts w:asciiTheme="majorHAnsi" w:hAnsiTheme="majorHAnsi" w:cs="Tahoma"/>
              </w:rPr>
            </w:pPr>
          </w:p>
        </w:tc>
        <w:tc>
          <w:tcPr>
            <w:tcW w:w="810" w:type="pct"/>
          </w:tcPr>
          <w:p w14:paraId="18497A65" w14:textId="77777777" w:rsidR="00795531" w:rsidRPr="00B40928" w:rsidRDefault="00795531" w:rsidP="00F27106">
            <w:pPr>
              <w:rPr>
                <w:rFonts w:asciiTheme="majorHAnsi" w:hAnsiTheme="majorHAnsi" w:cs="Tahoma"/>
              </w:rPr>
            </w:pPr>
          </w:p>
        </w:tc>
        <w:tc>
          <w:tcPr>
            <w:tcW w:w="1143" w:type="pct"/>
          </w:tcPr>
          <w:p w14:paraId="55E92937" w14:textId="77777777" w:rsidR="00795531" w:rsidRPr="00B40928" w:rsidRDefault="00795531" w:rsidP="00F27106">
            <w:pPr>
              <w:rPr>
                <w:rFonts w:asciiTheme="majorHAnsi" w:hAnsiTheme="majorHAnsi" w:cs="Tahoma"/>
              </w:rPr>
            </w:pPr>
          </w:p>
        </w:tc>
        <w:tc>
          <w:tcPr>
            <w:tcW w:w="952" w:type="pct"/>
          </w:tcPr>
          <w:p w14:paraId="6CDF097B" w14:textId="77777777" w:rsidR="00795531" w:rsidRPr="00B40928" w:rsidRDefault="00795531" w:rsidP="00F27106">
            <w:pPr>
              <w:rPr>
                <w:rFonts w:asciiTheme="majorHAnsi" w:hAnsiTheme="majorHAnsi" w:cs="Tahoma"/>
              </w:rPr>
            </w:pPr>
          </w:p>
        </w:tc>
        <w:tc>
          <w:tcPr>
            <w:tcW w:w="1095" w:type="pct"/>
          </w:tcPr>
          <w:p w14:paraId="437BA01B" w14:textId="77777777" w:rsidR="00795531" w:rsidRPr="00B40928" w:rsidRDefault="00795531" w:rsidP="00F27106">
            <w:pPr>
              <w:rPr>
                <w:rFonts w:asciiTheme="majorHAnsi" w:hAnsiTheme="majorHAnsi" w:cs="Tahoma"/>
              </w:rPr>
            </w:pPr>
          </w:p>
        </w:tc>
      </w:tr>
      <w:tr w:rsidR="000500DF" w:rsidRPr="00B40928" w14:paraId="0198A660" w14:textId="77777777" w:rsidTr="00465D50">
        <w:tc>
          <w:tcPr>
            <w:tcW w:w="1000" w:type="pct"/>
          </w:tcPr>
          <w:p w14:paraId="3BCDCB8B" w14:textId="77777777" w:rsidR="00795531" w:rsidRPr="00B40928" w:rsidRDefault="00795531" w:rsidP="00FF1CBA">
            <w:pPr>
              <w:rPr>
                <w:rFonts w:asciiTheme="majorHAnsi" w:hAnsiTheme="majorHAnsi" w:cs="Tahoma"/>
              </w:rPr>
            </w:pPr>
          </w:p>
        </w:tc>
        <w:tc>
          <w:tcPr>
            <w:tcW w:w="810" w:type="pct"/>
          </w:tcPr>
          <w:p w14:paraId="6106768D" w14:textId="77777777" w:rsidR="00795531" w:rsidRPr="00B40928" w:rsidRDefault="00795531" w:rsidP="00FF1CBA">
            <w:pPr>
              <w:rPr>
                <w:rFonts w:asciiTheme="majorHAnsi" w:hAnsiTheme="majorHAnsi" w:cs="Tahoma"/>
              </w:rPr>
            </w:pPr>
          </w:p>
        </w:tc>
        <w:tc>
          <w:tcPr>
            <w:tcW w:w="1143" w:type="pct"/>
          </w:tcPr>
          <w:p w14:paraId="4FFEDE02" w14:textId="77777777" w:rsidR="00795531" w:rsidRPr="00B40928" w:rsidRDefault="00795531" w:rsidP="00FF1CBA">
            <w:pPr>
              <w:rPr>
                <w:rFonts w:asciiTheme="majorHAnsi" w:hAnsiTheme="majorHAnsi" w:cs="Tahoma"/>
              </w:rPr>
            </w:pPr>
          </w:p>
        </w:tc>
        <w:tc>
          <w:tcPr>
            <w:tcW w:w="952" w:type="pct"/>
          </w:tcPr>
          <w:p w14:paraId="7F97C3F2" w14:textId="77777777" w:rsidR="00795531" w:rsidRPr="00B40928" w:rsidRDefault="00795531" w:rsidP="00FF1CBA">
            <w:pPr>
              <w:rPr>
                <w:rFonts w:asciiTheme="majorHAnsi" w:hAnsiTheme="majorHAnsi" w:cs="Tahoma"/>
              </w:rPr>
            </w:pPr>
          </w:p>
        </w:tc>
        <w:tc>
          <w:tcPr>
            <w:tcW w:w="1095" w:type="pct"/>
          </w:tcPr>
          <w:p w14:paraId="7C451737" w14:textId="77777777" w:rsidR="00795531" w:rsidRPr="00B40928" w:rsidRDefault="00795531" w:rsidP="00FF1CBA">
            <w:pPr>
              <w:rPr>
                <w:rFonts w:asciiTheme="majorHAnsi" w:hAnsiTheme="majorHAnsi" w:cs="Tahoma"/>
              </w:rPr>
            </w:pPr>
          </w:p>
        </w:tc>
      </w:tr>
      <w:tr w:rsidR="000500DF" w:rsidRPr="00B40928" w14:paraId="3D369957" w14:textId="77777777" w:rsidTr="00465D50">
        <w:tc>
          <w:tcPr>
            <w:tcW w:w="1000" w:type="pct"/>
          </w:tcPr>
          <w:p w14:paraId="45393268" w14:textId="77777777" w:rsidR="00795531" w:rsidRPr="00B40928" w:rsidRDefault="00795531" w:rsidP="00FF1CBA">
            <w:pPr>
              <w:rPr>
                <w:rFonts w:asciiTheme="majorHAnsi" w:hAnsiTheme="majorHAnsi" w:cs="Tahoma"/>
              </w:rPr>
            </w:pPr>
          </w:p>
        </w:tc>
        <w:tc>
          <w:tcPr>
            <w:tcW w:w="810" w:type="pct"/>
          </w:tcPr>
          <w:p w14:paraId="3E4F8A8F" w14:textId="77777777" w:rsidR="00795531" w:rsidRPr="00B40928" w:rsidRDefault="00795531" w:rsidP="00FF1CBA">
            <w:pPr>
              <w:rPr>
                <w:rFonts w:asciiTheme="majorHAnsi" w:hAnsiTheme="majorHAnsi" w:cs="Tahoma"/>
              </w:rPr>
            </w:pPr>
          </w:p>
        </w:tc>
        <w:tc>
          <w:tcPr>
            <w:tcW w:w="1143" w:type="pct"/>
          </w:tcPr>
          <w:p w14:paraId="0C83746E" w14:textId="77777777" w:rsidR="00795531" w:rsidRPr="00B40928" w:rsidRDefault="00795531" w:rsidP="00FF1CBA">
            <w:pPr>
              <w:rPr>
                <w:rFonts w:asciiTheme="majorHAnsi" w:hAnsiTheme="majorHAnsi" w:cs="Tahoma"/>
              </w:rPr>
            </w:pPr>
          </w:p>
        </w:tc>
        <w:tc>
          <w:tcPr>
            <w:tcW w:w="952" w:type="pct"/>
          </w:tcPr>
          <w:p w14:paraId="2A1669B1" w14:textId="77777777" w:rsidR="00795531" w:rsidRPr="00B40928" w:rsidRDefault="00795531" w:rsidP="00FF1CBA">
            <w:pPr>
              <w:rPr>
                <w:rFonts w:asciiTheme="majorHAnsi" w:hAnsiTheme="majorHAnsi" w:cs="Tahoma"/>
              </w:rPr>
            </w:pPr>
          </w:p>
        </w:tc>
        <w:tc>
          <w:tcPr>
            <w:tcW w:w="1095" w:type="pct"/>
          </w:tcPr>
          <w:p w14:paraId="38E17AF3" w14:textId="77777777" w:rsidR="00795531" w:rsidRPr="00B40928" w:rsidRDefault="00795531" w:rsidP="00FF1CBA">
            <w:pPr>
              <w:rPr>
                <w:rFonts w:asciiTheme="majorHAnsi" w:hAnsiTheme="majorHAnsi" w:cs="Tahoma"/>
              </w:rPr>
            </w:pPr>
          </w:p>
        </w:tc>
      </w:tr>
      <w:tr w:rsidR="000500DF" w:rsidRPr="00B40928" w14:paraId="305FCB90" w14:textId="77777777" w:rsidTr="00465D50">
        <w:tc>
          <w:tcPr>
            <w:tcW w:w="1000" w:type="pct"/>
          </w:tcPr>
          <w:p w14:paraId="4EBA59BA" w14:textId="77777777" w:rsidR="00795531" w:rsidRPr="00B40928" w:rsidRDefault="00795531" w:rsidP="00FF1CBA">
            <w:pPr>
              <w:rPr>
                <w:rFonts w:asciiTheme="majorHAnsi" w:hAnsiTheme="majorHAnsi" w:cs="Tahoma"/>
              </w:rPr>
            </w:pPr>
          </w:p>
        </w:tc>
        <w:tc>
          <w:tcPr>
            <w:tcW w:w="810" w:type="pct"/>
          </w:tcPr>
          <w:p w14:paraId="5E1112E7" w14:textId="77777777" w:rsidR="00795531" w:rsidRPr="00B40928" w:rsidRDefault="00795531" w:rsidP="00FF1CBA">
            <w:pPr>
              <w:rPr>
                <w:rFonts w:asciiTheme="majorHAnsi" w:hAnsiTheme="majorHAnsi" w:cs="Tahoma"/>
              </w:rPr>
            </w:pPr>
          </w:p>
        </w:tc>
        <w:tc>
          <w:tcPr>
            <w:tcW w:w="1143" w:type="pct"/>
          </w:tcPr>
          <w:p w14:paraId="500F1C0E" w14:textId="77777777" w:rsidR="00795531" w:rsidRPr="00B40928" w:rsidRDefault="00795531" w:rsidP="00FF1CBA">
            <w:pPr>
              <w:rPr>
                <w:rFonts w:asciiTheme="majorHAnsi" w:hAnsiTheme="majorHAnsi" w:cs="Tahoma"/>
              </w:rPr>
            </w:pPr>
          </w:p>
        </w:tc>
        <w:tc>
          <w:tcPr>
            <w:tcW w:w="952" w:type="pct"/>
          </w:tcPr>
          <w:p w14:paraId="6EB433C1" w14:textId="77777777" w:rsidR="00795531" w:rsidRPr="00B40928" w:rsidRDefault="00795531" w:rsidP="00FF1CBA">
            <w:pPr>
              <w:rPr>
                <w:rFonts w:asciiTheme="majorHAnsi" w:hAnsiTheme="majorHAnsi" w:cs="Tahoma"/>
              </w:rPr>
            </w:pPr>
          </w:p>
        </w:tc>
        <w:tc>
          <w:tcPr>
            <w:tcW w:w="1095" w:type="pct"/>
          </w:tcPr>
          <w:p w14:paraId="123257D2" w14:textId="77777777" w:rsidR="00795531" w:rsidRPr="00B40928" w:rsidRDefault="00795531" w:rsidP="00FF1CBA">
            <w:pPr>
              <w:rPr>
                <w:rFonts w:asciiTheme="majorHAnsi" w:hAnsiTheme="majorHAnsi" w:cs="Tahoma"/>
              </w:rPr>
            </w:pPr>
          </w:p>
        </w:tc>
      </w:tr>
      <w:tr w:rsidR="000500DF" w:rsidRPr="00B40928" w14:paraId="58539C9A" w14:textId="77777777" w:rsidTr="00465D50">
        <w:tc>
          <w:tcPr>
            <w:tcW w:w="1000" w:type="pct"/>
          </w:tcPr>
          <w:p w14:paraId="389CC9C5" w14:textId="77777777" w:rsidR="00795531" w:rsidRPr="00B40928" w:rsidRDefault="00795531" w:rsidP="00FF1CBA">
            <w:pPr>
              <w:rPr>
                <w:rFonts w:asciiTheme="majorHAnsi" w:hAnsiTheme="majorHAnsi" w:cs="Tahoma"/>
              </w:rPr>
            </w:pPr>
          </w:p>
        </w:tc>
        <w:tc>
          <w:tcPr>
            <w:tcW w:w="810" w:type="pct"/>
          </w:tcPr>
          <w:p w14:paraId="71F54A67" w14:textId="77777777" w:rsidR="00795531" w:rsidRPr="00B40928" w:rsidRDefault="00795531" w:rsidP="00FF1CBA">
            <w:pPr>
              <w:rPr>
                <w:rFonts w:asciiTheme="majorHAnsi" w:hAnsiTheme="majorHAnsi" w:cs="Tahoma"/>
              </w:rPr>
            </w:pPr>
          </w:p>
        </w:tc>
        <w:tc>
          <w:tcPr>
            <w:tcW w:w="1143" w:type="pct"/>
          </w:tcPr>
          <w:p w14:paraId="6A344854" w14:textId="77777777" w:rsidR="00795531" w:rsidRPr="00B40928" w:rsidRDefault="00795531" w:rsidP="00FF1CBA">
            <w:pPr>
              <w:rPr>
                <w:rFonts w:asciiTheme="majorHAnsi" w:hAnsiTheme="majorHAnsi" w:cs="Tahoma"/>
              </w:rPr>
            </w:pPr>
          </w:p>
        </w:tc>
        <w:tc>
          <w:tcPr>
            <w:tcW w:w="952" w:type="pct"/>
          </w:tcPr>
          <w:p w14:paraId="72C7A28B" w14:textId="77777777" w:rsidR="00795531" w:rsidRPr="00B40928" w:rsidRDefault="00795531" w:rsidP="00FF1CBA">
            <w:pPr>
              <w:rPr>
                <w:rFonts w:asciiTheme="majorHAnsi" w:hAnsiTheme="majorHAnsi" w:cs="Tahoma"/>
              </w:rPr>
            </w:pPr>
          </w:p>
        </w:tc>
        <w:tc>
          <w:tcPr>
            <w:tcW w:w="1095" w:type="pct"/>
          </w:tcPr>
          <w:p w14:paraId="6FB39B24" w14:textId="77777777" w:rsidR="00795531" w:rsidRPr="00B40928" w:rsidRDefault="00795531" w:rsidP="00FF1CBA">
            <w:pPr>
              <w:rPr>
                <w:rFonts w:asciiTheme="majorHAnsi" w:hAnsiTheme="majorHAnsi" w:cs="Tahoma"/>
              </w:rPr>
            </w:pPr>
          </w:p>
        </w:tc>
      </w:tr>
    </w:tbl>
    <w:p w14:paraId="007E7EBC" w14:textId="77777777" w:rsidR="00465D50" w:rsidRDefault="00465D50" w:rsidP="00465D50">
      <w:pPr>
        <w:pStyle w:val="BodyText2"/>
        <w:spacing w:after="0"/>
        <w:rPr>
          <w:sz w:val="22"/>
          <w:szCs w:val="22"/>
        </w:rPr>
        <w:sectPr w:rsidR="00465D50" w:rsidSect="005A79A4">
          <w:type w:val="continuous"/>
          <w:pgSz w:w="12240" w:h="15840"/>
          <w:pgMar w:top="1440" w:right="1080" w:bottom="1440" w:left="1080" w:header="576" w:footer="720" w:gutter="0"/>
          <w:cols w:space="720"/>
          <w:formProt w:val="0"/>
          <w:titlePg/>
          <w:docGrid w:linePitch="326"/>
        </w:sectPr>
      </w:pPr>
    </w:p>
    <w:p w14:paraId="4A1F8B32" w14:textId="77777777" w:rsidR="00465D50" w:rsidRDefault="006C57E0" w:rsidP="00465D50">
      <w:pPr>
        <w:pStyle w:val="BodyText2"/>
        <w:spacing w:after="0"/>
        <w:rPr>
          <w:sz w:val="22"/>
          <w:szCs w:val="22"/>
        </w:rPr>
        <w:sectPr w:rsidR="00465D50" w:rsidSect="005A79A4">
          <w:type w:val="continuous"/>
          <w:pgSz w:w="12240" w:h="15840"/>
          <w:pgMar w:top="1440" w:right="1080" w:bottom="1440" w:left="1080" w:header="576" w:footer="720" w:gutter="0"/>
          <w:cols w:space="720"/>
          <w:titlePg/>
          <w:docGrid w:linePitch="326"/>
        </w:sectPr>
      </w:pPr>
      <w:r w:rsidRPr="5CF9FF90">
        <w:rPr>
          <w:sz w:val="22"/>
          <w:szCs w:val="22"/>
        </w:rPr>
        <w:t>I</w:t>
      </w:r>
      <w:r w:rsidR="00F27106" w:rsidRPr="5CF9FF90">
        <w:rPr>
          <w:sz w:val="22"/>
          <w:szCs w:val="22"/>
        </w:rPr>
        <w:t>II.A.6.</w:t>
      </w:r>
      <w:r w:rsidR="00FF1CBA" w:rsidRPr="5CF9FF90">
        <w:rPr>
          <w:sz w:val="22"/>
          <w:szCs w:val="22"/>
        </w:rPr>
        <w:t>a.</w:t>
      </w:r>
      <w:r w:rsidR="00F27106" w:rsidRPr="5CF9FF90">
        <w:rPr>
          <w:sz w:val="22"/>
          <w:szCs w:val="22"/>
        </w:rPr>
        <w:t xml:space="preserve"> </w:t>
      </w:r>
      <w:r w:rsidR="00B81DA3" w:rsidRPr="5CF9FF90">
        <w:rPr>
          <w:sz w:val="22"/>
          <w:szCs w:val="22"/>
        </w:rPr>
        <w:t>Briefly describe</w:t>
      </w:r>
      <w:r w:rsidR="00F27106" w:rsidRPr="5CF9FF90">
        <w:rPr>
          <w:sz w:val="22"/>
          <w:szCs w:val="22"/>
        </w:rPr>
        <w:t xml:space="preserve"> the </w:t>
      </w:r>
      <w:r w:rsidR="00FF1CBA" w:rsidRPr="5CF9FF90">
        <w:rPr>
          <w:sz w:val="22"/>
          <w:szCs w:val="22"/>
        </w:rPr>
        <w:t xml:space="preserve">intervention’s </w:t>
      </w:r>
      <w:r w:rsidR="00F27106" w:rsidRPr="5CF9FF90">
        <w:rPr>
          <w:sz w:val="22"/>
          <w:szCs w:val="22"/>
        </w:rPr>
        <w:t xml:space="preserve">target population </w:t>
      </w:r>
      <w:r w:rsidR="00B81DA3" w:rsidRPr="5CF9FF90">
        <w:rPr>
          <w:sz w:val="22"/>
          <w:szCs w:val="22"/>
        </w:rPr>
        <w:t>for the intervention</w:t>
      </w:r>
      <w:r w:rsidR="000C57D3" w:rsidRPr="5CF9FF90">
        <w:rPr>
          <w:sz w:val="22"/>
          <w:szCs w:val="22"/>
        </w:rPr>
        <w:t>.</w:t>
      </w:r>
      <w:r w:rsidR="003312A2" w:rsidRPr="5CF9FF90">
        <w:rPr>
          <w:sz w:val="22"/>
          <w:szCs w:val="22"/>
        </w:rPr>
        <w:t xml:space="preserve"> </w:t>
      </w:r>
      <w:r w:rsidR="00FA5061" w:rsidRPr="5CF9FF90">
        <w:rPr>
          <w:sz w:val="22"/>
          <w:szCs w:val="22"/>
        </w:rPr>
        <w:t xml:space="preserve">This should align with the </w:t>
      </w:r>
      <w:r w:rsidR="4953E93A" w:rsidRPr="5CF9FF90">
        <w:rPr>
          <w:sz w:val="22"/>
          <w:szCs w:val="22"/>
        </w:rPr>
        <w:t xml:space="preserve">hospital’s approved HTP </w:t>
      </w:r>
      <w:r w:rsidR="00FA5061" w:rsidRPr="5CF9FF90">
        <w:rPr>
          <w:sz w:val="22"/>
          <w:szCs w:val="22"/>
        </w:rPr>
        <w:t>Application.</w:t>
      </w:r>
      <w:r w:rsidR="291FD939" w:rsidRPr="5CF9FF90">
        <w:rPr>
          <w:sz w:val="22"/>
          <w:szCs w:val="22"/>
        </w:rPr>
        <w:t xml:space="preserve"> </w:t>
      </w:r>
      <w:r w:rsidR="00156623" w:rsidRPr="5CF9FF90">
        <w:rPr>
          <w:sz w:val="22"/>
          <w:szCs w:val="22"/>
        </w:rPr>
        <w:t>(</w:t>
      </w:r>
      <w:r w:rsidR="291FD939" w:rsidRPr="5CF9FF90">
        <w:rPr>
          <w:sz w:val="22"/>
          <w:szCs w:val="22"/>
        </w:rPr>
        <w:t>Please respond</w:t>
      </w:r>
      <w:r w:rsidR="00156623" w:rsidRPr="5CF9FF90">
        <w:rPr>
          <w:sz w:val="22"/>
          <w:szCs w:val="22"/>
        </w:rPr>
        <w:t xml:space="preserve"> in no more than two sentences.)</w:t>
      </w:r>
    </w:p>
    <w:tbl>
      <w:tblPr>
        <w:tblStyle w:val="TableGrid"/>
        <w:tblW w:w="8645" w:type="dxa"/>
        <w:tblInd w:w="715" w:type="dxa"/>
        <w:tblLook w:val="04A0" w:firstRow="1" w:lastRow="0" w:firstColumn="1" w:lastColumn="0" w:noHBand="0" w:noVBand="1"/>
      </w:tblPr>
      <w:tblGrid>
        <w:gridCol w:w="8645"/>
      </w:tblGrid>
      <w:tr w:rsidR="00B81DA3" w:rsidRPr="00894241" w14:paraId="59B12CDB" w14:textId="77777777" w:rsidTr="18300320">
        <w:tc>
          <w:tcPr>
            <w:tcW w:w="8645" w:type="dxa"/>
          </w:tcPr>
          <w:p w14:paraId="03291256" w14:textId="77777777" w:rsidR="00B81DA3" w:rsidRPr="00894241" w:rsidRDefault="00B81DA3" w:rsidP="00B711BB">
            <w:pPr>
              <w:rPr>
                <w:rFonts w:asciiTheme="majorHAnsi" w:hAnsiTheme="majorHAnsi" w:cs="Tahoma"/>
              </w:rPr>
            </w:pPr>
          </w:p>
        </w:tc>
      </w:tr>
    </w:tbl>
    <w:p w14:paraId="67E577AF" w14:textId="77777777" w:rsidR="00465D50" w:rsidRDefault="00465D50" w:rsidP="00465D50">
      <w:pPr>
        <w:pStyle w:val="BodyText2"/>
        <w:spacing w:after="0"/>
        <w:rPr>
          <w:sz w:val="22"/>
          <w:szCs w:val="22"/>
        </w:rPr>
        <w:sectPr w:rsidR="00465D50" w:rsidSect="005A79A4">
          <w:type w:val="continuous"/>
          <w:pgSz w:w="12240" w:h="15840"/>
          <w:pgMar w:top="1440" w:right="1080" w:bottom="1440" w:left="1080" w:header="576" w:footer="720" w:gutter="0"/>
          <w:cols w:space="720"/>
          <w:formProt w:val="0"/>
          <w:titlePg/>
          <w:docGrid w:linePitch="326"/>
        </w:sectPr>
      </w:pPr>
    </w:p>
    <w:p w14:paraId="29A0FF64" w14:textId="77777777" w:rsidR="00465D50" w:rsidRDefault="006C57E0" w:rsidP="00465D50">
      <w:pPr>
        <w:pStyle w:val="BodyText2"/>
        <w:spacing w:after="0"/>
        <w:rPr>
          <w:sz w:val="22"/>
          <w:szCs w:val="22"/>
        </w:rPr>
        <w:sectPr w:rsidR="00465D50" w:rsidSect="005A79A4">
          <w:type w:val="continuous"/>
          <w:pgSz w:w="12240" w:h="15840"/>
          <w:pgMar w:top="1440" w:right="1080" w:bottom="1440" w:left="1080" w:header="576" w:footer="720" w:gutter="0"/>
          <w:cols w:space="720"/>
          <w:titlePg/>
          <w:docGrid w:linePitch="326"/>
        </w:sectPr>
      </w:pPr>
      <w:r w:rsidRPr="5CF9FF90">
        <w:rPr>
          <w:sz w:val="22"/>
          <w:szCs w:val="22"/>
        </w:rPr>
        <w:t>I</w:t>
      </w:r>
      <w:r w:rsidR="00FF1CBA" w:rsidRPr="5CF9FF90">
        <w:rPr>
          <w:sz w:val="22"/>
          <w:szCs w:val="22"/>
        </w:rPr>
        <w:t xml:space="preserve">II.A.6.b. </w:t>
      </w:r>
      <w:r w:rsidR="00FA5061" w:rsidRPr="5CF9FF90">
        <w:rPr>
          <w:sz w:val="22"/>
          <w:szCs w:val="22"/>
        </w:rPr>
        <w:t xml:space="preserve">Describe </w:t>
      </w:r>
      <w:r w:rsidR="006F7515" w:rsidRPr="5CF9FF90">
        <w:rPr>
          <w:sz w:val="22"/>
          <w:szCs w:val="22"/>
        </w:rPr>
        <w:t>how individuals within th</w:t>
      </w:r>
      <w:r w:rsidR="00276981" w:rsidRPr="5CF9FF90">
        <w:rPr>
          <w:sz w:val="22"/>
          <w:szCs w:val="22"/>
        </w:rPr>
        <w:t>e target</w:t>
      </w:r>
      <w:r w:rsidR="006F7515" w:rsidRPr="5CF9FF90">
        <w:rPr>
          <w:sz w:val="22"/>
          <w:szCs w:val="22"/>
        </w:rPr>
        <w:t xml:space="preserve"> population will be identified and engaged in the intervention.</w:t>
      </w:r>
      <w:r w:rsidR="00156623" w:rsidRPr="5CF9FF90">
        <w:rPr>
          <w:sz w:val="22"/>
          <w:szCs w:val="22"/>
        </w:rPr>
        <w:t xml:space="preserve"> </w:t>
      </w:r>
      <w:r w:rsidR="005020AC" w:rsidRPr="5CF9FF90">
        <w:rPr>
          <w:sz w:val="22"/>
          <w:szCs w:val="22"/>
        </w:rPr>
        <w:t>(Please seek to limit response to 500 words</w:t>
      </w:r>
      <w:r w:rsidR="00156623" w:rsidRPr="5CF9FF90">
        <w:rPr>
          <w:sz w:val="22"/>
          <w:szCs w:val="22"/>
        </w:rPr>
        <w:t>.</w:t>
      </w:r>
      <w:r w:rsidR="005020AC" w:rsidRPr="5CF9FF90">
        <w:rPr>
          <w:sz w:val="22"/>
          <w:szCs w:val="22"/>
        </w:rPr>
        <w:t>)</w:t>
      </w:r>
    </w:p>
    <w:tbl>
      <w:tblPr>
        <w:tblStyle w:val="TableGrid"/>
        <w:tblW w:w="8645" w:type="dxa"/>
        <w:tblInd w:w="715" w:type="dxa"/>
        <w:tblLook w:val="04A0" w:firstRow="1" w:lastRow="0" w:firstColumn="1" w:lastColumn="0" w:noHBand="0" w:noVBand="1"/>
      </w:tblPr>
      <w:tblGrid>
        <w:gridCol w:w="8645"/>
      </w:tblGrid>
      <w:tr w:rsidR="006F7515" w:rsidRPr="00894241" w14:paraId="67E11F05" w14:textId="77777777" w:rsidTr="006E112A">
        <w:tc>
          <w:tcPr>
            <w:tcW w:w="8645" w:type="dxa"/>
          </w:tcPr>
          <w:p w14:paraId="0628D788" w14:textId="77777777" w:rsidR="006F7515" w:rsidRPr="00894241" w:rsidRDefault="006F7515" w:rsidP="006E112A">
            <w:pPr>
              <w:rPr>
                <w:rFonts w:asciiTheme="majorHAnsi" w:hAnsiTheme="majorHAnsi" w:cs="Tahoma"/>
              </w:rPr>
            </w:pPr>
          </w:p>
        </w:tc>
      </w:tr>
    </w:tbl>
    <w:p w14:paraId="154BE299" w14:textId="77777777" w:rsidR="00465D50" w:rsidRDefault="00465D50" w:rsidP="00465D50">
      <w:pPr>
        <w:pStyle w:val="BodyText2"/>
        <w:spacing w:after="120"/>
        <w:rPr>
          <w:sz w:val="22"/>
          <w:szCs w:val="22"/>
        </w:rPr>
        <w:sectPr w:rsidR="00465D50" w:rsidSect="005A79A4">
          <w:type w:val="continuous"/>
          <w:pgSz w:w="12240" w:h="15840"/>
          <w:pgMar w:top="1440" w:right="1080" w:bottom="1440" w:left="1080" w:header="576" w:footer="720" w:gutter="0"/>
          <w:cols w:space="720"/>
          <w:formProt w:val="0"/>
          <w:titlePg/>
          <w:docGrid w:linePitch="326"/>
        </w:sectPr>
      </w:pPr>
    </w:p>
    <w:p w14:paraId="2B3D95E8" w14:textId="4C55DEA9" w:rsidR="00F27106" w:rsidRPr="009B42B5" w:rsidRDefault="00BE5013" w:rsidP="00465D50">
      <w:pPr>
        <w:pStyle w:val="BodyText2"/>
        <w:spacing w:after="120"/>
        <w:rPr>
          <w:sz w:val="22"/>
          <w:szCs w:val="22"/>
        </w:rPr>
      </w:pPr>
      <w:r w:rsidRPr="009B42B5">
        <w:rPr>
          <w:sz w:val="22"/>
          <w:szCs w:val="22"/>
        </w:rPr>
        <w:lastRenderedPageBreak/>
        <w:t>III</w:t>
      </w:r>
      <w:r w:rsidR="00F27106" w:rsidRPr="009B42B5">
        <w:rPr>
          <w:sz w:val="22"/>
          <w:szCs w:val="22"/>
        </w:rPr>
        <w:t>.A.7.</w:t>
      </w:r>
      <w:r w:rsidRPr="009B42B5">
        <w:rPr>
          <w:sz w:val="22"/>
          <w:szCs w:val="22"/>
        </w:rPr>
        <w:t xml:space="preserve">a. </w:t>
      </w:r>
      <w:r w:rsidR="00156623" w:rsidRPr="009B42B5">
        <w:rPr>
          <w:sz w:val="22"/>
          <w:szCs w:val="22"/>
        </w:rPr>
        <w:t>D</w:t>
      </w:r>
      <w:r w:rsidR="00F27106" w:rsidRPr="009B42B5">
        <w:rPr>
          <w:sz w:val="22"/>
          <w:szCs w:val="22"/>
        </w:rPr>
        <w:t>escribe what major functions and resources, supporting the initiative throughout the course of implementation</w:t>
      </w:r>
      <w:r w:rsidR="006F7515" w:rsidRPr="009B42B5">
        <w:rPr>
          <w:sz w:val="22"/>
          <w:szCs w:val="22"/>
        </w:rPr>
        <w:t xml:space="preserve"> are </w:t>
      </w:r>
      <w:r w:rsidR="00F27106" w:rsidRPr="009B42B5">
        <w:rPr>
          <w:sz w:val="22"/>
          <w:szCs w:val="22"/>
        </w:rPr>
        <w:t>already in place</w:t>
      </w:r>
      <w:r w:rsidR="006F7515" w:rsidRPr="009B42B5">
        <w:rPr>
          <w:sz w:val="22"/>
          <w:szCs w:val="22"/>
        </w:rPr>
        <w:t xml:space="preserve">, or are not in place and will need to be </w:t>
      </w:r>
      <w:r w:rsidR="00E77789" w:rsidRPr="009B42B5">
        <w:rPr>
          <w:sz w:val="22"/>
          <w:szCs w:val="22"/>
        </w:rPr>
        <w:t xml:space="preserve">re-purposed </w:t>
      </w:r>
      <w:r w:rsidR="006F7515" w:rsidRPr="009B42B5">
        <w:rPr>
          <w:sz w:val="22"/>
          <w:szCs w:val="22"/>
        </w:rPr>
        <w:t>from other areas, built, acquired, or secured through a partner or in some way</w:t>
      </w:r>
      <w:r w:rsidR="00F27106" w:rsidRPr="009B42B5">
        <w:rPr>
          <w:sz w:val="22"/>
          <w:szCs w:val="22"/>
        </w:rPr>
        <w:t>.</w:t>
      </w:r>
    </w:p>
    <w:p w14:paraId="212465D5" w14:textId="44681E6F" w:rsidR="00F27106" w:rsidRPr="003541A5" w:rsidRDefault="006F7515" w:rsidP="009B42B5">
      <w:pPr>
        <w:pStyle w:val="BodyText2"/>
        <w:spacing w:after="120"/>
        <w:rPr>
          <w:sz w:val="22"/>
          <w:szCs w:val="22"/>
        </w:rPr>
      </w:pPr>
      <w:r w:rsidRPr="009B42B5">
        <w:rPr>
          <w:sz w:val="22"/>
          <w:szCs w:val="22"/>
        </w:rPr>
        <w:t>Please</w:t>
      </w:r>
      <w:r w:rsidR="00F27106" w:rsidRPr="009B42B5">
        <w:rPr>
          <w:sz w:val="22"/>
          <w:szCs w:val="22"/>
        </w:rPr>
        <w:t xml:space="preserve"> address the following functional areas and resources</w:t>
      </w:r>
      <w:r w:rsidR="00276981" w:rsidRPr="009B42B5">
        <w:rPr>
          <w:sz w:val="22"/>
          <w:szCs w:val="22"/>
        </w:rPr>
        <w:t>,</w:t>
      </w:r>
      <w:r w:rsidR="00F27106" w:rsidRPr="009B42B5">
        <w:rPr>
          <w:sz w:val="22"/>
          <w:szCs w:val="22"/>
        </w:rPr>
        <w:t xml:space="preserve"> </w:t>
      </w:r>
      <w:r w:rsidRPr="009B42B5">
        <w:rPr>
          <w:sz w:val="22"/>
          <w:szCs w:val="22"/>
        </w:rPr>
        <w:t xml:space="preserve">at a minimum, </w:t>
      </w:r>
      <w:r w:rsidR="00F27106" w:rsidRPr="009B42B5">
        <w:rPr>
          <w:sz w:val="22"/>
          <w:szCs w:val="22"/>
        </w:rPr>
        <w:t>when responding</w:t>
      </w:r>
      <w:r w:rsidR="00F27106" w:rsidRPr="003541A5">
        <w:rPr>
          <w:rStyle w:val="FootnoteReference"/>
          <w:sz w:val="22"/>
          <w:szCs w:val="22"/>
        </w:rPr>
        <w:footnoteReference w:id="2"/>
      </w:r>
      <w:r w:rsidR="00F27106" w:rsidRPr="003541A5">
        <w:rPr>
          <w:sz w:val="22"/>
          <w:szCs w:val="22"/>
        </w:rPr>
        <w:t>:</w:t>
      </w:r>
    </w:p>
    <w:p w14:paraId="0C63716D" w14:textId="77777777" w:rsidR="00F27106" w:rsidRPr="0034073E" w:rsidRDefault="00F27106" w:rsidP="0034073E">
      <w:pPr>
        <w:pStyle w:val="ListBullet"/>
        <w:tabs>
          <w:tab w:val="clear" w:pos="360"/>
          <w:tab w:val="num" w:pos="900"/>
        </w:tabs>
        <w:ind w:left="1440"/>
        <w:rPr>
          <w:rFonts w:eastAsia="Trebuchet MS" w:cs="Trebuchet MS"/>
          <w:sz w:val="22"/>
          <w:szCs w:val="22"/>
        </w:rPr>
      </w:pPr>
      <w:r w:rsidRPr="0034073E">
        <w:rPr>
          <w:sz w:val="22"/>
          <w:szCs w:val="22"/>
        </w:rPr>
        <w:t xml:space="preserve">People (Workforce / Training) </w:t>
      </w:r>
    </w:p>
    <w:p w14:paraId="5E031C4A" w14:textId="77777777" w:rsidR="00F27106" w:rsidRPr="0034073E" w:rsidRDefault="00F27106" w:rsidP="0034073E">
      <w:pPr>
        <w:pStyle w:val="ListBullet"/>
        <w:tabs>
          <w:tab w:val="clear" w:pos="360"/>
          <w:tab w:val="num" w:pos="900"/>
        </w:tabs>
        <w:ind w:left="1440"/>
        <w:rPr>
          <w:rFonts w:eastAsia="Trebuchet MS" w:cs="Trebuchet MS"/>
          <w:sz w:val="22"/>
          <w:szCs w:val="22"/>
        </w:rPr>
      </w:pPr>
      <w:r w:rsidRPr="0034073E">
        <w:rPr>
          <w:sz w:val="22"/>
          <w:szCs w:val="22"/>
        </w:rPr>
        <w:t>Processes of Care</w:t>
      </w:r>
    </w:p>
    <w:p w14:paraId="38613DD7" w14:textId="77777777" w:rsidR="00F27106" w:rsidRPr="0034073E" w:rsidRDefault="00F27106" w:rsidP="0034073E">
      <w:pPr>
        <w:pStyle w:val="ListBullet"/>
        <w:tabs>
          <w:tab w:val="clear" w:pos="360"/>
          <w:tab w:val="num" w:pos="900"/>
        </w:tabs>
        <w:ind w:left="1440"/>
        <w:rPr>
          <w:rFonts w:eastAsia="Trebuchet MS" w:cs="Trebuchet MS"/>
          <w:sz w:val="22"/>
          <w:szCs w:val="22"/>
        </w:rPr>
      </w:pPr>
      <w:r w:rsidRPr="0034073E">
        <w:rPr>
          <w:sz w:val="22"/>
          <w:szCs w:val="22"/>
        </w:rPr>
        <w:t xml:space="preserve">Technology and Data Systems </w:t>
      </w:r>
    </w:p>
    <w:p w14:paraId="058E3DB9" w14:textId="3DB57050" w:rsidR="00F27106" w:rsidRPr="0034073E" w:rsidRDefault="00F27106" w:rsidP="0034073E">
      <w:pPr>
        <w:pStyle w:val="ListBullet"/>
        <w:tabs>
          <w:tab w:val="clear" w:pos="360"/>
          <w:tab w:val="num" w:pos="900"/>
        </w:tabs>
        <w:spacing w:after="240"/>
        <w:ind w:left="1440"/>
        <w:rPr>
          <w:sz w:val="22"/>
          <w:szCs w:val="22"/>
        </w:rPr>
      </w:pPr>
      <w:r w:rsidRPr="0034073E">
        <w:rPr>
          <w:sz w:val="22"/>
          <w:szCs w:val="22"/>
        </w:rPr>
        <w:t>Patient Engagement</w:t>
      </w:r>
      <w:r w:rsidR="009B42B5" w:rsidRPr="0034073E">
        <w:rPr>
          <w:sz w:val="22"/>
          <w:szCs w:val="22"/>
        </w:rPr>
        <w:t xml:space="preserve"> / Target Population</w:t>
      </w:r>
      <w:r w:rsidRPr="0034073E">
        <w:rPr>
          <w:sz w:val="22"/>
          <w:szCs w:val="22"/>
        </w:rPr>
        <w:t xml:space="preserve"> </w:t>
      </w:r>
    </w:p>
    <w:p w14:paraId="2D7AAFBF" w14:textId="77777777" w:rsidR="005A79A4" w:rsidRDefault="00BE5013" w:rsidP="005522EB">
      <w:pPr>
        <w:pStyle w:val="BodyText2"/>
        <w:spacing w:after="0"/>
        <w:rPr>
          <w:sz w:val="22"/>
          <w:szCs w:val="22"/>
        </w:rPr>
        <w:sectPr w:rsidR="005A79A4" w:rsidSect="005A79A4">
          <w:type w:val="continuous"/>
          <w:pgSz w:w="12240" w:h="15840"/>
          <w:pgMar w:top="1440" w:right="1080" w:bottom="1440" w:left="1080" w:header="576" w:footer="720" w:gutter="0"/>
          <w:cols w:space="720"/>
          <w:titlePg/>
          <w:docGrid w:linePitch="326"/>
        </w:sectPr>
      </w:pPr>
      <w:r>
        <w:rPr>
          <w:sz w:val="22"/>
          <w:szCs w:val="22"/>
        </w:rPr>
        <w:t xml:space="preserve">III.A.7.b. </w:t>
      </w:r>
      <w:r w:rsidR="00F27106" w:rsidRPr="003541A5">
        <w:rPr>
          <w:sz w:val="22"/>
          <w:szCs w:val="22"/>
        </w:rPr>
        <w:t>Use the following space to describe the major functions and resources that are already in place.</w:t>
      </w:r>
      <w:r w:rsidR="005522EB">
        <w:rPr>
          <w:sz w:val="22"/>
          <w:szCs w:val="22"/>
        </w:rPr>
        <w:t xml:space="preserve"> </w:t>
      </w:r>
      <w:r w:rsidR="00EA14D4" w:rsidRPr="009B42B5">
        <w:rPr>
          <w:sz w:val="22"/>
          <w:szCs w:val="22"/>
        </w:rPr>
        <w:t>(Please seek to limit response to 1,000 words</w:t>
      </w:r>
      <w:r w:rsidR="00156623" w:rsidRPr="009B42B5">
        <w:rPr>
          <w:sz w:val="22"/>
          <w:szCs w:val="22"/>
        </w:rPr>
        <w:t>.</w:t>
      </w:r>
      <w:r w:rsidR="00EA14D4" w:rsidRPr="009B42B5">
        <w:rPr>
          <w:sz w:val="22"/>
          <w:szCs w:val="22"/>
        </w:rPr>
        <w:t>)</w:t>
      </w:r>
    </w:p>
    <w:tbl>
      <w:tblPr>
        <w:tblStyle w:val="TableGrid"/>
        <w:tblW w:w="9360" w:type="dxa"/>
        <w:tblInd w:w="715" w:type="dxa"/>
        <w:tblLook w:val="04A0" w:firstRow="1" w:lastRow="0" w:firstColumn="1" w:lastColumn="0" w:noHBand="0" w:noVBand="1"/>
      </w:tblPr>
      <w:tblGrid>
        <w:gridCol w:w="9360"/>
      </w:tblGrid>
      <w:tr w:rsidR="00F27106" w:rsidRPr="00BE5013" w14:paraId="08552F99" w14:textId="77777777" w:rsidTr="00276981">
        <w:tc>
          <w:tcPr>
            <w:tcW w:w="9360" w:type="dxa"/>
          </w:tcPr>
          <w:p w14:paraId="6E95EA94" w14:textId="77777777" w:rsidR="00F27106" w:rsidRPr="00BE5013" w:rsidRDefault="00F27106" w:rsidP="00F27106">
            <w:pPr>
              <w:rPr>
                <w:rFonts w:asciiTheme="majorHAnsi" w:hAnsiTheme="majorHAnsi" w:cs="Tahoma"/>
              </w:rPr>
            </w:pPr>
          </w:p>
        </w:tc>
      </w:tr>
    </w:tbl>
    <w:p w14:paraId="46FF785C" w14:textId="77777777" w:rsidR="005A79A4" w:rsidRDefault="005A79A4" w:rsidP="005A79A4">
      <w:pPr>
        <w:pStyle w:val="BodyText2"/>
        <w:spacing w:after="0"/>
        <w:rPr>
          <w:sz w:val="22"/>
          <w:szCs w:val="22"/>
        </w:rPr>
        <w:sectPr w:rsidR="005A79A4" w:rsidSect="005A79A4">
          <w:type w:val="continuous"/>
          <w:pgSz w:w="12240" w:h="15840"/>
          <w:pgMar w:top="1440" w:right="1080" w:bottom="1440" w:left="1080" w:header="576" w:footer="720" w:gutter="0"/>
          <w:cols w:space="720"/>
          <w:formProt w:val="0"/>
          <w:titlePg/>
          <w:docGrid w:linePitch="326"/>
        </w:sectPr>
      </w:pPr>
    </w:p>
    <w:p w14:paraId="26B5BC1B" w14:textId="77777777" w:rsidR="005A79A4" w:rsidRDefault="00BE5013" w:rsidP="005A79A4">
      <w:pPr>
        <w:pStyle w:val="BodyText2"/>
        <w:spacing w:after="0"/>
        <w:rPr>
          <w:sz w:val="22"/>
          <w:szCs w:val="22"/>
        </w:rPr>
        <w:sectPr w:rsidR="005A79A4" w:rsidSect="005A79A4">
          <w:type w:val="continuous"/>
          <w:pgSz w:w="12240" w:h="15840"/>
          <w:pgMar w:top="1440" w:right="1080" w:bottom="1440" w:left="1080" w:header="576" w:footer="720" w:gutter="0"/>
          <w:cols w:space="720"/>
          <w:titlePg/>
          <w:docGrid w:linePitch="326"/>
        </w:sectPr>
      </w:pPr>
      <w:r w:rsidRPr="009B42B5">
        <w:rPr>
          <w:sz w:val="22"/>
          <w:szCs w:val="22"/>
        </w:rPr>
        <w:t xml:space="preserve">III.A.7.c. </w:t>
      </w:r>
      <w:r w:rsidR="00F27106" w:rsidRPr="009B42B5">
        <w:rPr>
          <w:sz w:val="22"/>
          <w:szCs w:val="22"/>
        </w:rPr>
        <w:t>Use the following space to describe the major functions and resources that are not in place and will need to be re-purposed from other areas, built, acquired, or secured through a partner or in some way.</w:t>
      </w:r>
      <w:r w:rsidR="005522EB">
        <w:rPr>
          <w:sz w:val="22"/>
          <w:szCs w:val="22"/>
        </w:rPr>
        <w:t xml:space="preserve"> </w:t>
      </w:r>
      <w:r w:rsidR="00156623" w:rsidRPr="009B42B5">
        <w:rPr>
          <w:sz w:val="22"/>
          <w:szCs w:val="22"/>
        </w:rPr>
        <w:t>(Please seek to limit response to 1,000 words.)</w:t>
      </w:r>
    </w:p>
    <w:tbl>
      <w:tblPr>
        <w:tblStyle w:val="TableGrid"/>
        <w:tblW w:w="9360" w:type="dxa"/>
        <w:tblInd w:w="715" w:type="dxa"/>
        <w:tblLook w:val="04A0" w:firstRow="1" w:lastRow="0" w:firstColumn="1" w:lastColumn="0" w:noHBand="0" w:noVBand="1"/>
      </w:tblPr>
      <w:tblGrid>
        <w:gridCol w:w="9360"/>
      </w:tblGrid>
      <w:tr w:rsidR="00156623" w:rsidRPr="00BE5013" w14:paraId="73C8DFF8" w14:textId="77777777" w:rsidTr="00D603CE">
        <w:tc>
          <w:tcPr>
            <w:tcW w:w="9360" w:type="dxa"/>
          </w:tcPr>
          <w:p w14:paraId="1E9FCEAF" w14:textId="77777777" w:rsidR="00156623" w:rsidRPr="00BE5013" w:rsidRDefault="00156623" w:rsidP="00D603CE">
            <w:pPr>
              <w:rPr>
                <w:rFonts w:asciiTheme="majorHAnsi" w:hAnsiTheme="majorHAnsi" w:cs="Tahoma"/>
              </w:rPr>
            </w:pPr>
          </w:p>
        </w:tc>
      </w:tr>
    </w:tbl>
    <w:p w14:paraId="6E3D7D9E" w14:textId="77777777" w:rsidR="005A79A4" w:rsidRDefault="005A79A4" w:rsidP="003A0ACF">
      <w:pPr>
        <w:pStyle w:val="BodyText2"/>
        <w:spacing w:after="0"/>
        <w:rPr>
          <w:sz w:val="22"/>
          <w:szCs w:val="22"/>
        </w:rPr>
        <w:sectPr w:rsidR="005A79A4" w:rsidSect="005A79A4">
          <w:type w:val="continuous"/>
          <w:pgSz w:w="12240" w:h="15840"/>
          <w:pgMar w:top="1440" w:right="1080" w:bottom="1440" w:left="1080" w:header="576" w:footer="720" w:gutter="0"/>
          <w:cols w:space="720"/>
          <w:formProt w:val="0"/>
          <w:titlePg/>
          <w:docGrid w:linePitch="326"/>
        </w:sectPr>
      </w:pPr>
    </w:p>
    <w:p w14:paraId="2E7FC1E6" w14:textId="3E4EC08C" w:rsidR="00F27106" w:rsidRPr="003541A5" w:rsidRDefault="006C57E0" w:rsidP="005A79A4">
      <w:pPr>
        <w:pStyle w:val="BodyText2"/>
        <w:spacing w:after="120"/>
        <w:rPr>
          <w:sz w:val="22"/>
          <w:szCs w:val="22"/>
        </w:rPr>
      </w:pPr>
      <w:r w:rsidRPr="003541A5">
        <w:rPr>
          <w:sz w:val="22"/>
          <w:szCs w:val="22"/>
        </w:rPr>
        <w:t>I</w:t>
      </w:r>
      <w:r w:rsidR="00F27106" w:rsidRPr="003541A5">
        <w:rPr>
          <w:sz w:val="22"/>
          <w:szCs w:val="22"/>
        </w:rPr>
        <w:t>II.A.8.</w:t>
      </w:r>
      <w:r w:rsidR="00BE5013">
        <w:rPr>
          <w:sz w:val="22"/>
          <w:szCs w:val="22"/>
        </w:rPr>
        <w:t>a.</w:t>
      </w:r>
      <w:r w:rsidR="00F27106" w:rsidRPr="003541A5">
        <w:rPr>
          <w:sz w:val="22"/>
          <w:szCs w:val="22"/>
        </w:rPr>
        <w:t xml:space="preserve"> Describe any major challenges and risks to intervention implementation </w:t>
      </w:r>
      <w:r w:rsidR="006F7515" w:rsidRPr="003541A5">
        <w:rPr>
          <w:sz w:val="22"/>
          <w:szCs w:val="22"/>
        </w:rPr>
        <w:t xml:space="preserve">and </w:t>
      </w:r>
      <w:r w:rsidR="00F27106" w:rsidRPr="003541A5">
        <w:rPr>
          <w:sz w:val="22"/>
          <w:szCs w:val="22"/>
        </w:rPr>
        <w:t xml:space="preserve">how the hospital will mitigate </w:t>
      </w:r>
      <w:r w:rsidR="006F7515" w:rsidRPr="003541A5">
        <w:rPr>
          <w:sz w:val="22"/>
          <w:szCs w:val="22"/>
        </w:rPr>
        <w:t xml:space="preserve">those </w:t>
      </w:r>
      <w:r w:rsidR="00F27106" w:rsidRPr="003541A5">
        <w:rPr>
          <w:sz w:val="22"/>
          <w:szCs w:val="22"/>
        </w:rPr>
        <w:t>challenges and risks. In the response, specifically address the following areas:</w:t>
      </w:r>
    </w:p>
    <w:p w14:paraId="763E66E6" w14:textId="77777777" w:rsidR="00F27106" w:rsidRPr="00856681" w:rsidRDefault="00F27106" w:rsidP="00856681">
      <w:pPr>
        <w:pStyle w:val="ListBullet"/>
        <w:tabs>
          <w:tab w:val="clear" w:pos="360"/>
        </w:tabs>
        <w:ind w:left="1440"/>
        <w:rPr>
          <w:sz w:val="22"/>
          <w:szCs w:val="22"/>
        </w:rPr>
      </w:pPr>
      <w:r w:rsidRPr="00856681">
        <w:rPr>
          <w:sz w:val="22"/>
          <w:szCs w:val="22"/>
        </w:rPr>
        <w:t>Workforce;</w:t>
      </w:r>
    </w:p>
    <w:p w14:paraId="52FE774C" w14:textId="77777777" w:rsidR="00F27106" w:rsidRPr="00856681" w:rsidRDefault="00F27106" w:rsidP="00856681">
      <w:pPr>
        <w:pStyle w:val="ListBullet"/>
        <w:tabs>
          <w:tab w:val="clear" w:pos="360"/>
        </w:tabs>
        <w:ind w:left="1440"/>
        <w:rPr>
          <w:sz w:val="22"/>
          <w:szCs w:val="22"/>
        </w:rPr>
      </w:pPr>
      <w:r w:rsidRPr="00856681">
        <w:rPr>
          <w:sz w:val="22"/>
          <w:szCs w:val="22"/>
        </w:rPr>
        <w:t>Budget;</w:t>
      </w:r>
    </w:p>
    <w:p w14:paraId="07336E43" w14:textId="77777777" w:rsidR="00F27106" w:rsidRPr="00856681" w:rsidRDefault="00F27106" w:rsidP="00856681">
      <w:pPr>
        <w:pStyle w:val="ListBullet"/>
        <w:tabs>
          <w:tab w:val="clear" w:pos="360"/>
        </w:tabs>
        <w:ind w:left="1440"/>
        <w:rPr>
          <w:sz w:val="22"/>
          <w:szCs w:val="22"/>
        </w:rPr>
      </w:pPr>
      <w:r w:rsidRPr="00856681">
        <w:rPr>
          <w:sz w:val="22"/>
          <w:szCs w:val="22"/>
        </w:rPr>
        <w:t>Health Information Technology;</w:t>
      </w:r>
    </w:p>
    <w:p w14:paraId="5B19B709" w14:textId="77777777" w:rsidR="00F27106" w:rsidRPr="00856681" w:rsidRDefault="00F27106" w:rsidP="00856681">
      <w:pPr>
        <w:pStyle w:val="ListBullet"/>
        <w:tabs>
          <w:tab w:val="clear" w:pos="360"/>
        </w:tabs>
        <w:ind w:left="1440"/>
        <w:rPr>
          <w:sz w:val="22"/>
          <w:szCs w:val="22"/>
        </w:rPr>
      </w:pPr>
      <w:r w:rsidRPr="00856681">
        <w:rPr>
          <w:sz w:val="22"/>
          <w:szCs w:val="22"/>
        </w:rPr>
        <w:t>Regulatory Barriers; and</w:t>
      </w:r>
    </w:p>
    <w:p w14:paraId="048FC50A" w14:textId="77777777" w:rsidR="00F27106" w:rsidRPr="00856681" w:rsidRDefault="00F27106" w:rsidP="00A802CA">
      <w:pPr>
        <w:pStyle w:val="ListBullet"/>
        <w:tabs>
          <w:tab w:val="clear" w:pos="360"/>
        </w:tabs>
        <w:spacing w:after="240"/>
        <w:ind w:left="1440"/>
        <w:rPr>
          <w:sz w:val="22"/>
          <w:szCs w:val="22"/>
          <w:shd w:val="clear" w:color="auto" w:fill="FFFFFF"/>
        </w:rPr>
      </w:pPr>
      <w:r w:rsidRPr="00856681">
        <w:rPr>
          <w:sz w:val="22"/>
          <w:szCs w:val="22"/>
        </w:rPr>
        <w:t>Challenges related to engaging difficult-to-reach populations.</w:t>
      </w:r>
    </w:p>
    <w:p w14:paraId="195F5989" w14:textId="77777777" w:rsidR="005A79A4" w:rsidRDefault="00BE5013" w:rsidP="00A802CA">
      <w:pPr>
        <w:pStyle w:val="BodyText2"/>
        <w:spacing w:after="0"/>
        <w:rPr>
          <w:rFonts w:asciiTheme="majorHAnsi" w:hAnsiTheme="majorHAnsi" w:cs="Tahoma"/>
          <w:sz w:val="22"/>
        </w:rPr>
        <w:sectPr w:rsidR="005A79A4" w:rsidSect="005A79A4">
          <w:type w:val="continuous"/>
          <w:pgSz w:w="12240" w:h="15840"/>
          <w:pgMar w:top="1440" w:right="1080" w:bottom="1440" w:left="1080" w:header="576" w:footer="720" w:gutter="0"/>
          <w:cols w:space="720"/>
          <w:titlePg/>
          <w:docGrid w:linePitch="326"/>
        </w:sectPr>
      </w:pPr>
      <w:r>
        <w:rPr>
          <w:sz w:val="22"/>
          <w:szCs w:val="22"/>
          <w:shd w:val="clear" w:color="auto" w:fill="FFFFFF"/>
        </w:rPr>
        <w:t xml:space="preserve">III.A.8.b. </w:t>
      </w:r>
      <w:r w:rsidR="00F27106" w:rsidRPr="003541A5">
        <w:rPr>
          <w:sz w:val="22"/>
          <w:szCs w:val="22"/>
          <w:shd w:val="clear" w:color="auto" w:fill="FFFFFF"/>
        </w:rPr>
        <w:t>Use the following space to describe any major challenges and risks to intervention implementation.</w:t>
      </w:r>
      <w:r w:rsidR="00156623" w:rsidRPr="00156623">
        <w:rPr>
          <w:rFonts w:asciiTheme="majorHAnsi" w:hAnsiTheme="majorHAnsi" w:cs="Tahoma"/>
          <w:sz w:val="22"/>
        </w:rPr>
        <w:t xml:space="preserve"> </w:t>
      </w:r>
      <w:r w:rsidR="00156623" w:rsidRPr="00EA14D4">
        <w:rPr>
          <w:rFonts w:asciiTheme="majorHAnsi" w:hAnsiTheme="majorHAnsi" w:cs="Tahoma"/>
          <w:sz w:val="22"/>
        </w:rPr>
        <w:t xml:space="preserve">(Please seek to limit response to </w:t>
      </w:r>
      <w:r w:rsidR="00156623">
        <w:rPr>
          <w:rFonts w:asciiTheme="majorHAnsi" w:hAnsiTheme="majorHAnsi" w:cs="Tahoma"/>
          <w:sz w:val="22"/>
        </w:rPr>
        <w:t>750</w:t>
      </w:r>
      <w:r w:rsidR="00156623" w:rsidRPr="00EA14D4">
        <w:rPr>
          <w:rFonts w:asciiTheme="majorHAnsi" w:hAnsiTheme="majorHAnsi" w:cs="Tahoma"/>
          <w:sz w:val="22"/>
        </w:rPr>
        <w:t xml:space="preserve"> words</w:t>
      </w:r>
      <w:r w:rsidR="00156623">
        <w:rPr>
          <w:rFonts w:asciiTheme="majorHAnsi" w:hAnsiTheme="majorHAnsi" w:cs="Tahoma"/>
          <w:sz w:val="22"/>
        </w:rPr>
        <w:t>.</w:t>
      </w:r>
      <w:r w:rsidR="00156623" w:rsidRPr="00EA14D4">
        <w:rPr>
          <w:rFonts w:asciiTheme="majorHAnsi" w:hAnsiTheme="majorHAnsi" w:cs="Tahoma"/>
          <w:sz w:val="22"/>
        </w:rPr>
        <w:t>)</w:t>
      </w:r>
    </w:p>
    <w:tbl>
      <w:tblPr>
        <w:tblStyle w:val="TableGrid"/>
        <w:tblW w:w="9360" w:type="dxa"/>
        <w:tblInd w:w="715" w:type="dxa"/>
        <w:tblLook w:val="04A0" w:firstRow="1" w:lastRow="0" w:firstColumn="1" w:lastColumn="0" w:noHBand="0" w:noVBand="1"/>
      </w:tblPr>
      <w:tblGrid>
        <w:gridCol w:w="9360"/>
      </w:tblGrid>
      <w:tr w:rsidR="00156623" w:rsidRPr="00BE5013" w14:paraId="03B9B843" w14:textId="77777777" w:rsidTr="00D603CE">
        <w:tc>
          <w:tcPr>
            <w:tcW w:w="9360" w:type="dxa"/>
          </w:tcPr>
          <w:p w14:paraId="17AA84EA" w14:textId="77777777" w:rsidR="00156623" w:rsidRPr="00BE5013" w:rsidRDefault="00156623" w:rsidP="00D603CE">
            <w:pPr>
              <w:rPr>
                <w:rFonts w:asciiTheme="majorHAnsi" w:hAnsiTheme="majorHAnsi" w:cs="Tahoma"/>
              </w:rPr>
            </w:pPr>
          </w:p>
        </w:tc>
      </w:tr>
    </w:tbl>
    <w:p w14:paraId="72730FD0" w14:textId="77777777" w:rsidR="005A79A4" w:rsidRDefault="005A79A4" w:rsidP="005A79A4">
      <w:pPr>
        <w:pStyle w:val="BodyText2"/>
        <w:spacing w:after="0"/>
        <w:rPr>
          <w:sz w:val="22"/>
          <w:szCs w:val="22"/>
          <w:shd w:val="clear" w:color="auto" w:fill="FFFFFF"/>
        </w:rPr>
        <w:sectPr w:rsidR="005A79A4" w:rsidSect="005A79A4">
          <w:type w:val="continuous"/>
          <w:pgSz w:w="12240" w:h="15840"/>
          <w:pgMar w:top="1440" w:right="1080" w:bottom="1440" w:left="1080" w:header="576" w:footer="720" w:gutter="0"/>
          <w:cols w:space="720"/>
          <w:formProt w:val="0"/>
          <w:titlePg/>
          <w:docGrid w:linePitch="326"/>
        </w:sectPr>
      </w:pPr>
    </w:p>
    <w:p w14:paraId="715EC5F8" w14:textId="77777777" w:rsidR="005A79A4" w:rsidRDefault="00BE5013" w:rsidP="005A79A4">
      <w:pPr>
        <w:pStyle w:val="BodyText2"/>
        <w:spacing w:after="0"/>
        <w:rPr>
          <w:rFonts w:asciiTheme="majorHAnsi" w:hAnsiTheme="majorHAnsi" w:cs="Tahoma"/>
          <w:sz w:val="22"/>
        </w:rPr>
        <w:sectPr w:rsidR="005A79A4" w:rsidSect="005A79A4">
          <w:type w:val="continuous"/>
          <w:pgSz w:w="12240" w:h="15840"/>
          <w:pgMar w:top="1440" w:right="1080" w:bottom="1440" w:left="1080" w:header="576" w:footer="720" w:gutter="0"/>
          <w:cols w:space="720"/>
          <w:titlePg/>
          <w:docGrid w:linePitch="326"/>
        </w:sectPr>
      </w:pPr>
      <w:r>
        <w:rPr>
          <w:sz w:val="22"/>
          <w:szCs w:val="22"/>
          <w:shd w:val="clear" w:color="auto" w:fill="FFFFFF"/>
        </w:rPr>
        <w:t xml:space="preserve">III.A.8.c. </w:t>
      </w:r>
      <w:r w:rsidR="00F27106" w:rsidRPr="003541A5">
        <w:rPr>
          <w:sz w:val="22"/>
          <w:szCs w:val="22"/>
          <w:shd w:val="clear" w:color="auto" w:fill="FFFFFF"/>
        </w:rPr>
        <w:t>Use the following space to describe how the hospital will mitigate the challenges and risks described above.</w:t>
      </w:r>
      <w:r w:rsidR="00156623" w:rsidRPr="00156623">
        <w:rPr>
          <w:rFonts w:asciiTheme="majorHAnsi" w:hAnsiTheme="majorHAnsi" w:cs="Tahoma"/>
          <w:sz w:val="22"/>
        </w:rPr>
        <w:t xml:space="preserve"> </w:t>
      </w:r>
      <w:r w:rsidR="00156623" w:rsidRPr="00EA14D4">
        <w:rPr>
          <w:rFonts w:asciiTheme="majorHAnsi" w:hAnsiTheme="majorHAnsi" w:cs="Tahoma"/>
          <w:sz w:val="22"/>
        </w:rPr>
        <w:t xml:space="preserve">(Please seek to limit response to </w:t>
      </w:r>
      <w:r w:rsidR="00156623">
        <w:rPr>
          <w:rFonts w:asciiTheme="majorHAnsi" w:hAnsiTheme="majorHAnsi" w:cs="Tahoma"/>
          <w:sz w:val="22"/>
        </w:rPr>
        <w:t>750</w:t>
      </w:r>
      <w:r w:rsidR="00156623" w:rsidRPr="00EA14D4">
        <w:rPr>
          <w:rFonts w:asciiTheme="majorHAnsi" w:hAnsiTheme="majorHAnsi" w:cs="Tahoma"/>
          <w:sz w:val="22"/>
        </w:rPr>
        <w:t xml:space="preserve"> words</w:t>
      </w:r>
      <w:r w:rsidR="00156623">
        <w:rPr>
          <w:rFonts w:asciiTheme="majorHAnsi" w:hAnsiTheme="majorHAnsi" w:cs="Tahoma"/>
          <w:sz w:val="22"/>
        </w:rPr>
        <w:t>.</w:t>
      </w:r>
      <w:r w:rsidR="00156623" w:rsidRPr="00EA14D4">
        <w:rPr>
          <w:rFonts w:asciiTheme="majorHAnsi" w:hAnsiTheme="majorHAnsi" w:cs="Tahoma"/>
          <w:sz w:val="22"/>
        </w:rPr>
        <w:t>)</w:t>
      </w:r>
    </w:p>
    <w:tbl>
      <w:tblPr>
        <w:tblStyle w:val="TableGrid"/>
        <w:tblW w:w="9360" w:type="dxa"/>
        <w:tblInd w:w="715" w:type="dxa"/>
        <w:tblLook w:val="04A0" w:firstRow="1" w:lastRow="0" w:firstColumn="1" w:lastColumn="0" w:noHBand="0" w:noVBand="1"/>
      </w:tblPr>
      <w:tblGrid>
        <w:gridCol w:w="9360"/>
      </w:tblGrid>
      <w:tr w:rsidR="00156623" w:rsidRPr="00BE5013" w14:paraId="19A94A55" w14:textId="77777777" w:rsidTr="00D603CE">
        <w:tc>
          <w:tcPr>
            <w:tcW w:w="9360" w:type="dxa"/>
          </w:tcPr>
          <w:p w14:paraId="1378BAF7" w14:textId="77777777" w:rsidR="00156623" w:rsidRPr="00BE5013" w:rsidRDefault="00156623" w:rsidP="00D603CE">
            <w:pPr>
              <w:rPr>
                <w:rFonts w:asciiTheme="majorHAnsi" w:hAnsiTheme="majorHAnsi" w:cs="Tahoma"/>
              </w:rPr>
            </w:pPr>
          </w:p>
        </w:tc>
      </w:tr>
    </w:tbl>
    <w:p w14:paraId="76EB3A24" w14:textId="77777777" w:rsidR="005A79A4" w:rsidRDefault="005A79A4" w:rsidP="005A79A4">
      <w:pPr>
        <w:pStyle w:val="BodyText2"/>
        <w:spacing w:after="0"/>
        <w:rPr>
          <w:sz w:val="22"/>
          <w:szCs w:val="22"/>
        </w:rPr>
        <w:sectPr w:rsidR="005A79A4" w:rsidSect="005A79A4">
          <w:type w:val="continuous"/>
          <w:pgSz w:w="12240" w:h="15840"/>
          <w:pgMar w:top="1440" w:right="1080" w:bottom="1440" w:left="1080" w:header="576" w:footer="720" w:gutter="0"/>
          <w:cols w:space="720"/>
          <w:formProt w:val="0"/>
          <w:titlePg/>
          <w:docGrid w:linePitch="326"/>
        </w:sectPr>
      </w:pPr>
    </w:p>
    <w:p w14:paraId="37D9932E" w14:textId="77777777" w:rsidR="005A79A4" w:rsidRDefault="00F27106" w:rsidP="005A79A4">
      <w:pPr>
        <w:pStyle w:val="BodyText2"/>
        <w:spacing w:after="0"/>
        <w:rPr>
          <w:rFonts w:asciiTheme="majorHAnsi" w:hAnsiTheme="majorHAnsi" w:cs="Tahoma"/>
          <w:sz w:val="22"/>
        </w:rPr>
        <w:sectPr w:rsidR="005A79A4" w:rsidSect="005A79A4">
          <w:type w:val="continuous"/>
          <w:pgSz w:w="12240" w:h="15840"/>
          <w:pgMar w:top="1440" w:right="1080" w:bottom="1440" w:left="1080" w:header="576" w:footer="720" w:gutter="0"/>
          <w:cols w:space="720"/>
          <w:titlePg/>
          <w:docGrid w:linePitch="326"/>
        </w:sectPr>
      </w:pPr>
      <w:r w:rsidRPr="003541A5">
        <w:rPr>
          <w:sz w:val="22"/>
          <w:szCs w:val="22"/>
        </w:rPr>
        <w:lastRenderedPageBreak/>
        <w:t xml:space="preserve">III.A.9. </w:t>
      </w:r>
      <w:r w:rsidR="00380509" w:rsidRPr="003541A5">
        <w:rPr>
          <w:sz w:val="22"/>
          <w:szCs w:val="22"/>
        </w:rPr>
        <w:t>D</w:t>
      </w:r>
      <w:r w:rsidRPr="003541A5">
        <w:rPr>
          <w:sz w:val="22"/>
          <w:szCs w:val="22"/>
        </w:rPr>
        <w:t>escribe how</w:t>
      </w:r>
      <w:r w:rsidR="00380509" w:rsidRPr="003541A5">
        <w:rPr>
          <w:sz w:val="22"/>
          <w:szCs w:val="22"/>
        </w:rPr>
        <w:t xml:space="preserve"> this intervention will benefit from</w:t>
      </w:r>
      <w:r w:rsidRPr="003541A5">
        <w:rPr>
          <w:sz w:val="22"/>
          <w:szCs w:val="22"/>
        </w:rPr>
        <w:t xml:space="preserve"> the hospital’s ongoing Community and Health Neighborhood Engagement efforts. </w:t>
      </w:r>
      <w:bookmarkStart w:id="32" w:name="_Toc20296510"/>
      <w:bookmarkEnd w:id="32"/>
      <w:r w:rsidR="00156623" w:rsidRPr="00EA14D4">
        <w:rPr>
          <w:rFonts w:asciiTheme="majorHAnsi" w:hAnsiTheme="majorHAnsi" w:cs="Tahoma"/>
          <w:sz w:val="22"/>
        </w:rPr>
        <w:t xml:space="preserve">(Please seek to limit response to </w:t>
      </w:r>
      <w:r w:rsidR="00156623">
        <w:rPr>
          <w:rFonts w:asciiTheme="majorHAnsi" w:hAnsiTheme="majorHAnsi" w:cs="Tahoma"/>
          <w:sz w:val="22"/>
        </w:rPr>
        <w:t>500</w:t>
      </w:r>
      <w:r w:rsidR="00156623" w:rsidRPr="00EA14D4">
        <w:rPr>
          <w:rFonts w:asciiTheme="majorHAnsi" w:hAnsiTheme="majorHAnsi" w:cs="Tahoma"/>
          <w:sz w:val="22"/>
        </w:rPr>
        <w:t xml:space="preserve"> words</w:t>
      </w:r>
      <w:r w:rsidR="00156623">
        <w:rPr>
          <w:rFonts w:asciiTheme="majorHAnsi" w:hAnsiTheme="majorHAnsi" w:cs="Tahoma"/>
          <w:sz w:val="22"/>
        </w:rPr>
        <w:t>.</w:t>
      </w:r>
      <w:r w:rsidR="00156623" w:rsidRPr="00EA14D4">
        <w:rPr>
          <w:rFonts w:asciiTheme="majorHAnsi" w:hAnsiTheme="majorHAnsi" w:cs="Tahoma"/>
          <w:sz w:val="22"/>
        </w:rPr>
        <w:t>)</w:t>
      </w:r>
    </w:p>
    <w:tbl>
      <w:tblPr>
        <w:tblStyle w:val="TableGrid"/>
        <w:tblW w:w="9360" w:type="dxa"/>
        <w:tblInd w:w="715" w:type="dxa"/>
        <w:tblLook w:val="04A0" w:firstRow="1" w:lastRow="0" w:firstColumn="1" w:lastColumn="0" w:noHBand="0" w:noVBand="1"/>
      </w:tblPr>
      <w:tblGrid>
        <w:gridCol w:w="9360"/>
      </w:tblGrid>
      <w:tr w:rsidR="00156623" w:rsidRPr="00BE5013" w14:paraId="1EDB7CCA" w14:textId="77777777" w:rsidTr="00D603CE">
        <w:tc>
          <w:tcPr>
            <w:tcW w:w="9360" w:type="dxa"/>
          </w:tcPr>
          <w:p w14:paraId="2E26BADD" w14:textId="77777777" w:rsidR="00156623" w:rsidRPr="00BE5013" w:rsidRDefault="00156623" w:rsidP="00D603CE">
            <w:pPr>
              <w:rPr>
                <w:rFonts w:asciiTheme="majorHAnsi" w:hAnsiTheme="majorHAnsi" w:cs="Tahoma"/>
              </w:rPr>
            </w:pPr>
          </w:p>
        </w:tc>
      </w:tr>
    </w:tbl>
    <w:p w14:paraId="72380ECD" w14:textId="77777777" w:rsidR="005A79A4" w:rsidRDefault="005A79A4" w:rsidP="005A79A4">
      <w:pPr>
        <w:pStyle w:val="BodyText2"/>
        <w:spacing w:after="0"/>
        <w:sectPr w:rsidR="005A79A4" w:rsidSect="005A79A4">
          <w:type w:val="continuous"/>
          <w:pgSz w:w="12240" w:h="15840"/>
          <w:pgMar w:top="1440" w:right="1080" w:bottom="1440" w:left="1080" w:header="576" w:footer="720" w:gutter="0"/>
          <w:cols w:space="720"/>
          <w:formProt w:val="0"/>
          <w:titlePg/>
          <w:docGrid w:linePitch="326"/>
        </w:sectPr>
      </w:pPr>
      <w:bookmarkStart w:id="33" w:name="_Toc64455507"/>
      <w:bookmarkStart w:id="34" w:name="_Toc72397470"/>
    </w:p>
    <w:p w14:paraId="5A9AEEE1" w14:textId="5CCAFC25" w:rsidR="00F27106" w:rsidRPr="00BD6FA7" w:rsidRDefault="00F27106" w:rsidP="00172CAF">
      <w:pPr>
        <w:pStyle w:val="Heading2"/>
        <w:numPr>
          <w:ilvl w:val="0"/>
          <w:numId w:val="20"/>
        </w:numPr>
        <w:ind w:left="720"/>
      </w:pPr>
      <w:r w:rsidRPr="00BD6FA7">
        <w:t>Intervention Milestones</w:t>
      </w:r>
      <w:bookmarkEnd w:id="33"/>
      <w:bookmarkEnd w:id="34"/>
      <w:r w:rsidRPr="00BD6FA7">
        <w:t xml:space="preserve"> </w:t>
      </w:r>
    </w:p>
    <w:p w14:paraId="41E857A5" w14:textId="675907A4" w:rsidR="00141075" w:rsidRDefault="00F27106" w:rsidP="00141075">
      <w:pPr>
        <w:pStyle w:val="BodyText2"/>
        <w:rPr>
          <w:sz w:val="22"/>
          <w:szCs w:val="22"/>
        </w:rPr>
      </w:pPr>
      <w:bookmarkStart w:id="35" w:name="_Hlk16681357"/>
      <w:bookmarkStart w:id="36" w:name="_Hlk18578085"/>
      <w:r w:rsidRPr="003541A5">
        <w:rPr>
          <w:sz w:val="22"/>
          <w:szCs w:val="22"/>
        </w:rPr>
        <w:t xml:space="preserve">Hospitals must propose </w:t>
      </w:r>
      <w:r w:rsidR="00E77789">
        <w:rPr>
          <w:sz w:val="22"/>
          <w:szCs w:val="22"/>
        </w:rPr>
        <w:t xml:space="preserve">and record in the Implementation Plan submission tool </w:t>
      </w:r>
      <w:r w:rsidRPr="003541A5">
        <w:rPr>
          <w:sz w:val="22"/>
          <w:szCs w:val="22"/>
        </w:rPr>
        <w:t>one milestone in both Quarters 2 and 4 (Q2 and Q4) for each Program Year (PY) starting with PY2Q2</w:t>
      </w:r>
      <w:r w:rsidR="00DC2608">
        <w:rPr>
          <w:sz w:val="22"/>
          <w:szCs w:val="22"/>
        </w:rPr>
        <w:t xml:space="preserve"> (Jan.</w:t>
      </w:r>
      <w:r w:rsidR="00A35C2B">
        <w:rPr>
          <w:sz w:val="22"/>
          <w:szCs w:val="22"/>
        </w:rPr>
        <w:t xml:space="preserve"> </w:t>
      </w:r>
      <w:r w:rsidR="00DC2608">
        <w:rPr>
          <w:sz w:val="22"/>
          <w:szCs w:val="22"/>
        </w:rPr>
        <w:t>–</w:t>
      </w:r>
      <w:r w:rsidR="00073123">
        <w:rPr>
          <w:sz w:val="22"/>
          <w:szCs w:val="22"/>
        </w:rPr>
        <w:t xml:space="preserve"> </w:t>
      </w:r>
      <w:r w:rsidR="00DC2608">
        <w:rPr>
          <w:sz w:val="22"/>
          <w:szCs w:val="22"/>
        </w:rPr>
        <w:t>Mar.</w:t>
      </w:r>
      <w:r w:rsidR="00073123">
        <w:rPr>
          <w:sz w:val="22"/>
          <w:szCs w:val="22"/>
        </w:rPr>
        <w:t xml:space="preserve"> 2023)</w:t>
      </w:r>
      <w:r w:rsidRPr="003541A5">
        <w:rPr>
          <w:sz w:val="22"/>
          <w:szCs w:val="22"/>
        </w:rPr>
        <w:t>.</w:t>
      </w:r>
      <w:r w:rsidR="003312A2">
        <w:rPr>
          <w:sz w:val="22"/>
          <w:szCs w:val="22"/>
        </w:rPr>
        <w:t xml:space="preserve"> </w:t>
      </w:r>
      <w:r w:rsidR="003312A2" w:rsidRPr="003541A5">
        <w:rPr>
          <w:sz w:val="22"/>
          <w:szCs w:val="22"/>
        </w:rPr>
        <w:t xml:space="preserve">Milestones should be discrete tasks that, when completed, have an easily identifiable, quantifiable, and definable goal that has been reached or action that has been completed. </w:t>
      </w:r>
      <w:r w:rsidR="004B4C71">
        <w:rPr>
          <w:sz w:val="22"/>
          <w:szCs w:val="22"/>
        </w:rPr>
        <w:t>The milestones established must be completed by the end of the quarter for which the milestone is applicable (Q2 or Q4).</w:t>
      </w:r>
    </w:p>
    <w:p w14:paraId="7D284316" w14:textId="07F80199" w:rsidR="00A92274" w:rsidRDefault="003312A2" w:rsidP="00141075">
      <w:pPr>
        <w:pStyle w:val="BodyText2"/>
        <w:rPr>
          <w:sz w:val="22"/>
          <w:szCs w:val="22"/>
        </w:rPr>
      </w:pPr>
      <w:r w:rsidRPr="18300320">
        <w:rPr>
          <w:sz w:val="22"/>
          <w:szCs w:val="22"/>
        </w:rPr>
        <w:t xml:space="preserve">All milestones should be associated with their applicable phase: </w:t>
      </w:r>
      <w:r w:rsidRPr="18300320">
        <w:rPr>
          <w:i/>
          <w:iCs/>
          <w:sz w:val="22"/>
          <w:szCs w:val="22"/>
        </w:rPr>
        <w:t>Planning and Implementation</w:t>
      </w:r>
      <w:r w:rsidRPr="18300320">
        <w:rPr>
          <w:sz w:val="22"/>
          <w:szCs w:val="22"/>
        </w:rPr>
        <w:t xml:space="preserve"> or </w:t>
      </w:r>
      <w:r w:rsidRPr="18300320">
        <w:rPr>
          <w:i/>
          <w:iCs/>
          <w:sz w:val="22"/>
          <w:szCs w:val="22"/>
        </w:rPr>
        <w:t>Continuous Improvement</w:t>
      </w:r>
      <w:r w:rsidRPr="18300320">
        <w:rPr>
          <w:sz w:val="22"/>
          <w:szCs w:val="22"/>
        </w:rPr>
        <w:t xml:space="preserve">. </w:t>
      </w:r>
      <w:r w:rsidR="00C40502" w:rsidRPr="18300320">
        <w:rPr>
          <w:sz w:val="22"/>
          <w:szCs w:val="22"/>
        </w:rPr>
        <w:t xml:space="preserve">Distinct milestone requirements apply to each phase, and timing of the phases depends on whether the intervention is new or existing. </w:t>
      </w:r>
      <w:r w:rsidR="00E77789" w:rsidRPr="18300320">
        <w:rPr>
          <w:sz w:val="22"/>
          <w:szCs w:val="22"/>
        </w:rPr>
        <w:t xml:space="preserve">Planning and Implementation milestones should be completed no later than PY3Q4 </w:t>
      </w:r>
      <w:r w:rsidR="007E3323">
        <w:rPr>
          <w:sz w:val="22"/>
          <w:szCs w:val="22"/>
        </w:rPr>
        <w:t xml:space="preserve">(Jul.- Sept. </w:t>
      </w:r>
      <w:r w:rsidR="00A35C2B">
        <w:rPr>
          <w:sz w:val="22"/>
          <w:szCs w:val="22"/>
        </w:rPr>
        <w:t xml:space="preserve">2024) </w:t>
      </w:r>
      <w:r w:rsidR="00E77789" w:rsidRPr="18300320">
        <w:rPr>
          <w:sz w:val="22"/>
          <w:szCs w:val="22"/>
        </w:rPr>
        <w:t>and Continuous Improvement milestones should begin no later than PY4Q2</w:t>
      </w:r>
      <w:r w:rsidR="00A35C2B">
        <w:rPr>
          <w:sz w:val="22"/>
          <w:szCs w:val="22"/>
        </w:rPr>
        <w:t xml:space="preserve"> (Jan</w:t>
      </w:r>
      <w:r w:rsidR="007E3323">
        <w:rPr>
          <w:sz w:val="22"/>
          <w:szCs w:val="22"/>
        </w:rPr>
        <w:t xml:space="preserve">. </w:t>
      </w:r>
      <w:r w:rsidR="00A35C2B">
        <w:rPr>
          <w:sz w:val="22"/>
          <w:szCs w:val="22"/>
        </w:rPr>
        <w:t>– Mar</w:t>
      </w:r>
      <w:r w:rsidR="007E3323">
        <w:rPr>
          <w:sz w:val="22"/>
          <w:szCs w:val="22"/>
        </w:rPr>
        <w:t xml:space="preserve">. </w:t>
      </w:r>
      <w:r w:rsidR="00A35C2B">
        <w:rPr>
          <w:sz w:val="22"/>
          <w:szCs w:val="22"/>
        </w:rPr>
        <w:t>2025)</w:t>
      </w:r>
      <w:r w:rsidR="00E77789" w:rsidRPr="18300320">
        <w:rPr>
          <w:sz w:val="22"/>
          <w:szCs w:val="22"/>
        </w:rPr>
        <w:t xml:space="preserve">, with accelerated milestones for existing interventions subject to the timeline outlined in this document. Hospitals may complete Planning and Implementation milestones at any point prior to PY4Q2 and begin reporting Continuous Improvement milestones. </w:t>
      </w:r>
      <w:r w:rsidR="00C40502" w:rsidRPr="18300320">
        <w:rPr>
          <w:sz w:val="22"/>
          <w:szCs w:val="22"/>
        </w:rPr>
        <w:t xml:space="preserve">Additionally, unique considerations apply for the Hospital Index Measure, </w:t>
      </w:r>
      <w:r w:rsidR="00F27106" w:rsidRPr="18300320">
        <w:rPr>
          <w:sz w:val="22"/>
          <w:szCs w:val="22"/>
        </w:rPr>
        <w:t xml:space="preserve">as outlined in the Milestones Requirements </w:t>
      </w:r>
      <w:r w:rsidR="00C40502" w:rsidRPr="18300320">
        <w:rPr>
          <w:sz w:val="22"/>
          <w:szCs w:val="22"/>
        </w:rPr>
        <w:t>section of this document</w:t>
      </w:r>
      <w:r w:rsidR="00F27106" w:rsidRPr="18300320">
        <w:rPr>
          <w:sz w:val="22"/>
          <w:szCs w:val="22"/>
        </w:rPr>
        <w:t>.</w:t>
      </w:r>
      <w:r w:rsidR="00C40502" w:rsidRPr="18300320">
        <w:rPr>
          <w:sz w:val="22"/>
          <w:szCs w:val="22"/>
        </w:rPr>
        <w:t xml:space="preserve"> </w:t>
      </w:r>
    </w:p>
    <w:p w14:paraId="6E057C52" w14:textId="71462DB2" w:rsidR="00141075" w:rsidRDefault="00141075" w:rsidP="00141075">
      <w:pPr>
        <w:pStyle w:val="BodyText2"/>
        <w:rPr>
          <w:sz w:val="22"/>
          <w:szCs w:val="22"/>
        </w:rPr>
      </w:pPr>
      <w:r w:rsidRPr="18300320">
        <w:rPr>
          <w:sz w:val="22"/>
          <w:szCs w:val="22"/>
        </w:rPr>
        <w:t xml:space="preserve">The submission tool will guide hospitals through recording milestones per intervention for each applicable program year quarter. Hospitals will indicate the milestone phase and whether it is an impact milestone. Interventions will be prepopulated in the submission tool based on the hospital’s </w:t>
      </w:r>
      <w:r w:rsidR="183E37BC" w:rsidRPr="18300320">
        <w:rPr>
          <w:sz w:val="22"/>
          <w:szCs w:val="22"/>
        </w:rPr>
        <w:t>approved</w:t>
      </w:r>
      <w:r w:rsidRPr="18300320">
        <w:rPr>
          <w:sz w:val="22"/>
          <w:szCs w:val="22"/>
        </w:rPr>
        <w:t xml:space="preserve"> HTP Application. </w:t>
      </w:r>
    </w:p>
    <w:p w14:paraId="7312A1A3" w14:textId="7576B30A" w:rsidR="006C57E0" w:rsidRPr="00685C31" w:rsidRDefault="006C57E0" w:rsidP="00685C31">
      <w:pPr>
        <w:pStyle w:val="BodyText2"/>
        <w:spacing w:after="120"/>
        <w:rPr>
          <w:sz w:val="22"/>
          <w:szCs w:val="22"/>
          <w:shd w:val="clear" w:color="auto" w:fill="FFFFFF"/>
        </w:rPr>
      </w:pPr>
      <w:r w:rsidRPr="00685C31">
        <w:rPr>
          <w:sz w:val="22"/>
          <w:szCs w:val="22"/>
          <w:shd w:val="clear" w:color="auto" w:fill="FFFFFF"/>
        </w:rPr>
        <w:t>III.B.</w:t>
      </w:r>
      <w:r w:rsidR="006A71B4" w:rsidRPr="00685C31">
        <w:rPr>
          <w:sz w:val="22"/>
          <w:szCs w:val="22"/>
          <w:shd w:val="clear" w:color="auto" w:fill="FFFFFF"/>
        </w:rPr>
        <w:t>1.</w:t>
      </w:r>
      <w:r w:rsidRPr="00685C31">
        <w:rPr>
          <w:sz w:val="22"/>
          <w:szCs w:val="22"/>
          <w:shd w:val="clear" w:color="auto" w:fill="FFFFFF"/>
        </w:rPr>
        <w:t xml:space="preserve"> Please answer the following questions with information related to this intervention’s milestone. </w:t>
      </w:r>
    </w:p>
    <w:p w14:paraId="6B23AF77" w14:textId="7D6BA590" w:rsidR="006A71B4" w:rsidRDefault="006A71B4" w:rsidP="18300320">
      <w:pPr>
        <w:pStyle w:val="BodyText2"/>
        <w:spacing w:before="240" w:after="120"/>
        <w:jc w:val="both"/>
        <w:rPr>
          <w:sz w:val="22"/>
          <w:szCs w:val="22"/>
        </w:rPr>
      </w:pPr>
      <w:r w:rsidRPr="18300320">
        <w:rPr>
          <w:sz w:val="22"/>
          <w:szCs w:val="22"/>
        </w:rPr>
        <w:t xml:space="preserve">What phase does this milestone fall under? </w:t>
      </w:r>
    </w:p>
    <w:p w14:paraId="25BB8F1C" w14:textId="60B874D8" w:rsidR="00E25F45" w:rsidRDefault="004456E4" w:rsidP="00E25F45">
      <w:pPr>
        <w:pStyle w:val="BodyText2"/>
        <w:spacing w:after="0"/>
        <w:ind w:left="1440"/>
        <w:jc w:val="both"/>
        <w:rPr>
          <w:sz w:val="22"/>
          <w:szCs w:val="22"/>
        </w:rPr>
      </w:pPr>
      <w:sdt>
        <w:sdtPr>
          <w:rPr>
            <w:sz w:val="22"/>
            <w:szCs w:val="22"/>
          </w:rPr>
          <w:id w:val="1927382042"/>
          <w14:checkbox>
            <w14:checked w14:val="0"/>
            <w14:checkedState w14:val="2612" w14:font="MS Gothic"/>
            <w14:uncheckedState w14:val="2610" w14:font="MS Gothic"/>
          </w14:checkbox>
        </w:sdtPr>
        <w:sdtContent>
          <w:r w:rsidR="004E21DF">
            <w:rPr>
              <w:rFonts w:ascii="MS Gothic" w:eastAsia="MS Gothic" w:hAnsi="MS Gothic" w:hint="eastAsia"/>
              <w:sz w:val="22"/>
              <w:szCs w:val="22"/>
            </w:rPr>
            <w:t>☐</w:t>
          </w:r>
        </w:sdtContent>
      </w:sdt>
      <w:r w:rsidR="00E25F45">
        <w:rPr>
          <w:sz w:val="22"/>
          <w:szCs w:val="22"/>
        </w:rPr>
        <w:t xml:space="preserve"> Planning and Implementation</w:t>
      </w:r>
    </w:p>
    <w:p w14:paraId="63607B05" w14:textId="40F02DFC" w:rsidR="00E25F45" w:rsidRPr="003541A5" w:rsidRDefault="004456E4" w:rsidP="00E25F45">
      <w:pPr>
        <w:pStyle w:val="BodyText2"/>
        <w:ind w:left="1440"/>
        <w:jc w:val="both"/>
        <w:rPr>
          <w:sz w:val="22"/>
          <w:szCs w:val="22"/>
        </w:rPr>
      </w:pPr>
      <w:sdt>
        <w:sdtPr>
          <w:rPr>
            <w:sz w:val="22"/>
            <w:szCs w:val="22"/>
          </w:rPr>
          <w:id w:val="1164427605"/>
          <w14:checkbox>
            <w14:checked w14:val="0"/>
            <w14:checkedState w14:val="2612" w14:font="MS Gothic"/>
            <w14:uncheckedState w14:val="2610" w14:font="MS Gothic"/>
          </w14:checkbox>
        </w:sdtPr>
        <w:sdtContent>
          <w:r w:rsidR="004E21DF">
            <w:rPr>
              <w:rFonts w:ascii="MS Gothic" w:eastAsia="MS Gothic" w:hAnsi="MS Gothic" w:hint="eastAsia"/>
              <w:sz w:val="22"/>
              <w:szCs w:val="22"/>
            </w:rPr>
            <w:t>☐</w:t>
          </w:r>
        </w:sdtContent>
      </w:sdt>
      <w:r w:rsidR="00E25F45">
        <w:rPr>
          <w:sz w:val="22"/>
          <w:szCs w:val="22"/>
        </w:rPr>
        <w:t xml:space="preserve"> Continuous Improvement</w:t>
      </w:r>
    </w:p>
    <w:p w14:paraId="47CF79BF" w14:textId="4C60ADAE" w:rsidR="006A71B4" w:rsidRPr="00685C31" w:rsidRDefault="006A71B4" w:rsidP="00E25F45">
      <w:pPr>
        <w:pStyle w:val="BodyText2"/>
        <w:spacing w:after="120"/>
        <w:rPr>
          <w:sz w:val="22"/>
          <w:szCs w:val="22"/>
          <w:shd w:val="clear" w:color="auto" w:fill="FFFFFF"/>
        </w:rPr>
      </w:pPr>
      <w:r w:rsidRPr="00685C31">
        <w:rPr>
          <w:sz w:val="22"/>
          <w:szCs w:val="22"/>
          <w:shd w:val="clear" w:color="auto" w:fill="FFFFFF"/>
        </w:rPr>
        <w:t>III.B.2. Is this the impact milestone for this intervention?</w:t>
      </w:r>
    </w:p>
    <w:p w14:paraId="6A5CACE7" w14:textId="77777777" w:rsidR="006A71B4" w:rsidRPr="00685C31" w:rsidRDefault="006A71B4" w:rsidP="00685C31">
      <w:pPr>
        <w:pStyle w:val="BodyText2"/>
        <w:spacing w:after="120"/>
        <w:rPr>
          <w:sz w:val="22"/>
          <w:szCs w:val="22"/>
          <w:shd w:val="clear" w:color="auto" w:fill="FFFFFF"/>
        </w:rPr>
      </w:pPr>
      <w:r w:rsidRPr="00685C31">
        <w:rPr>
          <w:sz w:val="22"/>
          <w:szCs w:val="22"/>
          <w:shd w:val="clear" w:color="auto" w:fill="FFFFFF"/>
        </w:rPr>
        <w:t>The final milestone of the Planning and Intervention phase should be an impact milestone. If this is the impact milestone for this intervention, please keep in mind:</w:t>
      </w:r>
    </w:p>
    <w:p w14:paraId="532F70B8" w14:textId="77777777" w:rsidR="00141075" w:rsidRPr="00105C3A" w:rsidRDefault="00141075" w:rsidP="00105C3A">
      <w:pPr>
        <w:pStyle w:val="ListBullet"/>
        <w:tabs>
          <w:tab w:val="clear" w:pos="360"/>
        </w:tabs>
        <w:ind w:left="1440"/>
        <w:rPr>
          <w:sz w:val="22"/>
          <w:szCs w:val="22"/>
        </w:rPr>
      </w:pPr>
      <w:r w:rsidRPr="00105C3A">
        <w:rPr>
          <w:sz w:val="22"/>
          <w:szCs w:val="22"/>
        </w:rPr>
        <w:lastRenderedPageBreak/>
        <w:t xml:space="preserve">The impact milestone should address all functional areas applicable to the intervention. </w:t>
      </w:r>
    </w:p>
    <w:p w14:paraId="535FD2BB" w14:textId="1E3E7C79" w:rsidR="006A71B4" w:rsidRDefault="006A71B4" w:rsidP="00A86469">
      <w:pPr>
        <w:pStyle w:val="ListBullet"/>
        <w:tabs>
          <w:tab w:val="clear" w:pos="360"/>
        </w:tabs>
        <w:ind w:left="1440"/>
        <w:rPr>
          <w:sz w:val="22"/>
          <w:szCs w:val="22"/>
        </w:rPr>
      </w:pPr>
      <w:r w:rsidRPr="00105C3A">
        <w:rPr>
          <w:sz w:val="22"/>
          <w:szCs w:val="22"/>
        </w:rPr>
        <w:t xml:space="preserve">The impact milestone </w:t>
      </w:r>
      <w:r w:rsidR="00141075" w:rsidRPr="00105C3A">
        <w:rPr>
          <w:sz w:val="22"/>
          <w:szCs w:val="22"/>
        </w:rPr>
        <w:t xml:space="preserve">functional area descriptions and supporting documentation </w:t>
      </w:r>
      <w:r w:rsidRPr="00105C3A">
        <w:rPr>
          <w:sz w:val="22"/>
          <w:szCs w:val="22"/>
        </w:rPr>
        <w:t xml:space="preserve">should demonstrate that the intervention has been fully implemented. </w:t>
      </w:r>
    </w:p>
    <w:p w14:paraId="5E3A0206" w14:textId="42539BA5" w:rsidR="00E25F45" w:rsidRPr="00A86469" w:rsidRDefault="004456E4" w:rsidP="00E25F45">
      <w:pPr>
        <w:pStyle w:val="BodyText2"/>
        <w:spacing w:after="0"/>
        <w:ind w:left="1440"/>
        <w:rPr>
          <w:sz w:val="22"/>
          <w:szCs w:val="22"/>
        </w:rPr>
      </w:pPr>
      <w:sdt>
        <w:sdtPr>
          <w:rPr>
            <w:sz w:val="22"/>
            <w:szCs w:val="22"/>
          </w:rPr>
          <w:id w:val="-39061742"/>
          <w14:checkbox>
            <w14:checked w14:val="0"/>
            <w14:checkedState w14:val="2612" w14:font="MS Gothic"/>
            <w14:uncheckedState w14:val="2610" w14:font="MS Gothic"/>
          </w14:checkbox>
        </w:sdtPr>
        <w:sdtContent>
          <w:r w:rsidR="004E21DF">
            <w:rPr>
              <w:rFonts w:ascii="MS Gothic" w:eastAsia="MS Gothic" w:hAnsi="MS Gothic" w:hint="eastAsia"/>
              <w:sz w:val="22"/>
              <w:szCs w:val="22"/>
            </w:rPr>
            <w:t>☐</w:t>
          </w:r>
        </w:sdtContent>
      </w:sdt>
      <w:r w:rsidR="00E25F45" w:rsidRPr="00A86469">
        <w:rPr>
          <w:sz w:val="22"/>
          <w:szCs w:val="22"/>
        </w:rPr>
        <w:t xml:space="preserve"> Yes</w:t>
      </w:r>
    </w:p>
    <w:p w14:paraId="0296A2FA" w14:textId="2EADF3FF" w:rsidR="00E25F45" w:rsidRPr="00A86469" w:rsidRDefault="004456E4" w:rsidP="00E25F45">
      <w:pPr>
        <w:pStyle w:val="BodyText2"/>
        <w:ind w:left="1440"/>
        <w:rPr>
          <w:sz w:val="22"/>
          <w:szCs w:val="22"/>
        </w:rPr>
      </w:pPr>
      <w:sdt>
        <w:sdtPr>
          <w:rPr>
            <w:sz w:val="22"/>
            <w:szCs w:val="22"/>
          </w:rPr>
          <w:id w:val="-725222307"/>
          <w14:checkbox>
            <w14:checked w14:val="0"/>
            <w14:checkedState w14:val="2612" w14:font="MS Gothic"/>
            <w14:uncheckedState w14:val="2610" w14:font="MS Gothic"/>
          </w14:checkbox>
        </w:sdtPr>
        <w:sdtContent>
          <w:r w:rsidR="004E21DF">
            <w:rPr>
              <w:rFonts w:ascii="MS Gothic" w:eastAsia="MS Gothic" w:hAnsi="MS Gothic" w:hint="eastAsia"/>
              <w:sz w:val="22"/>
              <w:szCs w:val="22"/>
            </w:rPr>
            <w:t>☐</w:t>
          </w:r>
        </w:sdtContent>
      </w:sdt>
      <w:r w:rsidR="00E25F45" w:rsidRPr="00A86469">
        <w:rPr>
          <w:sz w:val="22"/>
          <w:szCs w:val="22"/>
        </w:rPr>
        <w:t xml:space="preserve"> No</w:t>
      </w:r>
    </w:p>
    <w:p w14:paraId="7FE53CC8" w14:textId="1969CB8A" w:rsidR="00F27106" w:rsidRDefault="00277B14" w:rsidP="00E25F45">
      <w:pPr>
        <w:pStyle w:val="BodyText2"/>
        <w:spacing w:after="120"/>
        <w:rPr>
          <w:sz w:val="22"/>
          <w:szCs w:val="22"/>
          <w:shd w:val="clear" w:color="auto" w:fill="FFFFFF"/>
        </w:rPr>
      </w:pPr>
      <w:r w:rsidRPr="00685C31">
        <w:rPr>
          <w:sz w:val="22"/>
          <w:szCs w:val="22"/>
          <w:shd w:val="clear" w:color="auto" w:fill="FFFFFF"/>
        </w:rPr>
        <w:t>III.B.</w:t>
      </w:r>
      <w:r w:rsidR="00BE5013" w:rsidRPr="00685C31">
        <w:rPr>
          <w:sz w:val="22"/>
          <w:szCs w:val="22"/>
          <w:shd w:val="clear" w:color="auto" w:fill="FFFFFF"/>
        </w:rPr>
        <w:t>3.a</w:t>
      </w:r>
      <w:r w:rsidRPr="00685C31">
        <w:rPr>
          <w:sz w:val="22"/>
          <w:szCs w:val="22"/>
          <w:shd w:val="clear" w:color="auto" w:fill="FFFFFF"/>
        </w:rPr>
        <w:t>. Please indicate w</w:t>
      </w:r>
      <w:r w:rsidR="00F27106" w:rsidRPr="00685C31">
        <w:rPr>
          <w:sz w:val="22"/>
          <w:szCs w:val="22"/>
          <w:shd w:val="clear" w:color="auto" w:fill="FFFFFF"/>
        </w:rPr>
        <w:t xml:space="preserve">hich </w:t>
      </w:r>
      <w:r w:rsidR="0007222A" w:rsidRPr="00685C31">
        <w:rPr>
          <w:sz w:val="22"/>
          <w:szCs w:val="22"/>
          <w:shd w:val="clear" w:color="auto" w:fill="FFFFFF"/>
        </w:rPr>
        <w:t>F</w:t>
      </w:r>
      <w:r w:rsidR="00F27106" w:rsidRPr="00685C31">
        <w:rPr>
          <w:sz w:val="22"/>
          <w:szCs w:val="22"/>
          <w:shd w:val="clear" w:color="auto" w:fill="FFFFFF"/>
        </w:rPr>
        <w:t xml:space="preserve">unctional </w:t>
      </w:r>
      <w:r w:rsidR="0007222A" w:rsidRPr="00685C31">
        <w:rPr>
          <w:sz w:val="22"/>
          <w:szCs w:val="22"/>
          <w:shd w:val="clear" w:color="auto" w:fill="FFFFFF"/>
        </w:rPr>
        <w:t>Area</w:t>
      </w:r>
      <w:r w:rsidR="00BE703F" w:rsidRPr="00685C31">
        <w:rPr>
          <w:sz w:val="22"/>
          <w:szCs w:val="22"/>
          <w:shd w:val="clear" w:color="auto" w:fill="FFFFFF"/>
        </w:rPr>
        <w:t>(s)</w:t>
      </w:r>
      <w:r w:rsidR="0007222A" w:rsidRPr="00685C31">
        <w:rPr>
          <w:sz w:val="22"/>
          <w:szCs w:val="22"/>
          <w:shd w:val="clear" w:color="auto" w:fill="FFFFFF"/>
        </w:rPr>
        <w:t xml:space="preserve"> </w:t>
      </w:r>
      <w:r w:rsidR="003141C6" w:rsidRPr="00685C31">
        <w:rPr>
          <w:sz w:val="22"/>
          <w:szCs w:val="22"/>
          <w:shd w:val="clear" w:color="auto" w:fill="FFFFFF"/>
        </w:rPr>
        <w:t>applies to</w:t>
      </w:r>
      <w:r w:rsidRPr="00685C31">
        <w:rPr>
          <w:sz w:val="22"/>
          <w:szCs w:val="22"/>
          <w:shd w:val="clear" w:color="auto" w:fill="FFFFFF"/>
        </w:rPr>
        <w:t xml:space="preserve"> this mileston</w:t>
      </w:r>
      <w:r w:rsidR="003141C6" w:rsidRPr="00685C31">
        <w:rPr>
          <w:sz w:val="22"/>
          <w:szCs w:val="22"/>
          <w:shd w:val="clear" w:color="auto" w:fill="FFFFFF"/>
        </w:rPr>
        <w:t>e. Select all that apply. Impact milestones must include all Functional Areas.</w:t>
      </w:r>
    </w:p>
    <w:p w14:paraId="0AB219CB" w14:textId="33F73D5F" w:rsidR="00E25F45" w:rsidRDefault="004456E4" w:rsidP="00E25F45">
      <w:pPr>
        <w:pStyle w:val="BodyText2"/>
        <w:spacing w:after="0"/>
        <w:ind w:left="1440"/>
        <w:rPr>
          <w:sz w:val="22"/>
          <w:szCs w:val="22"/>
          <w:shd w:val="clear" w:color="auto" w:fill="FFFFFF"/>
        </w:rPr>
      </w:pPr>
      <w:sdt>
        <w:sdtPr>
          <w:rPr>
            <w:sz w:val="22"/>
            <w:szCs w:val="22"/>
            <w:shd w:val="clear" w:color="auto" w:fill="FFFFFF"/>
          </w:rPr>
          <w:id w:val="-1825271954"/>
          <w14:checkbox>
            <w14:checked w14:val="0"/>
            <w14:checkedState w14:val="2612" w14:font="MS Gothic"/>
            <w14:uncheckedState w14:val="2610" w14:font="MS Gothic"/>
          </w14:checkbox>
        </w:sdtPr>
        <w:sdtContent>
          <w:r w:rsidR="00E25F45">
            <w:rPr>
              <w:rFonts w:ascii="MS Gothic" w:eastAsia="MS Gothic" w:hAnsi="MS Gothic" w:hint="eastAsia"/>
              <w:sz w:val="22"/>
              <w:szCs w:val="22"/>
              <w:shd w:val="clear" w:color="auto" w:fill="FFFFFF"/>
            </w:rPr>
            <w:t>☐</w:t>
          </w:r>
        </w:sdtContent>
      </w:sdt>
      <w:r w:rsidR="00E25F45">
        <w:rPr>
          <w:sz w:val="22"/>
          <w:szCs w:val="22"/>
          <w:shd w:val="clear" w:color="auto" w:fill="FFFFFF"/>
        </w:rPr>
        <w:t xml:space="preserve"> People</w:t>
      </w:r>
    </w:p>
    <w:p w14:paraId="3B483A2D" w14:textId="4F1EF31F" w:rsidR="00E25F45" w:rsidRDefault="004456E4" w:rsidP="00E25F45">
      <w:pPr>
        <w:pStyle w:val="BodyText2"/>
        <w:spacing w:after="0"/>
        <w:ind w:left="1440"/>
        <w:rPr>
          <w:sz w:val="22"/>
          <w:szCs w:val="22"/>
          <w:shd w:val="clear" w:color="auto" w:fill="FFFFFF"/>
        </w:rPr>
      </w:pPr>
      <w:sdt>
        <w:sdtPr>
          <w:rPr>
            <w:sz w:val="22"/>
            <w:szCs w:val="22"/>
            <w:shd w:val="clear" w:color="auto" w:fill="FFFFFF"/>
          </w:rPr>
          <w:id w:val="-1805760556"/>
          <w14:checkbox>
            <w14:checked w14:val="0"/>
            <w14:checkedState w14:val="2612" w14:font="MS Gothic"/>
            <w14:uncheckedState w14:val="2610" w14:font="MS Gothic"/>
          </w14:checkbox>
        </w:sdtPr>
        <w:sdtContent>
          <w:r w:rsidR="00E25F45">
            <w:rPr>
              <w:rFonts w:ascii="MS Gothic" w:eastAsia="MS Gothic" w:hAnsi="MS Gothic" w:hint="eastAsia"/>
              <w:sz w:val="22"/>
              <w:szCs w:val="22"/>
              <w:shd w:val="clear" w:color="auto" w:fill="FFFFFF"/>
            </w:rPr>
            <w:t>☐</w:t>
          </w:r>
        </w:sdtContent>
      </w:sdt>
      <w:r w:rsidR="00E25F45">
        <w:rPr>
          <w:sz w:val="22"/>
          <w:szCs w:val="22"/>
          <w:shd w:val="clear" w:color="auto" w:fill="FFFFFF"/>
        </w:rPr>
        <w:t xml:space="preserve"> Process</w:t>
      </w:r>
    </w:p>
    <w:p w14:paraId="01136CE3" w14:textId="7C21D5B8" w:rsidR="00E25F45" w:rsidRDefault="004456E4" w:rsidP="00E25F45">
      <w:pPr>
        <w:pStyle w:val="BodyText2"/>
        <w:spacing w:after="0"/>
        <w:ind w:left="1440"/>
        <w:rPr>
          <w:sz w:val="22"/>
          <w:szCs w:val="22"/>
          <w:shd w:val="clear" w:color="auto" w:fill="FFFFFF"/>
        </w:rPr>
      </w:pPr>
      <w:sdt>
        <w:sdtPr>
          <w:rPr>
            <w:sz w:val="22"/>
            <w:szCs w:val="22"/>
            <w:shd w:val="clear" w:color="auto" w:fill="FFFFFF"/>
          </w:rPr>
          <w:id w:val="-346176496"/>
          <w14:checkbox>
            <w14:checked w14:val="0"/>
            <w14:checkedState w14:val="2612" w14:font="MS Gothic"/>
            <w14:uncheckedState w14:val="2610" w14:font="MS Gothic"/>
          </w14:checkbox>
        </w:sdtPr>
        <w:sdtContent>
          <w:r w:rsidR="00E25F45">
            <w:rPr>
              <w:rFonts w:ascii="MS Gothic" w:eastAsia="MS Gothic" w:hAnsi="MS Gothic" w:hint="eastAsia"/>
              <w:sz w:val="22"/>
              <w:szCs w:val="22"/>
              <w:shd w:val="clear" w:color="auto" w:fill="FFFFFF"/>
            </w:rPr>
            <w:t>☐</w:t>
          </w:r>
        </w:sdtContent>
      </w:sdt>
      <w:r w:rsidR="00E25F45">
        <w:rPr>
          <w:sz w:val="22"/>
          <w:szCs w:val="22"/>
          <w:shd w:val="clear" w:color="auto" w:fill="FFFFFF"/>
        </w:rPr>
        <w:t xml:space="preserve"> Technology</w:t>
      </w:r>
    </w:p>
    <w:p w14:paraId="5E4965F1" w14:textId="5C9B7CD0" w:rsidR="00E25F45" w:rsidRPr="00685C31" w:rsidRDefault="004456E4" w:rsidP="00E25F45">
      <w:pPr>
        <w:pStyle w:val="BodyText2"/>
        <w:ind w:left="1440"/>
        <w:rPr>
          <w:sz w:val="22"/>
          <w:szCs w:val="22"/>
          <w:shd w:val="clear" w:color="auto" w:fill="FFFFFF"/>
        </w:rPr>
      </w:pPr>
      <w:sdt>
        <w:sdtPr>
          <w:rPr>
            <w:sz w:val="22"/>
            <w:szCs w:val="22"/>
            <w:shd w:val="clear" w:color="auto" w:fill="FFFFFF"/>
          </w:rPr>
          <w:id w:val="-670567753"/>
          <w14:checkbox>
            <w14:checked w14:val="0"/>
            <w14:checkedState w14:val="2612" w14:font="MS Gothic"/>
            <w14:uncheckedState w14:val="2610" w14:font="MS Gothic"/>
          </w14:checkbox>
        </w:sdtPr>
        <w:sdtContent>
          <w:r w:rsidR="00E25F45">
            <w:rPr>
              <w:rFonts w:ascii="MS Gothic" w:eastAsia="MS Gothic" w:hAnsi="MS Gothic" w:hint="eastAsia"/>
              <w:sz w:val="22"/>
              <w:szCs w:val="22"/>
              <w:shd w:val="clear" w:color="auto" w:fill="FFFFFF"/>
            </w:rPr>
            <w:t>☐</w:t>
          </w:r>
        </w:sdtContent>
      </w:sdt>
      <w:r w:rsidR="00E25F45">
        <w:rPr>
          <w:sz w:val="22"/>
          <w:szCs w:val="22"/>
          <w:shd w:val="clear" w:color="auto" w:fill="FFFFFF"/>
        </w:rPr>
        <w:t xml:space="preserve"> Patient Engagement/Target Population</w:t>
      </w:r>
    </w:p>
    <w:p w14:paraId="264C9EB3" w14:textId="47FDA8F9" w:rsidR="00277B14" w:rsidRPr="00685C31" w:rsidRDefault="00277B14" w:rsidP="00E25F45">
      <w:pPr>
        <w:pStyle w:val="BodyText2"/>
        <w:spacing w:after="120"/>
        <w:rPr>
          <w:sz w:val="22"/>
          <w:szCs w:val="22"/>
          <w:shd w:val="clear" w:color="auto" w:fill="FFFFFF"/>
        </w:rPr>
      </w:pPr>
      <w:r w:rsidRPr="00685C31">
        <w:rPr>
          <w:sz w:val="22"/>
          <w:szCs w:val="22"/>
          <w:shd w:val="clear" w:color="auto" w:fill="FFFFFF"/>
        </w:rPr>
        <w:t xml:space="preserve">For each applicable </w:t>
      </w:r>
      <w:r w:rsidR="0007222A" w:rsidRPr="00685C31">
        <w:rPr>
          <w:sz w:val="22"/>
          <w:szCs w:val="22"/>
          <w:shd w:val="clear" w:color="auto" w:fill="FFFFFF"/>
        </w:rPr>
        <w:t>Functional A</w:t>
      </w:r>
      <w:r w:rsidRPr="00685C31">
        <w:rPr>
          <w:sz w:val="22"/>
          <w:szCs w:val="22"/>
          <w:shd w:val="clear" w:color="auto" w:fill="FFFFFF"/>
        </w:rPr>
        <w:t>rea, indicate the following:</w:t>
      </w:r>
    </w:p>
    <w:bookmarkEnd w:id="35"/>
    <w:bookmarkEnd w:id="36"/>
    <w:p w14:paraId="1859C77C" w14:textId="2FC149EC" w:rsidR="00F27106" w:rsidRPr="00685C31" w:rsidRDefault="00BE5013" w:rsidP="00685C31">
      <w:pPr>
        <w:pStyle w:val="BodyText2"/>
        <w:spacing w:after="120"/>
        <w:rPr>
          <w:sz w:val="22"/>
          <w:szCs w:val="22"/>
          <w:shd w:val="clear" w:color="auto" w:fill="FFFFFF"/>
        </w:rPr>
      </w:pPr>
      <w:r w:rsidRPr="00685C31">
        <w:rPr>
          <w:sz w:val="22"/>
          <w:szCs w:val="22"/>
          <w:shd w:val="clear" w:color="auto" w:fill="FFFFFF"/>
        </w:rPr>
        <w:t xml:space="preserve">III.B.3.b. </w:t>
      </w:r>
      <w:r w:rsidR="00936B21" w:rsidRPr="00685C31">
        <w:rPr>
          <w:sz w:val="22"/>
          <w:szCs w:val="22"/>
          <w:shd w:val="clear" w:color="auto" w:fill="FFFFFF"/>
        </w:rPr>
        <w:t xml:space="preserve">Please include a brief description of the </w:t>
      </w:r>
      <w:r w:rsidR="003141C6" w:rsidRPr="00685C31">
        <w:rPr>
          <w:sz w:val="22"/>
          <w:szCs w:val="22"/>
          <w:shd w:val="clear" w:color="auto" w:fill="FFFFFF"/>
        </w:rPr>
        <w:t>[</w:t>
      </w:r>
      <w:r w:rsidR="003141C6" w:rsidRPr="00685C31">
        <w:rPr>
          <w:i/>
          <w:sz w:val="22"/>
          <w:szCs w:val="22"/>
          <w:shd w:val="clear" w:color="auto" w:fill="FFFFFF"/>
        </w:rPr>
        <w:t>People, Process, Technology, Patent Engagement</w:t>
      </w:r>
      <w:r w:rsidR="004B4C71">
        <w:rPr>
          <w:i/>
          <w:sz w:val="22"/>
          <w:szCs w:val="22"/>
          <w:shd w:val="clear" w:color="auto" w:fill="FFFFFF"/>
        </w:rPr>
        <w:t xml:space="preserve"> </w:t>
      </w:r>
      <w:r w:rsidR="003141C6" w:rsidRPr="00685C31">
        <w:rPr>
          <w:i/>
          <w:sz w:val="22"/>
          <w:szCs w:val="22"/>
          <w:shd w:val="clear" w:color="auto" w:fill="FFFFFF"/>
        </w:rPr>
        <w:t>/ Target Population</w:t>
      </w:r>
      <w:r w:rsidR="003141C6" w:rsidRPr="00685C31">
        <w:rPr>
          <w:sz w:val="22"/>
          <w:szCs w:val="22"/>
          <w:shd w:val="clear" w:color="auto" w:fill="FFFFFF"/>
        </w:rPr>
        <w:t xml:space="preserve">] </w:t>
      </w:r>
      <w:r w:rsidR="00936B21" w:rsidRPr="00685C31">
        <w:rPr>
          <w:sz w:val="22"/>
          <w:szCs w:val="22"/>
          <w:shd w:val="clear" w:color="auto" w:fill="FFFFFF"/>
        </w:rPr>
        <w:t>Functional Area for this milestone (no more than two sentences).</w:t>
      </w:r>
      <w:r w:rsidR="003141C6" w:rsidRPr="00685C31">
        <w:rPr>
          <w:sz w:val="22"/>
          <w:szCs w:val="22"/>
          <w:shd w:val="clear" w:color="auto" w:fill="FFFFFF"/>
        </w:rPr>
        <w:t xml:space="preserve"> </w:t>
      </w:r>
    </w:p>
    <w:p w14:paraId="19C04C4C" w14:textId="77777777" w:rsidR="005A79A4" w:rsidRDefault="00277B14" w:rsidP="00105C3A">
      <w:pPr>
        <w:pStyle w:val="BodyText2"/>
        <w:spacing w:after="0"/>
        <w:rPr>
          <w:i/>
          <w:sz w:val="22"/>
          <w:szCs w:val="22"/>
        </w:rPr>
        <w:sectPr w:rsidR="005A79A4" w:rsidSect="005A79A4">
          <w:type w:val="continuous"/>
          <w:pgSz w:w="12240" w:h="15840"/>
          <w:pgMar w:top="1440" w:right="1080" w:bottom="1440" w:left="1080" w:header="576" w:footer="720" w:gutter="0"/>
          <w:cols w:space="720"/>
          <w:titlePg/>
          <w:docGrid w:linePitch="326"/>
        </w:sectPr>
      </w:pPr>
      <w:r w:rsidRPr="003541A5">
        <w:rPr>
          <w:i/>
          <w:sz w:val="22"/>
          <w:szCs w:val="22"/>
        </w:rPr>
        <w:t>Functional Area Description Definition – A short description of the actions that will constitute the completion of the milestone.</w:t>
      </w:r>
    </w:p>
    <w:tbl>
      <w:tblPr>
        <w:tblStyle w:val="TableGrid"/>
        <w:tblW w:w="9360" w:type="dxa"/>
        <w:tblInd w:w="715" w:type="dxa"/>
        <w:tblLook w:val="04A0" w:firstRow="1" w:lastRow="0" w:firstColumn="1" w:lastColumn="0" w:noHBand="0" w:noVBand="1"/>
      </w:tblPr>
      <w:tblGrid>
        <w:gridCol w:w="9360"/>
      </w:tblGrid>
      <w:tr w:rsidR="00FF1CBA" w:rsidRPr="00BE5013" w14:paraId="2A6927A3" w14:textId="77777777" w:rsidTr="006E112A">
        <w:tc>
          <w:tcPr>
            <w:tcW w:w="9360" w:type="dxa"/>
          </w:tcPr>
          <w:p w14:paraId="0D08EC97" w14:textId="77777777" w:rsidR="00FF1CBA" w:rsidRPr="00BE5013" w:rsidRDefault="00FF1CBA" w:rsidP="006E112A">
            <w:pPr>
              <w:rPr>
                <w:rFonts w:asciiTheme="majorHAnsi" w:hAnsiTheme="majorHAnsi" w:cs="Tahoma"/>
              </w:rPr>
            </w:pPr>
          </w:p>
        </w:tc>
      </w:tr>
    </w:tbl>
    <w:p w14:paraId="6BA55567" w14:textId="77777777" w:rsidR="005A79A4" w:rsidRDefault="005A79A4" w:rsidP="005A79A4">
      <w:pPr>
        <w:pStyle w:val="BodyText2"/>
        <w:spacing w:after="0"/>
        <w:rPr>
          <w:sz w:val="22"/>
          <w:szCs w:val="22"/>
        </w:rPr>
        <w:sectPr w:rsidR="005A79A4" w:rsidSect="005A79A4">
          <w:type w:val="continuous"/>
          <w:pgSz w:w="12240" w:h="15840"/>
          <w:pgMar w:top="1440" w:right="1080" w:bottom="1440" w:left="1080" w:header="576" w:footer="720" w:gutter="0"/>
          <w:cols w:space="720"/>
          <w:formProt w:val="0"/>
          <w:titlePg/>
          <w:docGrid w:linePitch="326"/>
        </w:sectPr>
      </w:pPr>
    </w:p>
    <w:p w14:paraId="41AEDC89" w14:textId="013BBBEE" w:rsidR="00277B14" w:rsidRPr="003541A5" w:rsidRDefault="00277B14" w:rsidP="005A79A4">
      <w:pPr>
        <w:pStyle w:val="BodyText2"/>
        <w:spacing w:after="120"/>
        <w:rPr>
          <w:sz w:val="22"/>
          <w:szCs w:val="22"/>
        </w:rPr>
      </w:pPr>
      <w:r w:rsidRPr="003541A5">
        <w:rPr>
          <w:sz w:val="22"/>
          <w:szCs w:val="22"/>
        </w:rPr>
        <w:t xml:space="preserve">For each applicable </w:t>
      </w:r>
      <w:r w:rsidR="0007222A" w:rsidRPr="003541A5">
        <w:rPr>
          <w:sz w:val="22"/>
          <w:szCs w:val="22"/>
        </w:rPr>
        <w:t>F</w:t>
      </w:r>
      <w:r w:rsidRPr="003541A5">
        <w:rPr>
          <w:sz w:val="22"/>
          <w:szCs w:val="22"/>
        </w:rPr>
        <w:t xml:space="preserve">unctional </w:t>
      </w:r>
      <w:r w:rsidR="0007222A" w:rsidRPr="003541A5">
        <w:rPr>
          <w:sz w:val="22"/>
          <w:szCs w:val="22"/>
        </w:rPr>
        <w:t>A</w:t>
      </w:r>
      <w:r w:rsidRPr="003541A5">
        <w:rPr>
          <w:sz w:val="22"/>
          <w:szCs w:val="22"/>
        </w:rPr>
        <w:t>rea, indicate the following:</w:t>
      </w:r>
    </w:p>
    <w:p w14:paraId="367775D2" w14:textId="1CD7E948" w:rsidR="00277B14" w:rsidRPr="00D603CE" w:rsidRDefault="00BE5013" w:rsidP="00D603CE">
      <w:pPr>
        <w:pStyle w:val="BodyText2"/>
        <w:spacing w:after="120"/>
        <w:rPr>
          <w:sz w:val="22"/>
          <w:szCs w:val="22"/>
          <w:shd w:val="clear" w:color="auto" w:fill="FFFFFF"/>
        </w:rPr>
      </w:pPr>
      <w:r w:rsidRPr="00D603CE">
        <w:rPr>
          <w:sz w:val="22"/>
          <w:szCs w:val="22"/>
          <w:shd w:val="clear" w:color="auto" w:fill="FFFFFF"/>
        </w:rPr>
        <w:t xml:space="preserve">III.B.3.c. </w:t>
      </w:r>
      <w:r w:rsidR="00277B14" w:rsidRPr="00D603CE">
        <w:rPr>
          <w:sz w:val="22"/>
          <w:szCs w:val="22"/>
          <w:shd w:val="clear" w:color="auto" w:fill="FFFFFF"/>
        </w:rPr>
        <w:t>Please describe the supporting documentation which will be provided in support of the Functional Area for this milestone (no more than two sentences).</w:t>
      </w:r>
    </w:p>
    <w:p w14:paraId="288FEE92" w14:textId="77777777" w:rsidR="005A79A4" w:rsidRDefault="00277B14" w:rsidP="00105C3A">
      <w:pPr>
        <w:pStyle w:val="BodyText2"/>
        <w:spacing w:after="0"/>
        <w:rPr>
          <w:i/>
          <w:sz w:val="22"/>
          <w:szCs w:val="22"/>
        </w:rPr>
        <w:sectPr w:rsidR="005A79A4" w:rsidSect="005A79A4">
          <w:type w:val="continuous"/>
          <w:pgSz w:w="12240" w:h="15840"/>
          <w:pgMar w:top="1440" w:right="1080" w:bottom="1440" w:left="1080" w:header="576" w:footer="720" w:gutter="0"/>
          <w:cols w:space="720"/>
          <w:titlePg/>
          <w:docGrid w:linePitch="326"/>
        </w:sectPr>
      </w:pPr>
      <w:r w:rsidRPr="003541A5">
        <w:rPr>
          <w:i/>
          <w:sz w:val="22"/>
          <w:szCs w:val="22"/>
        </w:rPr>
        <w:t>Supporting Documentation Definition – The name and a brief description of the materials that will be submitted as evidence of the milestone’s completion.</w:t>
      </w:r>
    </w:p>
    <w:tbl>
      <w:tblPr>
        <w:tblStyle w:val="TableGrid"/>
        <w:tblW w:w="9360" w:type="dxa"/>
        <w:tblInd w:w="715" w:type="dxa"/>
        <w:tblLook w:val="04A0" w:firstRow="1" w:lastRow="0" w:firstColumn="1" w:lastColumn="0" w:noHBand="0" w:noVBand="1"/>
      </w:tblPr>
      <w:tblGrid>
        <w:gridCol w:w="9360"/>
      </w:tblGrid>
      <w:tr w:rsidR="00FF1CBA" w:rsidRPr="00BE5013" w14:paraId="50878BEE" w14:textId="77777777" w:rsidTr="006E112A">
        <w:tc>
          <w:tcPr>
            <w:tcW w:w="9360" w:type="dxa"/>
          </w:tcPr>
          <w:p w14:paraId="4647EE23" w14:textId="77777777" w:rsidR="00FF1CBA" w:rsidRPr="00BE5013" w:rsidRDefault="00FF1CBA" w:rsidP="006E112A">
            <w:pPr>
              <w:rPr>
                <w:rFonts w:asciiTheme="majorHAnsi" w:hAnsiTheme="majorHAnsi" w:cs="Tahoma"/>
              </w:rPr>
            </w:pPr>
          </w:p>
        </w:tc>
      </w:tr>
    </w:tbl>
    <w:p w14:paraId="6842526D" w14:textId="77777777" w:rsidR="0007222A" w:rsidRPr="003541A5" w:rsidRDefault="0007222A" w:rsidP="00F27106">
      <w:pPr>
        <w:pStyle w:val="BodyText2"/>
        <w:rPr>
          <w:sz w:val="22"/>
          <w:szCs w:val="22"/>
        </w:rPr>
        <w:sectPr w:rsidR="0007222A" w:rsidRPr="003541A5" w:rsidSect="005A79A4">
          <w:type w:val="continuous"/>
          <w:pgSz w:w="12240" w:h="15840"/>
          <w:pgMar w:top="1440" w:right="1080" w:bottom="1440" w:left="1080" w:header="576" w:footer="720" w:gutter="0"/>
          <w:cols w:space="720"/>
          <w:formProt w:val="0"/>
          <w:titlePg/>
          <w:docGrid w:linePitch="326"/>
        </w:sectPr>
      </w:pPr>
    </w:p>
    <w:p w14:paraId="527B1FE0" w14:textId="77777777" w:rsidR="00F27106" w:rsidRPr="00E64A82" w:rsidRDefault="00F27106" w:rsidP="00172CAF">
      <w:pPr>
        <w:pStyle w:val="Heading1"/>
        <w:numPr>
          <w:ilvl w:val="0"/>
          <w:numId w:val="8"/>
        </w:numPr>
        <w:ind w:left="360" w:hanging="180"/>
      </w:pPr>
      <w:bookmarkStart w:id="37" w:name="_Toc70944777"/>
      <w:bookmarkStart w:id="38" w:name="_Toc70944790"/>
      <w:bookmarkStart w:id="39" w:name="_Toc70944796"/>
      <w:bookmarkStart w:id="40" w:name="_Toc70944802"/>
      <w:bookmarkStart w:id="41" w:name="_Toc70944808"/>
      <w:bookmarkStart w:id="42" w:name="_Toc70944814"/>
      <w:bookmarkStart w:id="43" w:name="_Toc70944821"/>
      <w:bookmarkStart w:id="44" w:name="_Toc70944824"/>
      <w:bookmarkStart w:id="45" w:name="_Toc70944827"/>
      <w:bookmarkStart w:id="46" w:name="_Toc70944830"/>
      <w:bookmarkStart w:id="47" w:name="_Toc70944833"/>
      <w:bookmarkStart w:id="48" w:name="_Toc70944836"/>
      <w:bookmarkStart w:id="49" w:name="_Toc64455508"/>
      <w:bookmarkStart w:id="50" w:name="_Toc72397471"/>
      <w:bookmarkStart w:id="51" w:name="_Toc24546393"/>
      <w:bookmarkEnd w:id="37"/>
      <w:bookmarkEnd w:id="38"/>
      <w:bookmarkEnd w:id="39"/>
      <w:bookmarkEnd w:id="40"/>
      <w:bookmarkEnd w:id="41"/>
      <w:bookmarkEnd w:id="42"/>
      <w:bookmarkEnd w:id="43"/>
      <w:bookmarkEnd w:id="44"/>
      <w:bookmarkEnd w:id="45"/>
      <w:bookmarkEnd w:id="46"/>
      <w:bookmarkEnd w:id="47"/>
      <w:bookmarkEnd w:id="48"/>
      <w:r w:rsidRPr="00E64A82">
        <w:lastRenderedPageBreak/>
        <w:t>Milestone Requirements</w:t>
      </w:r>
      <w:bookmarkEnd w:id="49"/>
      <w:bookmarkEnd w:id="50"/>
    </w:p>
    <w:p w14:paraId="5882A5F9" w14:textId="77777777" w:rsidR="00F27106" w:rsidRDefault="00F27106" w:rsidP="00172CAF">
      <w:pPr>
        <w:pStyle w:val="Heading2"/>
        <w:numPr>
          <w:ilvl w:val="0"/>
          <w:numId w:val="17"/>
        </w:numPr>
        <w:ind w:left="720"/>
      </w:pPr>
      <w:bookmarkStart w:id="52" w:name="_Toc64455509"/>
      <w:bookmarkStart w:id="53" w:name="_Toc72397472"/>
      <w:r w:rsidRPr="00E64A82">
        <w:t>Overview</w:t>
      </w:r>
      <w:bookmarkEnd w:id="52"/>
      <w:bookmarkEnd w:id="53"/>
    </w:p>
    <w:p w14:paraId="22F9B23F" w14:textId="076476CF" w:rsidR="00C57840" w:rsidRPr="007166ED" w:rsidRDefault="00F27106" w:rsidP="00105C3A">
      <w:pPr>
        <w:pStyle w:val="BodyText2"/>
        <w:rPr>
          <w:sz w:val="22"/>
          <w:szCs w:val="22"/>
        </w:rPr>
      </w:pPr>
      <w:r w:rsidRPr="007166ED">
        <w:rPr>
          <w:sz w:val="22"/>
          <w:szCs w:val="22"/>
        </w:rPr>
        <w:t xml:space="preserve">Beginning in Program Year (PY) 2 </w:t>
      </w:r>
      <w:r w:rsidR="007E3323" w:rsidRPr="007166ED">
        <w:rPr>
          <w:sz w:val="22"/>
          <w:szCs w:val="22"/>
        </w:rPr>
        <w:t>(Oct.</w:t>
      </w:r>
      <w:r w:rsidR="00A369EB" w:rsidRPr="007166ED">
        <w:rPr>
          <w:sz w:val="22"/>
          <w:szCs w:val="22"/>
        </w:rPr>
        <w:t xml:space="preserve"> </w:t>
      </w:r>
      <w:r w:rsidR="007E3323" w:rsidRPr="007166ED">
        <w:rPr>
          <w:sz w:val="22"/>
          <w:szCs w:val="22"/>
        </w:rPr>
        <w:t xml:space="preserve">2022 – Sept. </w:t>
      </w:r>
      <w:r w:rsidR="00A369EB" w:rsidRPr="007166ED">
        <w:rPr>
          <w:sz w:val="22"/>
          <w:szCs w:val="22"/>
        </w:rPr>
        <w:t xml:space="preserve">2023) </w:t>
      </w:r>
      <w:r w:rsidRPr="007166ED">
        <w:rPr>
          <w:sz w:val="22"/>
          <w:szCs w:val="22"/>
        </w:rPr>
        <w:t xml:space="preserve">of the Hospital Transformation Program (HTP), participating </w:t>
      </w:r>
      <w:r w:rsidR="008B0FF4" w:rsidRPr="007166ED">
        <w:rPr>
          <w:sz w:val="22"/>
          <w:szCs w:val="22"/>
        </w:rPr>
        <w:t xml:space="preserve">hospitals </w:t>
      </w:r>
      <w:r w:rsidRPr="007166ED">
        <w:rPr>
          <w:sz w:val="22"/>
          <w:szCs w:val="22"/>
        </w:rPr>
        <w:t xml:space="preserve">can earn at-risk dollars under the HTP through completion and reporting on intervention milestones. </w:t>
      </w:r>
    </w:p>
    <w:p w14:paraId="272613E1" w14:textId="7517B69A" w:rsidR="00F27106" w:rsidRPr="007166ED" w:rsidRDefault="0003790A" w:rsidP="00105C3A">
      <w:pPr>
        <w:pStyle w:val="BodyText2"/>
        <w:rPr>
          <w:sz w:val="22"/>
          <w:szCs w:val="22"/>
        </w:rPr>
      </w:pPr>
      <w:r w:rsidRPr="007166ED">
        <w:rPr>
          <w:sz w:val="22"/>
          <w:szCs w:val="22"/>
        </w:rPr>
        <w:t>“</w:t>
      </w:r>
      <w:r w:rsidRPr="007166ED">
        <w:rPr>
          <w:b/>
          <w:sz w:val="22"/>
          <w:szCs w:val="22"/>
        </w:rPr>
        <w:t>Milestones</w:t>
      </w:r>
      <w:r w:rsidRPr="007166ED">
        <w:rPr>
          <w:sz w:val="22"/>
          <w:szCs w:val="22"/>
        </w:rPr>
        <w:t xml:space="preserve">” are defined as key activities or deliverables that reflect successful completion of key steps toward the participant’s intervention and subsequent achievement of HTP goals. Milestones should be important to the hospital’s overall development process. </w:t>
      </w:r>
      <w:r w:rsidR="00F27106" w:rsidRPr="007166ED">
        <w:rPr>
          <w:sz w:val="22"/>
          <w:szCs w:val="22"/>
        </w:rPr>
        <w:t>Milestones should be discrete tasks that, when completed, have an easily identifiable, quantifiable, and definable goal that has been reached or action that has been completed. Each milestone</w:t>
      </w:r>
      <w:r w:rsidRPr="007166ED">
        <w:rPr>
          <w:sz w:val="22"/>
          <w:szCs w:val="22"/>
        </w:rPr>
        <w:t>, when completed,</w:t>
      </w:r>
      <w:r w:rsidR="00F27106" w:rsidRPr="007166ED">
        <w:rPr>
          <w:sz w:val="22"/>
          <w:szCs w:val="22"/>
        </w:rPr>
        <w:t xml:space="preserve"> will require the submission of </w:t>
      </w:r>
      <w:r w:rsidRPr="007166ED">
        <w:rPr>
          <w:sz w:val="22"/>
          <w:szCs w:val="22"/>
        </w:rPr>
        <w:t xml:space="preserve">the </w:t>
      </w:r>
      <w:r w:rsidR="00F27106" w:rsidRPr="007166ED">
        <w:rPr>
          <w:sz w:val="22"/>
          <w:szCs w:val="22"/>
        </w:rPr>
        <w:t xml:space="preserve">supporting documentation </w:t>
      </w:r>
      <w:r w:rsidRPr="007166ED">
        <w:rPr>
          <w:sz w:val="22"/>
          <w:szCs w:val="22"/>
        </w:rPr>
        <w:t xml:space="preserve">described in the Implementation Plan and </w:t>
      </w:r>
      <w:r w:rsidR="00F27106" w:rsidRPr="007166ED">
        <w:rPr>
          <w:sz w:val="22"/>
          <w:szCs w:val="22"/>
        </w:rPr>
        <w:t xml:space="preserve">will be used by the Department to validate whether the milestone has been successfully completed. </w:t>
      </w:r>
    </w:p>
    <w:p w14:paraId="7AD57115" w14:textId="187061EB" w:rsidR="00F27106" w:rsidRPr="007166ED" w:rsidRDefault="00F27106" w:rsidP="00105C3A">
      <w:pPr>
        <w:pStyle w:val="BodyText2"/>
        <w:rPr>
          <w:sz w:val="22"/>
          <w:szCs w:val="22"/>
        </w:rPr>
      </w:pPr>
      <w:r w:rsidRPr="007166ED">
        <w:rPr>
          <w:sz w:val="22"/>
          <w:szCs w:val="22"/>
        </w:rPr>
        <w:t>Interventions and their accompanying milestones should be developed with an anticipated date of reaching their full scale or near-to-full scale levels of impact by the conclusion of PY3</w:t>
      </w:r>
      <w:r w:rsidR="00A35C2B" w:rsidRPr="007166ED">
        <w:rPr>
          <w:sz w:val="22"/>
          <w:szCs w:val="22"/>
        </w:rPr>
        <w:t xml:space="preserve"> (Oct</w:t>
      </w:r>
      <w:r w:rsidR="007E3323" w:rsidRPr="007166ED">
        <w:rPr>
          <w:sz w:val="22"/>
          <w:szCs w:val="22"/>
        </w:rPr>
        <w:t>.</w:t>
      </w:r>
      <w:r w:rsidR="00A35C2B" w:rsidRPr="007166ED">
        <w:rPr>
          <w:sz w:val="22"/>
          <w:szCs w:val="22"/>
        </w:rPr>
        <w:t xml:space="preserve"> 2023 – Sept</w:t>
      </w:r>
      <w:r w:rsidR="007E3323" w:rsidRPr="007166ED">
        <w:rPr>
          <w:sz w:val="22"/>
          <w:szCs w:val="22"/>
        </w:rPr>
        <w:t>.</w:t>
      </w:r>
      <w:r w:rsidR="00A35C2B" w:rsidRPr="007166ED">
        <w:rPr>
          <w:sz w:val="22"/>
          <w:szCs w:val="22"/>
        </w:rPr>
        <w:t xml:space="preserve"> 2024)</w:t>
      </w:r>
      <w:r w:rsidRPr="007166ED">
        <w:rPr>
          <w:sz w:val="22"/>
          <w:szCs w:val="22"/>
        </w:rPr>
        <w:t xml:space="preserve">. This will be demonstrated by the inclusion (and achievement) of an impact milestone as the final milestone for the Planning and Implementation phase as outlined below. HTP participants applying to use an existing intervention should submit milestones at the same level of definition as those entities that are applying to use new interventions, but those milestones must be proposed at an accelerated timeline as outlined below. </w:t>
      </w:r>
    </w:p>
    <w:p w14:paraId="11080B95" w14:textId="6AF8DF34" w:rsidR="008B0FF4" w:rsidRPr="007166ED" w:rsidRDefault="00C57840" w:rsidP="00105C3A">
      <w:pPr>
        <w:pStyle w:val="BodyText2"/>
        <w:rPr>
          <w:sz w:val="22"/>
          <w:szCs w:val="22"/>
        </w:rPr>
      </w:pPr>
      <w:r w:rsidRPr="007166ED">
        <w:rPr>
          <w:sz w:val="22"/>
          <w:szCs w:val="22"/>
        </w:rPr>
        <w:t>Starting in PY1</w:t>
      </w:r>
      <w:r w:rsidR="00A35C2B" w:rsidRPr="007166ED">
        <w:rPr>
          <w:sz w:val="22"/>
          <w:szCs w:val="22"/>
        </w:rPr>
        <w:t xml:space="preserve"> (Oct</w:t>
      </w:r>
      <w:r w:rsidR="007E3323" w:rsidRPr="007166ED">
        <w:rPr>
          <w:sz w:val="22"/>
          <w:szCs w:val="22"/>
        </w:rPr>
        <w:t>.</w:t>
      </w:r>
      <w:r w:rsidR="00A35C2B" w:rsidRPr="007166ED">
        <w:rPr>
          <w:sz w:val="22"/>
          <w:szCs w:val="22"/>
        </w:rPr>
        <w:t xml:space="preserve"> 2021 – Sept</w:t>
      </w:r>
      <w:r w:rsidR="007E3323" w:rsidRPr="007166ED">
        <w:rPr>
          <w:sz w:val="22"/>
          <w:szCs w:val="22"/>
        </w:rPr>
        <w:t>.</w:t>
      </w:r>
      <w:r w:rsidR="00A35C2B" w:rsidRPr="007166ED">
        <w:rPr>
          <w:sz w:val="22"/>
          <w:szCs w:val="22"/>
        </w:rPr>
        <w:t xml:space="preserve"> 2022)</w:t>
      </w:r>
      <w:r w:rsidRPr="007166ED">
        <w:rPr>
          <w:sz w:val="22"/>
          <w:szCs w:val="22"/>
        </w:rPr>
        <w:t xml:space="preserve">, participating </w:t>
      </w:r>
      <w:r w:rsidR="008B0FF4" w:rsidRPr="007166ED">
        <w:rPr>
          <w:sz w:val="22"/>
          <w:szCs w:val="22"/>
        </w:rPr>
        <w:t xml:space="preserve">hospitals </w:t>
      </w:r>
      <w:r w:rsidRPr="007166ED">
        <w:rPr>
          <w:sz w:val="22"/>
          <w:szCs w:val="22"/>
        </w:rPr>
        <w:t xml:space="preserve">will be required to submit quarterly reports that address progress on milestones and associated interim activities related to each HTP intervention’s progress. </w:t>
      </w:r>
      <w:r w:rsidR="00F27106" w:rsidRPr="007166ED">
        <w:rPr>
          <w:sz w:val="22"/>
          <w:szCs w:val="22"/>
        </w:rPr>
        <w:t xml:space="preserve">Milestones will be </w:t>
      </w:r>
      <w:proofErr w:type="gramStart"/>
      <w:r w:rsidR="00F27106" w:rsidRPr="007166ED">
        <w:rPr>
          <w:sz w:val="22"/>
          <w:szCs w:val="22"/>
        </w:rPr>
        <w:t>reported</w:t>
      </w:r>
      <w:proofErr w:type="gramEnd"/>
      <w:r w:rsidR="008B0FF4" w:rsidRPr="007166ED">
        <w:rPr>
          <w:sz w:val="22"/>
          <w:szCs w:val="22"/>
        </w:rPr>
        <w:t xml:space="preserve"> and at-risk dollars</w:t>
      </w:r>
      <w:r w:rsidR="00F27106" w:rsidRPr="007166ED">
        <w:rPr>
          <w:sz w:val="22"/>
          <w:szCs w:val="22"/>
        </w:rPr>
        <w:t xml:space="preserve"> </w:t>
      </w:r>
      <w:r w:rsidR="008B0FF4" w:rsidRPr="007166ED">
        <w:rPr>
          <w:sz w:val="22"/>
          <w:szCs w:val="22"/>
        </w:rPr>
        <w:t xml:space="preserve">evaluated </w:t>
      </w:r>
      <w:r w:rsidR="00F27106" w:rsidRPr="007166ED">
        <w:rPr>
          <w:sz w:val="22"/>
          <w:szCs w:val="22"/>
        </w:rPr>
        <w:t>semi-annually</w:t>
      </w:r>
      <w:r w:rsidR="008B0FF4" w:rsidRPr="007166ED">
        <w:rPr>
          <w:sz w:val="22"/>
          <w:szCs w:val="22"/>
        </w:rPr>
        <w:t>,</w:t>
      </w:r>
      <w:r w:rsidR="00F27106" w:rsidRPr="007166ED">
        <w:rPr>
          <w:sz w:val="22"/>
          <w:szCs w:val="22"/>
        </w:rPr>
        <w:t xml:space="preserve"> with associated “interim activities” reported in the intervening quarters. </w:t>
      </w:r>
    </w:p>
    <w:p w14:paraId="016F44C7" w14:textId="77777777" w:rsidR="007B71FE" w:rsidRPr="007166ED" w:rsidRDefault="007B71FE" w:rsidP="00105C3A">
      <w:pPr>
        <w:pStyle w:val="BodyText2"/>
        <w:rPr>
          <w:sz w:val="22"/>
          <w:szCs w:val="22"/>
        </w:rPr>
      </w:pPr>
      <w:r w:rsidRPr="007166ED">
        <w:rPr>
          <w:sz w:val="22"/>
          <w:szCs w:val="22"/>
        </w:rPr>
        <w:t>“</w:t>
      </w:r>
      <w:r w:rsidRPr="007166ED">
        <w:rPr>
          <w:b/>
          <w:sz w:val="22"/>
          <w:szCs w:val="22"/>
        </w:rPr>
        <w:t>Interim activities</w:t>
      </w:r>
      <w:r w:rsidRPr="007166ED">
        <w:rPr>
          <w:sz w:val="22"/>
          <w:szCs w:val="22"/>
        </w:rPr>
        <w:t>” should track progress towards intervention milestones. Payment is not specifically tied to the successful completion of interim activities. However, interim activity progress toward completion of milestones must be reported and the Department will use interim activities to understand overall implementation progress.</w:t>
      </w:r>
    </w:p>
    <w:p w14:paraId="4E57FE68" w14:textId="5243E07D" w:rsidR="00F27106" w:rsidRPr="007166ED" w:rsidRDefault="00F27106" w:rsidP="00105C3A">
      <w:pPr>
        <w:pStyle w:val="BodyText2"/>
        <w:rPr>
          <w:sz w:val="22"/>
          <w:szCs w:val="22"/>
        </w:rPr>
      </w:pPr>
      <w:r w:rsidRPr="007166ED">
        <w:rPr>
          <w:sz w:val="22"/>
          <w:szCs w:val="22"/>
        </w:rPr>
        <w:t>As transformation activities are inherently dynamic, the HTP will allow each participant to submit proposed milestone amendments along with their HTP reports for Q2 and Q4. Each amended milestone will need to be submitted along with justification for the change. Hospitals will also have opportunities for course corrections as outlined in further detail below.</w:t>
      </w:r>
    </w:p>
    <w:p w14:paraId="20C7C3C9" w14:textId="77777777" w:rsidR="00F27106" w:rsidRPr="00661D6A" w:rsidRDefault="00F27106" w:rsidP="00172CAF">
      <w:pPr>
        <w:pStyle w:val="Heading2"/>
        <w:numPr>
          <w:ilvl w:val="0"/>
          <w:numId w:val="17"/>
        </w:numPr>
        <w:ind w:left="720"/>
      </w:pPr>
      <w:bookmarkStart w:id="54" w:name="_Toc64455510"/>
      <w:bookmarkStart w:id="55" w:name="_Toc72397473"/>
      <w:r w:rsidRPr="00661D6A">
        <w:lastRenderedPageBreak/>
        <w:t>Milestone Requirements</w:t>
      </w:r>
      <w:bookmarkEnd w:id="54"/>
      <w:bookmarkEnd w:id="55"/>
    </w:p>
    <w:p w14:paraId="155C3608" w14:textId="77777777" w:rsidR="00F27106" w:rsidRPr="007166ED" w:rsidRDefault="00F27106" w:rsidP="00034F54">
      <w:pPr>
        <w:pStyle w:val="BodyText2"/>
        <w:spacing w:after="120"/>
        <w:rPr>
          <w:sz w:val="22"/>
          <w:szCs w:val="22"/>
        </w:rPr>
      </w:pPr>
      <w:r w:rsidRPr="007166ED">
        <w:rPr>
          <w:sz w:val="22"/>
          <w:szCs w:val="22"/>
        </w:rPr>
        <w:t>The HTP is built around three primary phases for measuring progress. Milestones should be developed and submitted under phases one and three below (phase two is comprised only of performance metrics):</w:t>
      </w:r>
    </w:p>
    <w:p w14:paraId="0D918F40" w14:textId="77777777" w:rsidR="00F27106" w:rsidRPr="00AE06C9" w:rsidRDefault="00F27106" w:rsidP="005D496F">
      <w:pPr>
        <w:pStyle w:val="List"/>
        <w:ind w:left="1080"/>
        <w:rPr>
          <w:szCs w:val="22"/>
        </w:rPr>
      </w:pPr>
      <w:r w:rsidRPr="00C67834">
        <w:rPr>
          <w:b/>
          <w:szCs w:val="22"/>
        </w:rPr>
        <w:t>“Planning and Implementation Phase”</w:t>
      </w:r>
      <w:r w:rsidRPr="00C67834">
        <w:rPr>
          <w:szCs w:val="22"/>
        </w:rPr>
        <w:t>: These milestones should document the process through which the participant will complete all necessary preliminary activities (e.g. preparation, gap assessments) that support implementation. The final set of this phase’s milestones should focus on implementati</w:t>
      </w:r>
      <w:r w:rsidRPr="00AE06C9">
        <w:rPr>
          <w:szCs w:val="22"/>
        </w:rPr>
        <w:t xml:space="preserve">on activities resulting in the intervention’s inception. </w:t>
      </w:r>
    </w:p>
    <w:p w14:paraId="24314286" w14:textId="5A79994A" w:rsidR="00F27106" w:rsidRPr="00AE06C9" w:rsidRDefault="00F27106" w:rsidP="005D496F">
      <w:pPr>
        <w:pStyle w:val="List"/>
        <w:ind w:left="1080"/>
        <w:rPr>
          <w:szCs w:val="22"/>
        </w:rPr>
      </w:pPr>
      <w:r w:rsidRPr="00AE06C9">
        <w:rPr>
          <w:b/>
          <w:szCs w:val="22"/>
        </w:rPr>
        <w:t>“Performance Phase”</w:t>
      </w:r>
      <w:r w:rsidRPr="00AE06C9">
        <w:rPr>
          <w:szCs w:val="22"/>
        </w:rPr>
        <w:t>: The performance phase is comprised of all performance measures that will begin determining, in part, participating hospital payments of at-risk dollars beginning in PY3</w:t>
      </w:r>
      <w:r w:rsidR="000A65FE">
        <w:rPr>
          <w:szCs w:val="22"/>
        </w:rPr>
        <w:t xml:space="preserve"> (Oct. 2023 – Sept. 2024)</w:t>
      </w:r>
      <w:r w:rsidRPr="00AE06C9">
        <w:rPr>
          <w:szCs w:val="22"/>
        </w:rPr>
        <w:t>.</w:t>
      </w:r>
    </w:p>
    <w:p w14:paraId="10D1D1F8" w14:textId="77777777" w:rsidR="00F27106" w:rsidRPr="00AE06C9" w:rsidRDefault="00F27106" w:rsidP="005D496F">
      <w:pPr>
        <w:pStyle w:val="List"/>
        <w:ind w:left="1080"/>
        <w:rPr>
          <w:szCs w:val="22"/>
        </w:rPr>
      </w:pPr>
      <w:r w:rsidRPr="00AE06C9">
        <w:rPr>
          <w:b/>
          <w:szCs w:val="22"/>
        </w:rPr>
        <w:t>“Continuous Improvement Phase”</w:t>
      </w:r>
      <w:r w:rsidRPr="00AE06C9">
        <w:rPr>
          <w:szCs w:val="22"/>
        </w:rPr>
        <w:t xml:space="preserve">: This second phase of milestones must focus on how the participant is incorporating continuous quality improvement practices into the intervention’s ongoing operation. These milestones could include documented progress toward deploying quality improvement teams, cycle completions for quality improvement exercises or the development and use of various types of quality improvement forums, technical assistance programs or other quality improvement capacity development. </w:t>
      </w:r>
    </w:p>
    <w:p w14:paraId="6EBECD35" w14:textId="2254E0BA" w:rsidR="00F27106" w:rsidRPr="00034F54" w:rsidRDefault="00F27106" w:rsidP="00034F54">
      <w:pPr>
        <w:pStyle w:val="BodyText2"/>
        <w:spacing w:after="120"/>
        <w:rPr>
          <w:rFonts w:eastAsia="MS Gothic"/>
          <w:sz w:val="22"/>
          <w:szCs w:val="22"/>
        </w:rPr>
      </w:pPr>
      <w:r w:rsidRPr="00034F54">
        <w:rPr>
          <w:rFonts w:eastAsia="MS Gothic"/>
          <w:sz w:val="22"/>
          <w:szCs w:val="22"/>
        </w:rPr>
        <w:t xml:space="preserve">Each milestone occurring during the Planning and Implementation phase must also be identified as affecting one or more of the following </w:t>
      </w:r>
      <w:r w:rsidRPr="00034F54">
        <w:rPr>
          <w:rFonts w:eastAsia="MS Gothic"/>
          <w:b/>
          <w:sz w:val="22"/>
          <w:szCs w:val="22"/>
        </w:rPr>
        <w:t>“</w:t>
      </w:r>
      <w:r w:rsidR="00C57840" w:rsidRPr="00034F54">
        <w:rPr>
          <w:rFonts w:eastAsia="MS Gothic"/>
          <w:b/>
          <w:sz w:val="22"/>
          <w:szCs w:val="22"/>
        </w:rPr>
        <w:t>Functional Areas</w:t>
      </w:r>
      <w:r w:rsidR="008B0FF4" w:rsidRPr="00034F54">
        <w:rPr>
          <w:rFonts w:eastAsia="MS Gothic"/>
          <w:b/>
          <w:sz w:val="22"/>
          <w:szCs w:val="22"/>
        </w:rPr>
        <w:t>.</w:t>
      </w:r>
      <w:r w:rsidRPr="00034F54">
        <w:rPr>
          <w:rFonts w:eastAsia="MS Gothic"/>
          <w:b/>
          <w:sz w:val="22"/>
          <w:szCs w:val="22"/>
        </w:rPr>
        <w:t>”</w:t>
      </w:r>
      <w:r w:rsidRPr="00034F54">
        <w:rPr>
          <w:rFonts w:eastAsia="MS Gothic"/>
          <w:sz w:val="22"/>
          <w:szCs w:val="22"/>
        </w:rPr>
        <w:t>:</w:t>
      </w:r>
    </w:p>
    <w:p w14:paraId="28D3612B" w14:textId="77777777" w:rsidR="00F27106" w:rsidRPr="00034F54" w:rsidRDefault="00F27106" w:rsidP="00034F54">
      <w:pPr>
        <w:pStyle w:val="ListBullet"/>
        <w:tabs>
          <w:tab w:val="clear" w:pos="360"/>
        </w:tabs>
        <w:ind w:left="1080"/>
        <w:rPr>
          <w:rFonts w:cstheme="minorHAnsi"/>
          <w:sz w:val="22"/>
          <w:szCs w:val="22"/>
        </w:rPr>
      </w:pPr>
      <w:r w:rsidRPr="00034F54">
        <w:rPr>
          <w:sz w:val="22"/>
          <w:szCs w:val="22"/>
        </w:rPr>
        <w:t>People: These milestones could include activities related to workforce development</w:t>
      </w:r>
      <w:r w:rsidRPr="00034F54">
        <w:rPr>
          <w:rFonts w:cstheme="minorHAnsi"/>
          <w:sz w:val="22"/>
          <w:szCs w:val="22"/>
        </w:rPr>
        <w:t xml:space="preserve">, including training new or existing staff members, redeploying staff members into materially new roles or </w:t>
      </w:r>
      <w:r w:rsidRPr="00034F54">
        <w:rPr>
          <w:sz w:val="22"/>
          <w:szCs w:val="22"/>
        </w:rPr>
        <w:t xml:space="preserve">identifying key project personnel. </w:t>
      </w:r>
    </w:p>
    <w:p w14:paraId="50436C49" w14:textId="77777777" w:rsidR="00F27106" w:rsidRPr="00034F54" w:rsidRDefault="00F27106" w:rsidP="00034F54">
      <w:pPr>
        <w:pStyle w:val="ListBullet"/>
        <w:tabs>
          <w:tab w:val="clear" w:pos="360"/>
        </w:tabs>
        <w:ind w:left="1080"/>
        <w:rPr>
          <w:rFonts w:asciiTheme="majorHAnsi" w:hAnsiTheme="majorHAnsi" w:cstheme="minorHAnsi"/>
          <w:sz w:val="22"/>
          <w:szCs w:val="22"/>
        </w:rPr>
      </w:pPr>
      <w:r w:rsidRPr="00034F54">
        <w:rPr>
          <w:sz w:val="22"/>
          <w:szCs w:val="22"/>
        </w:rPr>
        <w:t>Process: These milestones include activities related to a material shift in how clinical processes (e.g. patient hand-offs, post discharge follow-ups) will</w:t>
      </w:r>
      <w:r w:rsidRPr="00034F54">
        <w:rPr>
          <w:rFonts w:asciiTheme="majorHAnsi" w:hAnsiTheme="majorHAnsi" w:cstheme="minorHAnsi"/>
          <w:sz w:val="22"/>
          <w:szCs w:val="22"/>
        </w:rPr>
        <w:t xml:space="preserve"> be completed as a result of the proposed intervention. </w:t>
      </w:r>
    </w:p>
    <w:p w14:paraId="459E192A" w14:textId="77777777" w:rsidR="00F27106" w:rsidRPr="00034F54" w:rsidRDefault="00F27106" w:rsidP="00034F54">
      <w:pPr>
        <w:pStyle w:val="ListBullet"/>
        <w:tabs>
          <w:tab w:val="clear" w:pos="360"/>
        </w:tabs>
        <w:ind w:left="1080"/>
        <w:rPr>
          <w:rFonts w:asciiTheme="majorHAnsi" w:hAnsiTheme="majorHAnsi" w:cstheme="minorHAnsi"/>
          <w:sz w:val="22"/>
          <w:szCs w:val="22"/>
        </w:rPr>
      </w:pPr>
      <w:r w:rsidRPr="00034F54">
        <w:rPr>
          <w:sz w:val="22"/>
          <w:szCs w:val="22"/>
        </w:rPr>
        <w:t>Technology: These milestones apply to the updating, acquisition or repurposing of underlying electronic health data storage, use or exchange either within or across the HTP participant’s primary serv</w:t>
      </w:r>
      <w:r w:rsidRPr="00034F54">
        <w:rPr>
          <w:rFonts w:asciiTheme="majorHAnsi" w:hAnsiTheme="majorHAnsi" w:cstheme="minorHAnsi"/>
          <w:sz w:val="22"/>
          <w:szCs w:val="22"/>
        </w:rPr>
        <w:t xml:space="preserve">ice units or with the state’s health information exchange (CORHIO). </w:t>
      </w:r>
    </w:p>
    <w:p w14:paraId="5D3848A2" w14:textId="6CF28341" w:rsidR="00F27106" w:rsidRPr="00034F54" w:rsidRDefault="00F27106" w:rsidP="00034F54">
      <w:pPr>
        <w:pStyle w:val="ListBullet"/>
        <w:tabs>
          <w:tab w:val="clear" w:pos="360"/>
        </w:tabs>
        <w:spacing w:after="240"/>
        <w:ind w:left="1080"/>
        <w:rPr>
          <w:rFonts w:cstheme="minorHAnsi"/>
          <w:sz w:val="22"/>
          <w:szCs w:val="22"/>
        </w:rPr>
      </w:pPr>
      <w:r w:rsidRPr="00034F54">
        <w:rPr>
          <w:sz w:val="22"/>
          <w:szCs w:val="22"/>
        </w:rPr>
        <w:t>Patient Engagement</w:t>
      </w:r>
      <w:r w:rsidR="005B6685" w:rsidRPr="00034F54">
        <w:rPr>
          <w:sz w:val="22"/>
          <w:szCs w:val="22"/>
        </w:rPr>
        <w:t xml:space="preserve"> / Target Population</w:t>
      </w:r>
      <w:r w:rsidRPr="00034F54">
        <w:rPr>
          <w:sz w:val="22"/>
          <w:szCs w:val="22"/>
        </w:rPr>
        <w:t>: These milestones include the identification and enrollment of patients that fall within target populations. Patient Engagement milestones should be included for all interventions and must include quantifiable impact milestones relative to progress toward reaching full engagement of the target population as outlined in more detail below.</w:t>
      </w:r>
    </w:p>
    <w:p w14:paraId="6F242B98" w14:textId="77777777" w:rsidR="003141C6" w:rsidRPr="00C36A03" w:rsidRDefault="00F27106" w:rsidP="00C36A03">
      <w:pPr>
        <w:pStyle w:val="BodyText2"/>
        <w:rPr>
          <w:sz w:val="22"/>
          <w:szCs w:val="22"/>
        </w:rPr>
      </w:pPr>
      <w:r w:rsidRPr="00C36A03">
        <w:rPr>
          <w:sz w:val="22"/>
          <w:szCs w:val="22"/>
        </w:rPr>
        <w:t xml:space="preserve">The final milestone for each intervention’s Planning and Implementation phase shall be an “impact milestone” that demonstrates that the intervention has been fully implemented. </w:t>
      </w:r>
      <w:r w:rsidR="007349C0" w:rsidRPr="00C36A03">
        <w:rPr>
          <w:sz w:val="22"/>
          <w:szCs w:val="22"/>
        </w:rPr>
        <w:t xml:space="preserve">The </w:t>
      </w:r>
      <w:r w:rsidR="007349C0" w:rsidRPr="00C36A03">
        <w:rPr>
          <w:sz w:val="22"/>
          <w:szCs w:val="22"/>
        </w:rPr>
        <w:lastRenderedPageBreak/>
        <w:t xml:space="preserve">impact milestone should address all functional areas (if one or more functional areas are not applicable to the intervention, the hospital should demonstrate that). </w:t>
      </w:r>
    </w:p>
    <w:p w14:paraId="70E1DE4A" w14:textId="27131942" w:rsidR="00F27106" w:rsidRPr="00C36A03" w:rsidRDefault="00F27106" w:rsidP="00C36A03">
      <w:pPr>
        <w:pStyle w:val="BodyText2"/>
        <w:spacing w:after="120"/>
        <w:rPr>
          <w:sz w:val="22"/>
          <w:szCs w:val="22"/>
        </w:rPr>
      </w:pPr>
      <w:r w:rsidRPr="00C36A03">
        <w:rPr>
          <w:sz w:val="22"/>
          <w:szCs w:val="22"/>
        </w:rPr>
        <w:t xml:space="preserve">For example, if the intervention is based on increasing </w:t>
      </w:r>
      <w:r w:rsidR="000D0283" w:rsidRPr="00C36A03">
        <w:rPr>
          <w:sz w:val="22"/>
          <w:szCs w:val="22"/>
        </w:rPr>
        <w:t>Social Nee</w:t>
      </w:r>
      <w:r w:rsidR="0001770E" w:rsidRPr="00C36A03">
        <w:rPr>
          <w:sz w:val="22"/>
          <w:szCs w:val="22"/>
        </w:rPr>
        <w:t xml:space="preserve">ds </w:t>
      </w:r>
      <w:r w:rsidRPr="00C36A03">
        <w:rPr>
          <w:sz w:val="22"/>
          <w:szCs w:val="22"/>
        </w:rPr>
        <w:t>screeners</w:t>
      </w:r>
      <w:r w:rsidR="00A5063B" w:rsidRPr="00C36A03">
        <w:rPr>
          <w:sz w:val="22"/>
          <w:szCs w:val="22"/>
        </w:rPr>
        <w:t xml:space="preserve"> where the target population is all inpatient admission patients</w:t>
      </w:r>
      <w:r w:rsidRPr="00C36A03">
        <w:rPr>
          <w:sz w:val="22"/>
          <w:szCs w:val="22"/>
        </w:rPr>
        <w:t xml:space="preserve">, impact </w:t>
      </w:r>
      <w:r w:rsidR="0001770E" w:rsidRPr="00C36A03">
        <w:rPr>
          <w:sz w:val="22"/>
          <w:szCs w:val="22"/>
        </w:rPr>
        <w:t>milestone supporting</w:t>
      </w:r>
      <w:r w:rsidR="00A5063B" w:rsidRPr="00C36A03">
        <w:rPr>
          <w:sz w:val="22"/>
          <w:szCs w:val="22"/>
        </w:rPr>
        <w:t xml:space="preserve"> documentation </w:t>
      </w:r>
      <w:r w:rsidRPr="00C36A03">
        <w:rPr>
          <w:sz w:val="22"/>
          <w:szCs w:val="22"/>
        </w:rPr>
        <w:t>could include:</w:t>
      </w:r>
    </w:p>
    <w:bookmarkEnd w:id="51"/>
    <w:p w14:paraId="2419AD6D" w14:textId="77777777" w:rsidR="00F27106" w:rsidRPr="00C36A03" w:rsidRDefault="00F27106" w:rsidP="00C36A03">
      <w:pPr>
        <w:pStyle w:val="ListBullet"/>
        <w:tabs>
          <w:tab w:val="clear" w:pos="360"/>
        </w:tabs>
        <w:ind w:left="1080"/>
        <w:rPr>
          <w:sz w:val="22"/>
          <w:szCs w:val="22"/>
        </w:rPr>
      </w:pPr>
      <w:r w:rsidRPr="00C36A03">
        <w:rPr>
          <w:sz w:val="22"/>
          <w:szCs w:val="22"/>
        </w:rPr>
        <w:t>People: The total number of individuals trained to properly administer the screener and assigned to screen;</w:t>
      </w:r>
    </w:p>
    <w:p w14:paraId="081F01D9" w14:textId="77777777" w:rsidR="00F27106" w:rsidRPr="00C36A03" w:rsidRDefault="00F27106" w:rsidP="00C36A03">
      <w:pPr>
        <w:pStyle w:val="ListBullet"/>
        <w:tabs>
          <w:tab w:val="clear" w:pos="360"/>
        </w:tabs>
        <w:ind w:left="1080"/>
        <w:rPr>
          <w:sz w:val="22"/>
          <w:szCs w:val="22"/>
        </w:rPr>
      </w:pPr>
      <w:r w:rsidRPr="00C36A03">
        <w:rPr>
          <w:sz w:val="22"/>
          <w:szCs w:val="22"/>
        </w:rPr>
        <w:t>Process: The policies and protocols for implementing and administering the new screener;</w:t>
      </w:r>
    </w:p>
    <w:p w14:paraId="28968DBE" w14:textId="77777777" w:rsidR="00F27106" w:rsidRPr="00C36A03" w:rsidRDefault="00F27106" w:rsidP="00C36A03">
      <w:pPr>
        <w:pStyle w:val="ListBullet"/>
        <w:tabs>
          <w:tab w:val="clear" w:pos="360"/>
        </w:tabs>
        <w:ind w:left="1080"/>
        <w:rPr>
          <w:sz w:val="22"/>
          <w:szCs w:val="22"/>
        </w:rPr>
      </w:pPr>
      <w:r w:rsidRPr="00C36A03">
        <w:rPr>
          <w:sz w:val="22"/>
          <w:szCs w:val="22"/>
        </w:rPr>
        <w:t>Technology: A screenshot of the system that has been implemented or updated to accept screener data;</w:t>
      </w:r>
    </w:p>
    <w:p w14:paraId="32C8766F" w14:textId="2F1BAED4" w:rsidR="00F27106" w:rsidRPr="00C36A03" w:rsidRDefault="00F27106" w:rsidP="00C36A03">
      <w:pPr>
        <w:pStyle w:val="ListBullet"/>
        <w:tabs>
          <w:tab w:val="clear" w:pos="360"/>
        </w:tabs>
        <w:spacing w:after="240"/>
        <w:ind w:left="1080"/>
        <w:rPr>
          <w:sz w:val="22"/>
          <w:szCs w:val="22"/>
        </w:rPr>
      </w:pPr>
      <w:r w:rsidRPr="00C36A03">
        <w:rPr>
          <w:sz w:val="22"/>
          <w:szCs w:val="22"/>
        </w:rPr>
        <w:t>Patient Engagement</w:t>
      </w:r>
      <w:r w:rsidR="005B6685" w:rsidRPr="00C36A03">
        <w:rPr>
          <w:sz w:val="22"/>
          <w:szCs w:val="22"/>
        </w:rPr>
        <w:t xml:space="preserve"> / Target Population</w:t>
      </w:r>
      <w:r w:rsidRPr="00C36A03">
        <w:rPr>
          <w:sz w:val="22"/>
          <w:szCs w:val="22"/>
        </w:rPr>
        <w:t xml:space="preserve">: </w:t>
      </w:r>
      <w:r w:rsidR="00141075" w:rsidRPr="00C36A03">
        <w:rPr>
          <w:sz w:val="22"/>
          <w:szCs w:val="22"/>
        </w:rPr>
        <w:t xml:space="preserve">Aggregated, de-identified </w:t>
      </w:r>
      <w:proofErr w:type="gramStart"/>
      <w:r w:rsidR="00A5063B" w:rsidRPr="00C36A03">
        <w:rPr>
          <w:sz w:val="22"/>
          <w:szCs w:val="22"/>
        </w:rPr>
        <w:t>thirty day</w:t>
      </w:r>
      <w:proofErr w:type="gramEnd"/>
      <w:r w:rsidR="00A5063B" w:rsidRPr="00C36A03">
        <w:rPr>
          <w:sz w:val="22"/>
          <w:szCs w:val="22"/>
        </w:rPr>
        <w:t xml:space="preserve"> </w:t>
      </w:r>
      <w:r w:rsidR="00141075" w:rsidRPr="00C36A03">
        <w:rPr>
          <w:sz w:val="22"/>
          <w:szCs w:val="22"/>
        </w:rPr>
        <w:t>results of health s</w:t>
      </w:r>
      <w:r w:rsidR="00156623" w:rsidRPr="00C36A03">
        <w:rPr>
          <w:sz w:val="22"/>
          <w:szCs w:val="22"/>
        </w:rPr>
        <w:t>creener</w:t>
      </w:r>
      <w:r w:rsidR="00FD0B05" w:rsidRPr="00C36A03">
        <w:rPr>
          <w:sz w:val="22"/>
          <w:szCs w:val="22"/>
        </w:rPr>
        <w:t xml:space="preserve"> </w:t>
      </w:r>
      <w:r w:rsidR="00A5063B" w:rsidRPr="00C36A03">
        <w:rPr>
          <w:sz w:val="22"/>
          <w:szCs w:val="22"/>
        </w:rPr>
        <w:t xml:space="preserve">for </w:t>
      </w:r>
      <w:r w:rsidR="00FD0B05" w:rsidRPr="00C36A03">
        <w:rPr>
          <w:sz w:val="22"/>
          <w:szCs w:val="22"/>
        </w:rPr>
        <w:t xml:space="preserve">all patients in </w:t>
      </w:r>
      <w:r w:rsidR="00A5063B" w:rsidRPr="00C36A03">
        <w:rPr>
          <w:sz w:val="22"/>
          <w:szCs w:val="22"/>
        </w:rPr>
        <w:t xml:space="preserve">the </w:t>
      </w:r>
      <w:r w:rsidR="00FD0B05" w:rsidRPr="00C36A03">
        <w:rPr>
          <w:sz w:val="22"/>
          <w:szCs w:val="22"/>
        </w:rPr>
        <w:t>inpatient setting</w:t>
      </w:r>
      <w:r w:rsidRPr="00C36A03">
        <w:rPr>
          <w:sz w:val="22"/>
          <w:szCs w:val="22"/>
        </w:rPr>
        <w:t xml:space="preserve">. </w:t>
      </w:r>
    </w:p>
    <w:p w14:paraId="4F7453F2" w14:textId="4C3FB59C" w:rsidR="00F27106" w:rsidRPr="00C36A03" w:rsidRDefault="00F27106" w:rsidP="00C36A03">
      <w:pPr>
        <w:pStyle w:val="BodyText2"/>
        <w:rPr>
          <w:sz w:val="22"/>
          <w:szCs w:val="22"/>
        </w:rPr>
      </w:pPr>
      <w:r w:rsidRPr="00C36A03">
        <w:rPr>
          <w:sz w:val="22"/>
          <w:szCs w:val="22"/>
        </w:rPr>
        <w:t>The achievement of the final Planning and Implementation milestone will be dependent on the milestone’s activities being successfully completed</w:t>
      </w:r>
      <w:r w:rsidR="007349C0" w:rsidRPr="00C36A03">
        <w:rPr>
          <w:sz w:val="22"/>
          <w:szCs w:val="22"/>
        </w:rPr>
        <w:t xml:space="preserve"> and </w:t>
      </w:r>
      <w:r w:rsidRPr="00C36A03">
        <w:rPr>
          <w:sz w:val="22"/>
          <w:szCs w:val="22"/>
        </w:rPr>
        <w:t>will indicate the conclusion of the Planning and Implementation phase for that intervention</w:t>
      </w:r>
      <w:r w:rsidR="007349C0" w:rsidRPr="00C36A03">
        <w:rPr>
          <w:sz w:val="22"/>
          <w:szCs w:val="22"/>
        </w:rPr>
        <w:t>. A</w:t>
      </w:r>
      <w:r w:rsidRPr="00C36A03">
        <w:rPr>
          <w:sz w:val="22"/>
          <w:szCs w:val="22"/>
        </w:rPr>
        <w:t>ll future milestones should be designated as Continuous Improvement phase milestones.</w:t>
      </w:r>
    </w:p>
    <w:p w14:paraId="3CC539AA" w14:textId="48FAF768" w:rsidR="00F27106" w:rsidRPr="00C36A03" w:rsidRDefault="00F27106" w:rsidP="00C36A03">
      <w:pPr>
        <w:pStyle w:val="BodyText2"/>
        <w:rPr>
          <w:sz w:val="22"/>
          <w:szCs w:val="22"/>
        </w:rPr>
      </w:pPr>
      <w:r w:rsidRPr="00C36A03">
        <w:rPr>
          <w:sz w:val="22"/>
          <w:szCs w:val="22"/>
        </w:rPr>
        <w:t xml:space="preserve">Planning and Implementation milestones </w:t>
      </w:r>
      <w:r w:rsidR="007349C0" w:rsidRPr="00C36A03">
        <w:rPr>
          <w:sz w:val="22"/>
          <w:szCs w:val="22"/>
        </w:rPr>
        <w:t xml:space="preserve">for new interventions </w:t>
      </w:r>
      <w:r w:rsidRPr="00C36A03">
        <w:rPr>
          <w:sz w:val="22"/>
          <w:szCs w:val="22"/>
        </w:rPr>
        <w:t xml:space="preserve">should be completed no later than PY3Q4 </w:t>
      </w:r>
      <w:r w:rsidR="000A65FE" w:rsidRPr="00C36A03">
        <w:rPr>
          <w:sz w:val="22"/>
          <w:szCs w:val="22"/>
        </w:rPr>
        <w:t xml:space="preserve">(Jul. – Sept. 2024) </w:t>
      </w:r>
      <w:r w:rsidRPr="00C36A03">
        <w:rPr>
          <w:sz w:val="22"/>
          <w:szCs w:val="22"/>
        </w:rPr>
        <w:t>and Continuous Improvement milestones should begin no later than PY4Q2</w:t>
      </w:r>
      <w:r w:rsidR="000A65FE" w:rsidRPr="00C36A03">
        <w:rPr>
          <w:sz w:val="22"/>
          <w:szCs w:val="22"/>
        </w:rPr>
        <w:t xml:space="preserve"> (Jan. – Mar. 2025)</w:t>
      </w:r>
      <w:r w:rsidRPr="00C36A03">
        <w:rPr>
          <w:sz w:val="22"/>
          <w:szCs w:val="22"/>
        </w:rPr>
        <w:t xml:space="preserve">. However, hospitals may complete Planning and Implementation milestones at any point prior to PY4Q2 </w:t>
      </w:r>
      <w:r w:rsidR="000A65FE" w:rsidRPr="00C36A03">
        <w:rPr>
          <w:sz w:val="22"/>
          <w:szCs w:val="22"/>
        </w:rPr>
        <w:t xml:space="preserve">(Jan. – Mar. 2025) </w:t>
      </w:r>
      <w:r w:rsidRPr="00C36A03">
        <w:rPr>
          <w:sz w:val="22"/>
          <w:szCs w:val="22"/>
        </w:rPr>
        <w:t xml:space="preserve">and begin reporting Continuous Improvement milestones. </w:t>
      </w:r>
    </w:p>
    <w:p w14:paraId="67E9B986" w14:textId="1B448628" w:rsidR="007349C0" w:rsidRPr="00C36A03" w:rsidRDefault="007349C0" w:rsidP="00C36A03">
      <w:pPr>
        <w:pStyle w:val="BodyText2"/>
        <w:rPr>
          <w:sz w:val="22"/>
          <w:szCs w:val="22"/>
        </w:rPr>
      </w:pPr>
      <w:r w:rsidRPr="00C36A03">
        <w:rPr>
          <w:sz w:val="22"/>
          <w:szCs w:val="22"/>
        </w:rPr>
        <w:t>For e</w:t>
      </w:r>
      <w:r w:rsidR="00F27106" w:rsidRPr="00C36A03">
        <w:rPr>
          <w:sz w:val="22"/>
          <w:szCs w:val="22"/>
        </w:rPr>
        <w:t>xisting interventions</w:t>
      </w:r>
      <w:r w:rsidRPr="00C36A03">
        <w:rPr>
          <w:sz w:val="22"/>
          <w:szCs w:val="22"/>
        </w:rPr>
        <w:t>, it is expected that hospitals</w:t>
      </w:r>
      <w:r w:rsidR="00F27106" w:rsidRPr="00C36A03">
        <w:rPr>
          <w:sz w:val="22"/>
          <w:szCs w:val="22"/>
        </w:rPr>
        <w:t xml:space="preserve"> will reach their full scale at an accelerated pace. “Existing interventions” are those interventions the hospital had implemented or was implementing on the day it submitted the </w:t>
      </w:r>
      <w:r w:rsidR="007C2A5D" w:rsidRPr="00C36A03">
        <w:rPr>
          <w:sz w:val="22"/>
          <w:szCs w:val="22"/>
        </w:rPr>
        <w:t xml:space="preserve">HTP </w:t>
      </w:r>
      <w:r w:rsidR="00F27106" w:rsidRPr="00C36A03">
        <w:rPr>
          <w:sz w:val="22"/>
          <w:szCs w:val="22"/>
        </w:rPr>
        <w:t xml:space="preserve">Application. The hospital may propose planning milestones specific to the enhancement of the intervention to meet HTP requirements (including impact milestones) and implementation milestones. However, final Planning and Implementation phase milestones for existing interventions must occur </w:t>
      </w:r>
      <w:r w:rsidR="00163678" w:rsidRPr="00C36A03">
        <w:rPr>
          <w:sz w:val="22"/>
          <w:szCs w:val="22"/>
        </w:rPr>
        <w:t>no later than</w:t>
      </w:r>
      <w:r w:rsidR="00F27106" w:rsidRPr="00C36A03">
        <w:rPr>
          <w:sz w:val="22"/>
          <w:szCs w:val="22"/>
        </w:rPr>
        <w:t xml:space="preserve"> PY3Q</w:t>
      </w:r>
      <w:r w:rsidR="00163678" w:rsidRPr="00C36A03">
        <w:rPr>
          <w:sz w:val="22"/>
          <w:szCs w:val="22"/>
        </w:rPr>
        <w:t>2</w:t>
      </w:r>
      <w:r w:rsidR="000A65FE" w:rsidRPr="00C36A03">
        <w:rPr>
          <w:sz w:val="22"/>
          <w:szCs w:val="22"/>
        </w:rPr>
        <w:t xml:space="preserve"> (J</w:t>
      </w:r>
      <w:r w:rsidR="00163678" w:rsidRPr="00C36A03">
        <w:rPr>
          <w:sz w:val="22"/>
          <w:szCs w:val="22"/>
        </w:rPr>
        <w:t>an</w:t>
      </w:r>
      <w:r w:rsidR="000A65FE" w:rsidRPr="00C36A03">
        <w:rPr>
          <w:sz w:val="22"/>
          <w:szCs w:val="22"/>
        </w:rPr>
        <w:t xml:space="preserve">. – </w:t>
      </w:r>
      <w:r w:rsidR="00163678" w:rsidRPr="00C36A03">
        <w:rPr>
          <w:sz w:val="22"/>
          <w:szCs w:val="22"/>
        </w:rPr>
        <w:t>March</w:t>
      </w:r>
      <w:r w:rsidR="000A65FE" w:rsidRPr="00C36A03">
        <w:rPr>
          <w:sz w:val="22"/>
          <w:szCs w:val="22"/>
        </w:rPr>
        <w:t>. 2024)</w:t>
      </w:r>
      <w:r w:rsidR="00F27106" w:rsidRPr="00C36A03">
        <w:rPr>
          <w:sz w:val="22"/>
          <w:szCs w:val="22"/>
        </w:rPr>
        <w:t xml:space="preserve">. Similarly, the hospital should propose Continuous Improvement milestones to begin </w:t>
      </w:r>
      <w:r w:rsidR="008C36EC" w:rsidRPr="00C36A03">
        <w:rPr>
          <w:sz w:val="22"/>
          <w:szCs w:val="22"/>
        </w:rPr>
        <w:t>no later than</w:t>
      </w:r>
      <w:r w:rsidR="00F27106" w:rsidRPr="00C36A03">
        <w:rPr>
          <w:sz w:val="22"/>
          <w:szCs w:val="22"/>
        </w:rPr>
        <w:t xml:space="preserve"> PY</w:t>
      </w:r>
      <w:r w:rsidR="008C36EC" w:rsidRPr="00C36A03">
        <w:rPr>
          <w:sz w:val="22"/>
          <w:szCs w:val="22"/>
        </w:rPr>
        <w:t>3Q</w:t>
      </w:r>
      <w:r w:rsidR="00F27106" w:rsidRPr="00C36A03">
        <w:rPr>
          <w:sz w:val="22"/>
          <w:szCs w:val="22"/>
        </w:rPr>
        <w:t>4</w:t>
      </w:r>
      <w:r w:rsidR="000A65FE" w:rsidRPr="00C36A03">
        <w:rPr>
          <w:sz w:val="22"/>
          <w:szCs w:val="22"/>
        </w:rPr>
        <w:t xml:space="preserve"> (</w:t>
      </w:r>
      <w:r w:rsidR="008C36EC" w:rsidRPr="00C36A03">
        <w:rPr>
          <w:sz w:val="22"/>
          <w:szCs w:val="22"/>
        </w:rPr>
        <w:t xml:space="preserve">July </w:t>
      </w:r>
      <w:r w:rsidR="000A65FE" w:rsidRPr="00C36A03">
        <w:rPr>
          <w:sz w:val="22"/>
          <w:szCs w:val="22"/>
        </w:rPr>
        <w:t>– Sept. 202</w:t>
      </w:r>
      <w:r w:rsidR="008C36EC" w:rsidRPr="00C36A03">
        <w:rPr>
          <w:sz w:val="22"/>
          <w:szCs w:val="22"/>
        </w:rPr>
        <w:t>4</w:t>
      </w:r>
      <w:r w:rsidR="000A65FE" w:rsidRPr="00C36A03">
        <w:rPr>
          <w:sz w:val="22"/>
          <w:szCs w:val="22"/>
        </w:rPr>
        <w:t>)</w:t>
      </w:r>
      <w:r w:rsidR="00F27106" w:rsidRPr="00C36A03">
        <w:rPr>
          <w:sz w:val="22"/>
          <w:szCs w:val="22"/>
        </w:rPr>
        <w:t>.</w:t>
      </w:r>
      <w:r w:rsidRPr="00C36A03">
        <w:rPr>
          <w:sz w:val="22"/>
          <w:szCs w:val="22"/>
        </w:rPr>
        <w:t xml:space="preserve"> Hospitals proposing to leverage existing interventions that are already at full scale at the beginning of the HTP should include an impact milestone as the first and only Planning and Implementation milestone for such interventions prior to moving on to Continuous Improvement milestones.</w:t>
      </w:r>
    </w:p>
    <w:p w14:paraId="16278A56" w14:textId="0E63395A" w:rsidR="00A5063B" w:rsidRPr="005C1A33" w:rsidRDefault="00A5063B" w:rsidP="005C1A33">
      <w:pPr>
        <w:pStyle w:val="BodyText2"/>
        <w:rPr>
          <w:sz w:val="22"/>
          <w:szCs w:val="22"/>
        </w:rPr>
      </w:pPr>
      <w:r w:rsidRPr="005C1A33">
        <w:rPr>
          <w:sz w:val="22"/>
          <w:szCs w:val="22"/>
        </w:rPr>
        <w:t>The tables below map the Implementation Plan milestone inputs expected for the course of the program, depending on whether the intervention is new, existing, or relates to the Hospital Index Measure.</w:t>
      </w:r>
    </w:p>
    <w:p w14:paraId="4E72A019" w14:textId="7E6565BC" w:rsidR="00D55F04" w:rsidRPr="006E112A" w:rsidRDefault="00D55F04" w:rsidP="00C0784F">
      <w:pPr>
        <w:spacing w:after="120"/>
        <w:rPr>
          <w:b/>
          <w:bCs/>
          <w:sz w:val="32"/>
          <w:szCs w:val="32"/>
        </w:rPr>
      </w:pPr>
      <w:r w:rsidRPr="00D55F04">
        <w:rPr>
          <w:rFonts w:eastAsia="Times New Roman" w:cs="Times New Roman"/>
          <w:b/>
          <w:sz w:val="24"/>
          <w:szCs w:val="24"/>
          <w:shd w:val="clear" w:color="auto" w:fill="FFFFFF"/>
        </w:rPr>
        <w:lastRenderedPageBreak/>
        <w:t>Submission of Proposed Milestones (New)</w:t>
      </w:r>
    </w:p>
    <w:tbl>
      <w:tblPr>
        <w:tblStyle w:val="TableGrid"/>
        <w:tblW w:w="10075" w:type="dxa"/>
        <w:tblLook w:val="04A0" w:firstRow="1" w:lastRow="0" w:firstColumn="1" w:lastColumn="0" w:noHBand="0" w:noVBand="1"/>
      </w:tblPr>
      <w:tblGrid>
        <w:gridCol w:w="1885"/>
        <w:gridCol w:w="810"/>
        <w:gridCol w:w="2070"/>
        <w:gridCol w:w="2340"/>
        <w:gridCol w:w="1530"/>
        <w:gridCol w:w="1440"/>
      </w:tblGrid>
      <w:tr w:rsidR="00CE1F86" w14:paraId="448C5D3E" w14:textId="77777777" w:rsidTr="00C0784F">
        <w:trPr>
          <w:trHeight w:val="863"/>
          <w:tblHeader/>
        </w:trPr>
        <w:tc>
          <w:tcPr>
            <w:tcW w:w="1885" w:type="dxa"/>
          </w:tcPr>
          <w:p w14:paraId="31D1D7ED" w14:textId="11EC6ED6" w:rsidR="007349C0" w:rsidRDefault="007349C0" w:rsidP="00897479">
            <w:pPr>
              <w:spacing w:after="120"/>
            </w:pPr>
            <w:r>
              <w:t>Phase</w:t>
            </w:r>
          </w:p>
        </w:tc>
        <w:tc>
          <w:tcPr>
            <w:tcW w:w="810" w:type="dxa"/>
          </w:tcPr>
          <w:p w14:paraId="5A556814" w14:textId="40D1FF6B" w:rsidR="007349C0" w:rsidRDefault="007349C0" w:rsidP="00897479">
            <w:pPr>
              <w:spacing w:after="120"/>
            </w:pPr>
            <w:r>
              <w:t>Q</w:t>
            </w:r>
          </w:p>
        </w:tc>
        <w:tc>
          <w:tcPr>
            <w:tcW w:w="2070" w:type="dxa"/>
          </w:tcPr>
          <w:p w14:paraId="061DA5BB" w14:textId="77777777" w:rsidR="007349C0" w:rsidRDefault="007349C0" w:rsidP="00897479">
            <w:r>
              <w:t>PY2</w:t>
            </w:r>
            <w:r w:rsidR="00DC2608">
              <w:t xml:space="preserve"> </w:t>
            </w:r>
          </w:p>
          <w:p w14:paraId="19869DF6" w14:textId="5EC9E7C6" w:rsidR="00DC2608" w:rsidRDefault="00DC2608" w:rsidP="00897479">
            <w:r w:rsidRPr="00CE1F86">
              <w:rPr>
                <w:sz w:val="20"/>
              </w:rPr>
              <w:t>(Oct. 2022 – Sept. 2023)</w:t>
            </w:r>
          </w:p>
        </w:tc>
        <w:tc>
          <w:tcPr>
            <w:tcW w:w="2340" w:type="dxa"/>
          </w:tcPr>
          <w:p w14:paraId="5B90B791" w14:textId="77777777" w:rsidR="007349C0" w:rsidRDefault="007349C0" w:rsidP="00897479">
            <w:r>
              <w:t>PY3</w:t>
            </w:r>
          </w:p>
          <w:p w14:paraId="5C669FE9" w14:textId="039BCC18" w:rsidR="00DC2608" w:rsidRDefault="00DC2608" w:rsidP="00897479">
            <w:r w:rsidRPr="00CE1F86">
              <w:rPr>
                <w:sz w:val="20"/>
              </w:rPr>
              <w:t>(Oct. 2023 – Sept. 2024)</w:t>
            </w:r>
          </w:p>
        </w:tc>
        <w:tc>
          <w:tcPr>
            <w:tcW w:w="1530" w:type="dxa"/>
          </w:tcPr>
          <w:p w14:paraId="3F0AA4E4" w14:textId="77777777" w:rsidR="007349C0" w:rsidRDefault="007349C0" w:rsidP="00897479">
            <w:r>
              <w:t>PY4</w:t>
            </w:r>
          </w:p>
          <w:p w14:paraId="68119AAA" w14:textId="62DA59C8" w:rsidR="00DC2608" w:rsidRDefault="00DC2608" w:rsidP="00897479">
            <w:r w:rsidRPr="00CE1F86">
              <w:rPr>
                <w:sz w:val="20"/>
              </w:rPr>
              <w:t>(Oct. 2024 – Sept. 2025)</w:t>
            </w:r>
          </w:p>
        </w:tc>
        <w:tc>
          <w:tcPr>
            <w:tcW w:w="1440" w:type="dxa"/>
          </w:tcPr>
          <w:p w14:paraId="3639F7BF" w14:textId="77777777" w:rsidR="007349C0" w:rsidRDefault="007349C0" w:rsidP="00897479">
            <w:r>
              <w:t>PY5</w:t>
            </w:r>
          </w:p>
          <w:p w14:paraId="0667509D" w14:textId="55411830" w:rsidR="00DC2608" w:rsidRDefault="00DC2608" w:rsidP="00897479">
            <w:r w:rsidRPr="00CE1F86">
              <w:rPr>
                <w:sz w:val="20"/>
              </w:rPr>
              <w:t>(Oct. 2025 – Sept. 2026)</w:t>
            </w:r>
          </w:p>
        </w:tc>
      </w:tr>
      <w:tr w:rsidR="00CE1F86" w14:paraId="4E3F9601" w14:textId="77777777" w:rsidTr="00C0784F">
        <w:trPr>
          <w:trHeight w:val="1115"/>
        </w:trPr>
        <w:tc>
          <w:tcPr>
            <w:tcW w:w="1885" w:type="dxa"/>
            <w:vAlign w:val="center"/>
          </w:tcPr>
          <w:p w14:paraId="57E1F4EE" w14:textId="2BFF81F3" w:rsidR="00083AC4" w:rsidRDefault="00083AC4" w:rsidP="00897479">
            <w:pPr>
              <w:spacing w:after="120"/>
            </w:pPr>
            <w:r>
              <w:t>Planning and Implementation Phase Milestone</w:t>
            </w:r>
            <w:r w:rsidR="00544EC1">
              <w:t>s</w:t>
            </w:r>
          </w:p>
        </w:tc>
        <w:tc>
          <w:tcPr>
            <w:tcW w:w="810" w:type="dxa"/>
          </w:tcPr>
          <w:p w14:paraId="127E2D66" w14:textId="4BE16FAE" w:rsidR="00855130" w:rsidRDefault="00083AC4" w:rsidP="00897479">
            <w:pPr>
              <w:spacing w:after="120"/>
            </w:pPr>
            <w:r>
              <w:t>Q2</w:t>
            </w:r>
          </w:p>
        </w:tc>
        <w:tc>
          <w:tcPr>
            <w:tcW w:w="2070" w:type="dxa"/>
          </w:tcPr>
          <w:p w14:paraId="11331DCF" w14:textId="77777777" w:rsidR="00083AC4" w:rsidRDefault="00083AC4" w:rsidP="00897479">
            <w:pPr>
              <w:pStyle w:val="BodyText"/>
            </w:pPr>
            <w:r>
              <w:t xml:space="preserve">Impact Milestone: Y/N; </w:t>
            </w:r>
          </w:p>
          <w:p w14:paraId="0DA05ADB" w14:textId="76650242" w:rsidR="00083AC4" w:rsidRDefault="00A5063B" w:rsidP="00897479">
            <w:pPr>
              <w:pStyle w:val="BodyText"/>
            </w:pPr>
            <w:r>
              <w:t xml:space="preserve">Milestone </w:t>
            </w:r>
            <w:r w:rsidR="00083AC4">
              <w:t>Functional Area(s) and Description</w:t>
            </w:r>
          </w:p>
        </w:tc>
        <w:tc>
          <w:tcPr>
            <w:tcW w:w="2340" w:type="dxa"/>
          </w:tcPr>
          <w:p w14:paraId="1CBDDCFD" w14:textId="77777777" w:rsidR="00083AC4" w:rsidRDefault="00083AC4" w:rsidP="00897479">
            <w:pPr>
              <w:pStyle w:val="BodyText"/>
            </w:pPr>
            <w:r>
              <w:t xml:space="preserve">Impact Milestone: Y/N; </w:t>
            </w:r>
          </w:p>
          <w:p w14:paraId="5BCA2AE5" w14:textId="3120DA44" w:rsidR="00083AC4" w:rsidRDefault="00A5063B" w:rsidP="00897479">
            <w:pPr>
              <w:pStyle w:val="BodyText"/>
            </w:pPr>
            <w:r>
              <w:t xml:space="preserve">Milestone </w:t>
            </w:r>
            <w:r w:rsidR="00083AC4">
              <w:t>Functional Area(s) and Description</w:t>
            </w:r>
          </w:p>
        </w:tc>
        <w:tc>
          <w:tcPr>
            <w:tcW w:w="1530" w:type="dxa"/>
          </w:tcPr>
          <w:p w14:paraId="75DC7AE4" w14:textId="217DFE01" w:rsidR="00083AC4" w:rsidRDefault="00083AC4" w:rsidP="00897479">
            <w:pPr>
              <w:spacing w:after="120"/>
            </w:pPr>
            <w:r>
              <w:t>N/A</w:t>
            </w:r>
          </w:p>
        </w:tc>
        <w:tc>
          <w:tcPr>
            <w:tcW w:w="1440" w:type="dxa"/>
          </w:tcPr>
          <w:p w14:paraId="266365A8" w14:textId="059DF886" w:rsidR="00083AC4" w:rsidRDefault="00083AC4" w:rsidP="00897479">
            <w:pPr>
              <w:spacing w:after="120"/>
            </w:pPr>
            <w:r>
              <w:t>N/A</w:t>
            </w:r>
          </w:p>
        </w:tc>
      </w:tr>
      <w:tr w:rsidR="00CE1F86" w14:paraId="19676AB7" w14:textId="77777777" w:rsidTr="00C0784F">
        <w:trPr>
          <w:trHeight w:val="1313"/>
        </w:trPr>
        <w:tc>
          <w:tcPr>
            <w:tcW w:w="1885" w:type="dxa"/>
            <w:vAlign w:val="center"/>
          </w:tcPr>
          <w:p w14:paraId="11B0C532" w14:textId="1317A71D" w:rsidR="00083AC4" w:rsidRDefault="00CE1F86" w:rsidP="00897479">
            <w:pPr>
              <w:spacing w:after="120"/>
            </w:pPr>
            <w:r>
              <w:t>Planning and Implementation Phase Milestones</w:t>
            </w:r>
          </w:p>
        </w:tc>
        <w:tc>
          <w:tcPr>
            <w:tcW w:w="810" w:type="dxa"/>
          </w:tcPr>
          <w:p w14:paraId="4589D05A" w14:textId="170975AA" w:rsidR="002E1AEA" w:rsidRDefault="00083AC4" w:rsidP="00897479">
            <w:pPr>
              <w:spacing w:after="120"/>
            </w:pPr>
            <w:r>
              <w:t>Q4</w:t>
            </w:r>
          </w:p>
        </w:tc>
        <w:tc>
          <w:tcPr>
            <w:tcW w:w="2070" w:type="dxa"/>
          </w:tcPr>
          <w:p w14:paraId="1CDCFEFA" w14:textId="77777777" w:rsidR="00083AC4" w:rsidRDefault="00083AC4" w:rsidP="00897479">
            <w:pPr>
              <w:pStyle w:val="BodyText"/>
            </w:pPr>
            <w:r>
              <w:t xml:space="preserve">Impact Milestone: Y/N; </w:t>
            </w:r>
          </w:p>
          <w:p w14:paraId="530AE795" w14:textId="56B1353C" w:rsidR="00083AC4" w:rsidRDefault="00083AC4" w:rsidP="00897479">
            <w:pPr>
              <w:pStyle w:val="BodyText"/>
            </w:pPr>
            <w:r>
              <w:t>Milestone Functional Area(s) and Description</w:t>
            </w:r>
          </w:p>
        </w:tc>
        <w:tc>
          <w:tcPr>
            <w:tcW w:w="2340" w:type="dxa"/>
          </w:tcPr>
          <w:p w14:paraId="261C9095" w14:textId="77777777" w:rsidR="00083AC4" w:rsidRDefault="00083AC4" w:rsidP="00897479">
            <w:pPr>
              <w:pStyle w:val="BodyText"/>
            </w:pPr>
            <w:r>
              <w:t xml:space="preserve">Impact Milestone: Y/N; </w:t>
            </w:r>
          </w:p>
          <w:p w14:paraId="646325A1" w14:textId="3D6EF5AD" w:rsidR="00083AC4" w:rsidRDefault="00083AC4" w:rsidP="00897479">
            <w:pPr>
              <w:pStyle w:val="BodyText"/>
            </w:pPr>
            <w:r>
              <w:t>Milestone Functional Areas and Description</w:t>
            </w:r>
          </w:p>
        </w:tc>
        <w:tc>
          <w:tcPr>
            <w:tcW w:w="1530" w:type="dxa"/>
          </w:tcPr>
          <w:p w14:paraId="4AA77DE9" w14:textId="7B19E13E" w:rsidR="00083AC4" w:rsidRDefault="00083AC4" w:rsidP="00897479">
            <w:pPr>
              <w:spacing w:after="120"/>
            </w:pPr>
            <w:r>
              <w:t>N/A</w:t>
            </w:r>
          </w:p>
        </w:tc>
        <w:tc>
          <w:tcPr>
            <w:tcW w:w="1440" w:type="dxa"/>
          </w:tcPr>
          <w:p w14:paraId="1696271E" w14:textId="2AE2F8AB" w:rsidR="00083AC4" w:rsidRDefault="00083AC4" w:rsidP="00897479">
            <w:pPr>
              <w:spacing w:after="120"/>
            </w:pPr>
            <w:r>
              <w:t>N/A</w:t>
            </w:r>
          </w:p>
        </w:tc>
      </w:tr>
      <w:tr w:rsidR="00CE1F86" w14:paraId="42C6E54F" w14:textId="77777777" w:rsidTr="00C0784F">
        <w:trPr>
          <w:trHeight w:val="980"/>
        </w:trPr>
        <w:tc>
          <w:tcPr>
            <w:tcW w:w="1885" w:type="dxa"/>
            <w:vAlign w:val="center"/>
          </w:tcPr>
          <w:p w14:paraId="6150F700" w14:textId="3EED75DF" w:rsidR="00083AC4" w:rsidRDefault="00083AC4" w:rsidP="00897479">
            <w:pPr>
              <w:spacing w:after="120"/>
            </w:pPr>
            <w:r w:rsidRPr="006E112A">
              <w:t>Continuous Improvement Phase Milestones</w:t>
            </w:r>
          </w:p>
        </w:tc>
        <w:tc>
          <w:tcPr>
            <w:tcW w:w="810" w:type="dxa"/>
          </w:tcPr>
          <w:p w14:paraId="7A20A000" w14:textId="068E8946" w:rsidR="00024AF0" w:rsidRDefault="00083AC4" w:rsidP="00897479">
            <w:pPr>
              <w:spacing w:after="120"/>
            </w:pPr>
            <w:r>
              <w:t>Q2</w:t>
            </w:r>
          </w:p>
        </w:tc>
        <w:tc>
          <w:tcPr>
            <w:tcW w:w="2070" w:type="dxa"/>
          </w:tcPr>
          <w:p w14:paraId="50A71A82" w14:textId="2AB3D529" w:rsidR="00083AC4" w:rsidRDefault="00083AC4" w:rsidP="00897479">
            <w:pPr>
              <w:pStyle w:val="BodyText"/>
            </w:pPr>
            <w:r>
              <w:t>N/A</w:t>
            </w:r>
          </w:p>
        </w:tc>
        <w:tc>
          <w:tcPr>
            <w:tcW w:w="2340" w:type="dxa"/>
          </w:tcPr>
          <w:p w14:paraId="35B0C678" w14:textId="500542F6" w:rsidR="00083AC4" w:rsidRDefault="00083AC4" w:rsidP="00897479">
            <w:pPr>
              <w:pStyle w:val="BodyText"/>
            </w:pPr>
            <w:r>
              <w:t>N/A</w:t>
            </w:r>
          </w:p>
        </w:tc>
        <w:tc>
          <w:tcPr>
            <w:tcW w:w="1530" w:type="dxa"/>
          </w:tcPr>
          <w:p w14:paraId="59BAA9E2" w14:textId="62CCA9E4" w:rsidR="00083AC4" w:rsidRDefault="00083AC4" w:rsidP="00897479">
            <w:pPr>
              <w:spacing w:after="120"/>
            </w:pPr>
            <w:r>
              <w:t>Milestone Description</w:t>
            </w:r>
          </w:p>
        </w:tc>
        <w:tc>
          <w:tcPr>
            <w:tcW w:w="1440" w:type="dxa"/>
          </w:tcPr>
          <w:p w14:paraId="69141718" w14:textId="3A9108AD" w:rsidR="00083AC4" w:rsidRDefault="00083AC4" w:rsidP="00897479">
            <w:pPr>
              <w:spacing w:after="120"/>
            </w:pPr>
            <w:r>
              <w:t>Milestone Description</w:t>
            </w:r>
          </w:p>
        </w:tc>
      </w:tr>
      <w:tr w:rsidR="00CE1F86" w14:paraId="6C8EDE30" w14:textId="77777777" w:rsidTr="00C0784F">
        <w:trPr>
          <w:trHeight w:val="1070"/>
        </w:trPr>
        <w:tc>
          <w:tcPr>
            <w:tcW w:w="1885" w:type="dxa"/>
            <w:vAlign w:val="center"/>
          </w:tcPr>
          <w:p w14:paraId="054B16EB" w14:textId="08A22991" w:rsidR="00083AC4" w:rsidRDefault="00CE1F86" w:rsidP="00C0784F">
            <w:pPr>
              <w:spacing w:after="120"/>
            </w:pPr>
            <w:r w:rsidRPr="006E112A">
              <w:t>Continuous Improvement Phase Milestones</w:t>
            </w:r>
          </w:p>
        </w:tc>
        <w:tc>
          <w:tcPr>
            <w:tcW w:w="810" w:type="dxa"/>
          </w:tcPr>
          <w:p w14:paraId="2CBAFA9B" w14:textId="66B6FB59" w:rsidR="00024AF0" w:rsidRDefault="00083AC4" w:rsidP="00897479">
            <w:pPr>
              <w:spacing w:after="120"/>
            </w:pPr>
            <w:r>
              <w:t>Q4</w:t>
            </w:r>
          </w:p>
        </w:tc>
        <w:tc>
          <w:tcPr>
            <w:tcW w:w="2070" w:type="dxa"/>
          </w:tcPr>
          <w:p w14:paraId="1C2CDFDB" w14:textId="74E6B2A0" w:rsidR="00083AC4" w:rsidRDefault="00083AC4" w:rsidP="00897479">
            <w:pPr>
              <w:pStyle w:val="BodyText"/>
            </w:pPr>
            <w:r>
              <w:t>N/A</w:t>
            </w:r>
          </w:p>
        </w:tc>
        <w:tc>
          <w:tcPr>
            <w:tcW w:w="2340" w:type="dxa"/>
          </w:tcPr>
          <w:p w14:paraId="00949C58" w14:textId="515FAD78" w:rsidR="00083AC4" w:rsidRDefault="00083AC4" w:rsidP="00897479">
            <w:pPr>
              <w:pStyle w:val="BodyText"/>
            </w:pPr>
            <w:r>
              <w:t>N/A</w:t>
            </w:r>
          </w:p>
        </w:tc>
        <w:tc>
          <w:tcPr>
            <w:tcW w:w="1530" w:type="dxa"/>
          </w:tcPr>
          <w:p w14:paraId="603E8FE4" w14:textId="06E08BA4" w:rsidR="00083AC4" w:rsidRDefault="00083AC4" w:rsidP="00897479">
            <w:pPr>
              <w:spacing w:after="120"/>
            </w:pPr>
            <w:r>
              <w:t>Milestone Description</w:t>
            </w:r>
          </w:p>
        </w:tc>
        <w:tc>
          <w:tcPr>
            <w:tcW w:w="1440" w:type="dxa"/>
          </w:tcPr>
          <w:p w14:paraId="5B23194F" w14:textId="4C189381" w:rsidR="00083AC4" w:rsidRDefault="00083AC4" w:rsidP="00897479">
            <w:pPr>
              <w:spacing w:after="120"/>
            </w:pPr>
            <w:r>
              <w:t>Milestone Description</w:t>
            </w:r>
          </w:p>
        </w:tc>
      </w:tr>
    </w:tbl>
    <w:p w14:paraId="77E6DB67" w14:textId="6E7BFDF2" w:rsidR="00C0784F" w:rsidRDefault="00D55F04" w:rsidP="00C0784F">
      <w:pPr>
        <w:pStyle w:val="FootnoteText"/>
        <w:rPr>
          <w:b/>
          <w:sz w:val="24"/>
          <w:szCs w:val="24"/>
          <w:shd w:val="clear" w:color="auto" w:fill="FFFFFF"/>
        </w:rPr>
      </w:pPr>
      <w:r w:rsidRPr="0009483D">
        <w:rPr>
          <w:i/>
        </w:rPr>
        <w:t>Impact Milestones for New interventions must be completed by the end of PY3</w:t>
      </w:r>
      <w:r w:rsidR="000A65FE" w:rsidRPr="0009483D">
        <w:rPr>
          <w:i/>
        </w:rPr>
        <w:t xml:space="preserve"> (Sept. 2024)</w:t>
      </w:r>
      <w:r w:rsidRPr="0009483D">
        <w:rPr>
          <w:i/>
        </w:rPr>
        <w:t xml:space="preserve"> and must address all Functional Areas. Continuous Improvement Phase Milestones must begin no later than PY4Q2</w:t>
      </w:r>
      <w:r w:rsidR="000A65FE" w:rsidRPr="0009483D">
        <w:rPr>
          <w:i/>
        </w:rPr>
        <w:t xml:space="preserve"> (Jan. – Mar. 2025)</w:t>
      </w:r>
      <w:r w:rsidRPr="0009483D">
        <w:rPr>
          <w:i/>
        </w:rPr>
        <w:t>.</w:t>
      </w:r>
      <w:r w:rsidR="00C0784F">
        <w:rPr>
          <w:b/>
          <w:sz w:val="24"/>
          <w:szCs w:val="24"/>
          <w:shd w:val="clear" w:color="auto" w:fill="FFFFFF"/>
        </w:rPr>
        <w:br w:type="page"/>
      </w:r>
    </w:p>
    <w:p w14:paraId="3D2BF936" w14:textId="2FD0CA1F" w:rsidR="00D55F04" w:rsidRDefault="00D55F04" w:rsidP="00C0784F">
      <w:pPr>
        <w:spacing w:after="120"/>
        <w:rPr>
          <w:rFonts w:eastAsia="Times New Roman" w:cs="Times New Roman"/>
          <w:b/>
          <w:sz w:val="24"/>
          <w:szCs w:val="24"/>
          <w:shd w:val="clear" w:color="auto" w:fill="FFFFFF"/>
        </w:rPr>
      </w:pPr>
      <w:r w:rsidRPr="007C3AB1">
        <w:rPr>
          <w:rFonts w:eastAsia="Times New Roman" w:cs="Times New Roman"/>
          <w:b/>
          <w:sz w:val="24"/>
          <w:szCs w:val="24"/>
          <w:shd w:val="clear" w:color="auto" w:fill="FFFFFF"/>
        </w:rPr>
        <w:lastRenderedPageBreak/>
        <w:t>Submission of Proposed Milestones (Existing)</w:t>
      </w:r>
    </w:p>
    <w:tbl>
      <w:tblPr>
        <w:tblStyle w:val="TableGrid"/>
        <w:tblpPr w:leftFromText="187" w:rightFromText="187" w:vertAnchor="text" w:horzAnchor="margin" w:tblpY="1"/>
        <w:tblOverlap w:val="never"/>
        <w:tblW w:w="5181" w:type="pct"/>
        <w:tblLayout w:type="fixed"/>
        <w:tblLook w:val="04A0" w:firstRow="1" w:lastRow="0" w:firstColumn="1" w:lastColumn="0" w:noHBand="0" w:noVBand="1"/>
      </w:tblPr>
      <w:tblGrid>
        <w:gridCol w:w="1884"/>
        <w:gridCol w:w="812"/>
        <w:gridCol w:w="2158"/>
        <w:gridCol w:w="2252"/>
        <w:gridCol w:w="1709"/>
        <w:gridCol w:w="1620"/>
      </w:tblGrid>
      <w:tr w:rsidR="00465D50" w:rsidRPr="006E112A" w14:paraId="00F62124" w14:textId="77777777" w:rsidTr="00C0784F">
        <w:trPr>
          <w:trHeight w:val="803"/>
          <w:tblHeader/>
        </w:trPr>
        <w:tc>
          <w:tcPr>
            <w:tcW w:w="903" w:type="pct"/>
          </w:tcPr>
          <w:p w14:paraId="5F556DC7" w14:textId="77777777" w:rsidR="00465D50" w:rsidRPr="006E112A" w:rsidRDefault="00465D50" w:rsidP="00897479">
            <w:pPr>
              <w:pStyle w:val="BodyText"/>
            </w:pPr>
            <w:r>
              <w:t>Phase</w:t>
            </w:r>
          </w:p>
        </w:tc>
        <w:tc>
          <w:tcPr>
            <w:tcW w:w="389" w:type="pct"/>
          </w:tcPr>
          <w:p w14:paraId="6B614AC0" w14:textId="77777777" w:rsidR="00465D50" w:rsidRPr="006E112A" w:rsidRDefault="00465D50" w:rsidP="00897479">
            <w:pPr>
              <w:pStyle w:val="BodyText"/>
            </w:pPr>
            <w:r>
              <w:t>Q</w:t>
            </w:r>
          </w:p>
        </w:tc>
        <w:tc>
          <w:tcPr>
            <w:tcW w:w="1034" w:type="pct"/>
          </w:tcPr>
          <w:p w14:paraId="0E7D9154" w14:textId="77777777" w:rsidR="00465D50" w:rsidRDefault="00465D50" w:rsidP="00897479">
            <w:r>
              <w:t xml:space="preserve">PY2 </w:t>
            </w:r>
          </w:p>
          <w:p w14:paraId="023CF473" w14:textId="77777777" w:rsidR="00465D50" w:rsidRPr="006E112A" w:rsidRDefault="00465D50" w:rsidP="00897479">
            <w:pPr>
              <w:pStyle w:val="BodyText"/>
              <w:spacing w:after="0"/>
              <w:rPr>
                <w:rFonts w:asciiTheme="majorHAnsi" w:hAnsiTheme="majorHAnsi"/>
              </w:rPr>
            </w:pPr>
            <w:r w:rsidRPr="00465D50">
              <w:rPr>
                <w:sz w:val="20"/>
              </w:rPr>
              <w:t>(Oct. 2022 – Sept. 2023)</w:t>
            </w:r>
          </w:p>
        </w:tc>
        <w:tc>
          <w:tcPr>
            <w:tcW w:w="1079" w:type="pct"/>
          </w:tcPr>
          <w:p w14:paraId="777A8457" w14:textId="77777777" w:rsidR="00465D50" w:rsidRDefault="00465D50" w:rsidP="00897479">
            <w:r>
              <w:t>PY3</w:t>
            </w:r>
          </w:p>
          <w:p w14:paraId="3233F006" w14:textId="77777777" w:rsidR="00465D50" w:rsidRPr="006E112A" w:rsidRDefault="00465D50" w:rsidP="00897479">
            <w:pPr>
              <w:pStyle w:val="BodyText"/>
              <w:spacing w:after="0"/>
              <w:rPr>
                <w:rFonts w:asciiTheme="majorHAnsi" w:hAnsiTheme="majorHAnsi"/>
              </w:rPr>
            </w:pPr>
            <w:r w:rsidRPr="00465D50">
              <w:rPr>
                <w:sz w:val="20"/>
              </w:rPr>
              <w:t>(Oct. 2023 – Sept. 2024)</w:t>
            </w:r>
          </w:p>
        </w:tc>
        <w:tc>
          <w:tcPr>
            <w:tcW w:w="819" w:type="pct"/>
            <w:tcBorders>
              <w:bottom w:val="single" w:sz="4" w:space="0" w:color="auto"/>
            </w:tcBorders>
          </w:tcPr>
          <w:p w14:paraId="0D8BEEAC" w14:textId="77777777" w:rsidR="00465D50" w:rsidRDefault="00465D50" w:rsidP="00897479">
            <w:r>
              <w:t>PY4</w:t>
            </w:r>
          </w:p>
          <w:p w14:paraId="4C5003D1" w14:textId="77777777" w:rsidR="00465D50" w:rsidRPr="006E112A" w:rsidRDefault="00465D50" w:rsidP="00897479">
            <w:pPr>
              <w:pStyle w:val="BodyText"/>
              <w:spacing w:after="0"/>
              <w:rPr>
                <w:rFonts w:asciiTheme="majorHAnsi" w:hAnsiTheme="majorHAnsi"/>
              </w:rPr>
            </w:pPr>
            <w:r w:rsidRPr="00465D50">
              <w:rPr>
                <w:sz w:val="20"/>
              </w:rPr>
              <w:t>(Oct. 2024 – Sept. 2025)</w:t>
            </w:r>
          </w:p>
        </w:tc>
        <w:tc>
          <w:tcPr>
            <w:tcW w:w="776" w:type="pct"/>
            <w:tcBorders>
              <w:bottom w:val="single" w:sz="4" w:space="0" w:color="auto"/>
            </w:tcBorders>
          </w:tcPr>
          <w:p w14:paraId="34AF3FC5" w14:textId="77777777" w:rsidR="00465D50" w:rsidRDefault="00465D50" w:rsidP="00897479">
            <w:r>
              <w:t>PY5</w:t>
            </w:r>
          </w:p>
          <w:p w14:paraId="422E300C" w14:textId="77777777" w:rsidR="00465D50" w:rsidRPr="006E112A" w:rsidRDefault="00465D50" w:rsidP="00897479">
            <w:pPr>
              <w:pStyle w:val="BodyText"/>
              <w:spacing w:after="0"/>
              <w:rPr>
                <w:rFonts w:asciiTheme="majorHAnsi" w:hAnsiTheme="majorHAnsi"/>
              </w:rPr>
            </w:pPr>
            <w:r w:rsidRPr="00465D50">
              <w:rPr>
                <w:sz w:val="20"/>
              </w:rPr>
              <w:t>(Oct. 2025 – Sept. 2026)</w:t>
            </w:r>
          </w:p>
        </w:tc>
      </w:tr>
      <w:tr w:rsidR="00465D50" w:rsidRPr="006E112A" w14:paraId="31D168EE" w14:textId="77777777" w:rsidTr="00465D50">
        <w:trPr>
          <w:trHeight w:val="1325"/>
        </w:trPr>
        <w:tc>
          <w:tcPr>
            <w:tcW w:w="903" w:type="pct"/>
            <w:vAlign w:val="center"/>
          </w:tcPr>
          <w:p w14:paraId="7D622150" w14:textId="77777777" w:rsidR="00465D50" w:rsidRPr="006E112A" w:rsidRDefault="00465D50" w:rsidP="00897479">
            <w:pPr>
              <w:pStyle w:val="BodyText"/>
            </w:pPr>
            <w:r w:rsidRPr="006E112A">
              <w:t>Planning and Implementation Phase Milestones</w:t>
            </w:r>
          </w:p>
        </w:tc>
        <w:tc>
          <w:tcPr>
            <w:tcW w:w="389" w:type="pct"/>
            <w:vAlign w:val="center"/>
          </w:tcPr>
          <w:p w14:paraId="38A505F5" w14:textId="77777777" w:rsidR="00465D50" w:rsidRPr="006E112A" w:rsidRDefault="00465D50" w:rsidP="00897479">
            <w:pPr>
              <w:pStyle w:val="BodyText"/>
            </w:pPr>
            <w:r w:rsidRPr="006E112A">
              <w:t>Q2</w:t>
            </w:r>
          </w:p>
        </w:tc>
        <w:tc>
          <w:tcPr>
            <w:tcW w:w="1034" w:type="pct"/>
          </w:tcPr>
          <w:p w14:paraId="2DE24BD1" w14:textId="77777777" w:rsidR="00465D50" w:rsidRPr="006E112A" w:rsidRDefault="00465D50" w:rsidP="00897479">
            <w:pPr>
              <w:pStyle w:val="BodyText"/>
            </w:pPr>
            <w:r w:rsidRPr="006E112A">
              <w:t xml:space="preserve">Impact Milestone: </w:t>
            </w:r>
            <w:r w:rsidRPr="00D55F04">
              <w:t>Y/N;</w:t>
            </w:r>
          </w:p>
          <w:p w14:paraId="5D835329" w14:textId="77777777" w:rsidR="00465D50" w:rsidRPr="006E112A" w:rsidRDefault="00465D50" w:rsidP="00897479">
            <w:pPr>
              <w:pStyle w:val="BodyText"/>
            </w:pPr>
            <w:r>
              <w:t xml:space="preserve">Milestone </w:t>
            </w:r>
            <w:r w:rsidRPr="006E112A">
              <w:t xml:space="preserve">Functional Area(s) and Descriptions </w:t>
            </w:r>
          </w:p>
        </w:tc>
        <w:tc>
          <w:tcPr>
            <w:tcW w:w="1079" w:type="pct"/>
          </w:tcPr>
          <w:p w14:paraId="121A3B9E" w14:textId="77777777" w:rsidR="00465D50" w:rsidRPr="006E112A" w:rsidRDefault="00465D50" w:rsidP="00897479">
            <w:pPr>
              <w:pStyle w:val="BodyText"/>
            </w:pPr>
            <w:r w:rsidRPr="006E112A">
              <w:t xml:space="preserve">Impact Milestone: </w:t>
            </w:r>
            <w:r w:rsidRPr="00D55F04">
              <w:t>Y/N;</w:t>
            </w:r>
          </w:p>
          <w:p w14:paraId="136DC935" w14:textId="77777777" w:rsidR="00465D50" w:rsidRPr="006E112A" w:rsidRDefault="00465D50" w:rsidP="00897479">
            <w:pPr>
              <w:pStyle w:val="BodyText"/>
            </w:pPr>
            <w:r>
              <w:t xml:space="preserve">Milestone </w:t>
            </w:r>
            <w:r w:rsidRPr="006E112A">
              <w:t xml:space="preserve">Functional Areas and Descriptions </w:t>
            </w:r>
          </w:p>
        </w:tc>
        <w:tc>
          <w:tcPr>
            <w:tcW w:w="819" w:type="pct"/>
            <w:shd w:val="clear" w:color="auto" w:fill="FFFFFF" w:themeFill="background1"/>
          </w:tcPr>
          <w:p w14:paraId="75CCC18E" w14:textId="77777777" w:rsidR="00465D50" w:rsidRPr="006E112A" w:rsidRDefault="00465D50" w:rsidP="00897479">
            <w:pPr>
              <w:pStyle w:val="BodyText"/>
            </w:pPr>
            <w:r w:rsidRPr="006E112A">
              <w:t>N/A</w:t>
            </w:r>
          </w:p>
        </w:tc>
        <w:tc>
          <w:tcPr>
            <w:tcW w:w="776" w:type="pct"/>
            <w:shd w:val="clear" w:color="auto" w:fill="FFFFFF" w:themeFill="background1"/>
          </w:tcPr>
          <w:p w14:paraId="4B2A537B" w14:textId="77777777" w:rsidR="00465D50" w:rsidRPr="006E112A" w:rsidRDefault="00465D50" w:rsidP="00897479">
            <w:pPr>
              <w:pStyle w:val="BodyText"/>
            </w:pPr>
            <w:r w:rsidRPr="006E112A">
              <w:t>N/A</w:t>
            </w:r>
          </w:p>
        </w:tc>
      </w:tr>
      <w:tr w:rsidR="00465D50" w:rsidRPr="006E112A" w14:paraId="1BCE49B2" w14:textId="77777777" w:rsidTr="00C0784F">
        <w:trPr>
          <w:trHeight w:val="1247"/>
        </w:trPr>
        <w:tc>
          <w:tcPr>
            <w:tcW w:w="903" w:type="pct"/>
            <w:vAlign w:val="center"/>
          </w:tcPr>
          <w:p w14:paraId="49B344BB" w14:textId="77777777" w:rsidR="00465D50" w:rsidRPr="006E112A" w:rsidRDefault="00465D50" w:rsidP="00897479">
            <w:pPr>
              <w:pStyle w:val="BodyText"/>
            </w:pPr>
            <w:r w:rsidRPr="006E112A">
              <w:t>Planning and Implementation Phase Milestones</w:t>
            </w:r>
          </w:p>
        </w:tc>
        <w:tc>
          <w:tcPr>
            <w:tcW w:w="389" w:type="pct"/>
            <w:vAlign w:val="center"/>
          </w:tcPr>
          <w:p w14:paraId="7D60A4B4" w14:textId="77777777" w:rsidR="00465D50" w:rsidRPr="006E112A" w:rsidRDefault="00465D50" w:rsidP="00897479">
            <w:pPr>
              <w:pStyle w:val="BodyText"/>
            </w:pPr>
            <w:r w:rsidRPr="006E112A">
              <w:t>Q4</w:t>
            </w:r>
          </w:p>
        </w:tc>
        <w:tc>
          <w:tcPr>
            <w:tcW w:w="1034" w:type="pct"/>
          </w:tcPr>
          <w:p w14:paraId="7F9B875F" w14:textId="77777777" w:rsidR="00465D50" w:rsidRPr="006E112A" w:rsidRDefault="00465D50" w:rsidP="00897479">
            <w:pPr>
              <w:pStyle w:val="BodyText"/>
            </w:pPr>
            <w:r w:rsidRPr="006E112A">
              <w:t xml:space="preserve">Impact Milestone: </w:t>
            </w:r>
            <w:r w:rsidRPr="00D55F04">
              <w:t>Y/N;</w:t>
            </w:r>
          </w:p>
          <w:p w14:paraId="0CA53CA1" w14:textId="77777777" w:rsidR="00465D50" w:rsidRPr="006E112A" w:rsidRDefault="00465D50" w:rsidP="00897479">
            <w:pPr>
              <w:pStyle w:val="BodyText"/>
            </w:pPr>
            <w:r>
              <w:t xml:space="preserve">Milestone </w:t>
            </w:r>
            <w:r w:rsidRPr="006E112A">
              <w:t xml:space="preserve">Functional Area(s) and Descriptions </w:t>
            </w:r>
          </w:p>
        </w:tc>
        <w:tc>
          <w:tcPr>
            <w:tcW w:w="1079" w:type="pct"/>
            <w:shd w:val="clear" w:color="auto" w:fill="FFFFFF" w:themeFill="background1"/>
          </w:tcPr>
          <w:p w14:paraId="3A139C5E" w14:textId="77777777" w:rsidR="00465D50" w:rsidRPr="006E112A" w:rsidRDefault="00465D50" w:rsidP="00897479">
            <w:pPr>
              <w:pStyle w:val="BodyText"/>
            </w:pPr>
            <w:r w:rsidRPr="006E112A">
              <w:t>N/A</w:t>
            </w:r>
          </w:p>
        </w:tc>
        <w:tc>
          <w:tcPr>
            <w:tcW w:w="819" w:type="pct"/>
            <w:shd w:val="clear" w:color="auto" w:fill="FFFFFF" w:themeFill="background1"/>
          </w:tcPr>
          <w:p w14:paraId="1D629E9D" w14:textId="77777777" w:rsidR="00465D50" w:rsidRPr="006E112A" w:rsidRDefault="00465D50" w:rsidP="00897479">
            <w:pPr>
              <w:pStyle w:val="BodyText"/>
            </w:pPr>
            <w:r w:rsidRPr="006E112A">
              <w:t>N/A</w:t>
            </w:r>
          </w:p>
        </w:tc>
        <w:tc>
          <w:tcPr>
            <w:tcW w:w="776" w:type="pct"/>
            <w:shd w:val="clear" w:color="auto" w:fill="FFFFFF" w:themeFill="background1"/>
          </w:tcPr>
          <w:p w14:paraId="6B6BA60E" w14:textId="77777777" w:rsidR="00465D50" w:rsidRPr="006E112A" w:rsidRDefault="00465D50" w:rsidP="00897479">
            <w:pPr>
              <w:pStyle w:val="BodyText"/>
            </w:pPr>
            <w:r w:rsidRPr="006E112A">
              <w:t>N/A</w:t>
            </w:r>
          </w:p>
        </w:tc>
      </w:tr>
      <w:tr w:rsidR="00465D50" w:rsidRPr="006E112A" w14:paraId="018EAC01" w14:textId="77777777" w:rsidTr="00C0784F">
        <w:trPr>
          <w:trHeight w:val="1073"/>
        </w:trPr>
        <w:tc>
          <w:tcPr>
            <w:tcW w:w="903" w:type="pct"/>
            <w:vAlign w:val="center"/>
          </w:tcPr>
          <w:p w14:paraId="53EDE6A3" w14:textId="17000B75" w:rsidR="00465D50" w:rsidRPr="006E112A" w:rsidRDefault="00465D50" w:rsidP="00897479">
            <w:pPr>
              <w:pStyle w:val="BodyText"/>
            </w:pPr>
            <w:r w:rsidRPr="006E112A">
              <w:t>Continuous Improvement Phase Milestones</w:t>
            </w:r>
          </w:p>
        </w:tc>
        <w:tc>
          <w:tcPr>
            <w:tcW w:w="389" w:type="pct"/>
            <w:vAlign w:val="center"/>
          </w:tcPr>
          <w:p w14:paraId="68B5E529" w14:textId="77777777" w:rsidR="00465D50" w:rsidRPr="006E112A" w:rsidRDefault="00465D50" w:rsidP="00897479">
            <w:pPr>
              <w:pStyle w:val="BodyText"/>
            </w:pPr>
            <w:r w:rsidRPr="006E112A">
              <w:t>Q2</w:t>
            </w:r>
          </w:p>
        </w:tc>
        <w:tc>
          <w:tcPr>
            <w:tcW w:w="1034" w:type="pct"/>
          </w:tcPr>
          <w:p w14:paraId="25254FF4" w14:textId="77777777" w:rsidR="00465D50" w:rsidRPr="006E112A" w:rsidRDefault="00465D50" w:rsidP="00897479">
            <w:pPr>
              <w:pStyle w:val="BodyText"/>
            </w:pPr>
            <w:r w:rsidRPr="006E112A">
              <w:t>N/A</w:t>
            </w:r>
          </w:p>
        </w:tc>
        <w:tc>
          <w:tcPr>
            <w:tcW w:w="1079" w:type="pct"/>
          </w:tcPr>
          <w:p w14:paraId="2379195C" w14:textId="77777777" w:rsidR="00465D50" w:rsidRPr="006E112A" w:rsidRDefault="00465D50" w:rsidP="00897479">
            <w:pPr>
              <w:pStyle w:val="BodyText"/>
            </w:pPr>
            <w:r w:rsidRPr="006E112A">
              <w:t>N/A</w:t>
            </w:r>
          </w:p>
        </w:tc>
        <w:tc>
          <w:tcPr>
            <w:tcW w:w="819" w:type="pct"/>
          </w:tcPr>
          <w:p w14:paraId="77CEB077" w14:textId="77777777" w:rsidR="00465D50" w:rsidRPr="006E112A" w:rsidRDefault="00465D50" w:rsidP="00897479">
            <w:pPr>
              <w:pStyle w:val="BodyText"/>
            </w:pPr>
            <w:r w:rsidRPr="006E112A">
              <w:t xml:space="preserve">Milestone Description </w:t>
            </w:r>
          </w:p>
        </w:tc>
        <w:tc>
          <w:tcPr>
            <w:tcW w:w="776" w:type="pct"/>
          </w:tcPr>
          <w:p w14:paraId="4F54C176" w14:textId="77777777" w:rsidR="00465D50" w:rsidRPr="006E112A" w:rsidRDefault="00465D50" w:rsidP="00897479">
            <w:pPr>
              <w:pStyle w:val="BodyText"/>
            </w:pPr>
            <w:r w:rsidRPr="006E112A">
              <w:t>Milestone Description</w:t>
            </w:r>
          </w:p>
        </w:tc>
      </w:tr>
      <w:tr w:rsidR="00465D50" w:rsidRPr="006E112A" w14:paraId="6E8C2C40" w14:textId="77777777" w:rsidTr="00C0784F">
        <w:trPr>
          <w:trHeight w:val="1073"/>
        </w:trPr>
        <w:tc>
          <w:tcPr>
            <w:tcW w:w="903" w:type="pct"/>
            <w:vAlign w:val="center"/>
          </w:tcPr>
          <w:p w14:paraId="59695790" w14:textId="77777777" w:rsidR="00465D50" w:rsidRPr="006E112A" w:rsidRDefault="00465D50" w:rsidP="00897479">
            <w:pPr>
              <w:pStyle w:val="BodyText"/>
            </w:pPr>
            <w:r w:rsidRPr="006E112A">
              <w:t>Continuous Improvement Phase Milestones</w:t>
            </w:r>
          </w:p>
        </w:tc>
        <w:tc>
          <w:tcPr>
            <w:tcW w:w="389" w:type="pct"/>
            <w:vAlign w:val="center"/>
          </w:tcPr>
          <w:p w14:paraId="395107CE" w14:textId="77777777" w:rsidR="00465D50" w:rsidRPr="006E112A" w:rsidRDefault="00465D50" w:rsidP="00897479">
            <w:pPr>
              <w:pStyle w:val="BodyText"/>
            </w:pPr>
            <w:r w:rsidRPr="006E112A">
              <w:t>Q4</w:t>
            </w:r>
          </w:p>
        </w:tc>
        <w:tc>
          <w:tcPr>
            <w:tcW w:w="1034" w:type="pct"/>
          </w:tcPr>
          <w:p w14:paraId="74A53CA1" w14:textId="77777777" w:rsidR="00465D50" w:rsidRPr="006E112A" w:rsidRDefault="00465D50" w:rsidP="00897479">
            <w:pPr>
              <w:pStyle w:val="BodyText"/>
            </w:pPr>
            <w:r w:rsidRPr="006E112A">
              <w:t>N/A</w:t>
            </w:r>
          </w:p>
        </w:tc>
        <w:tc>
          <w:tcPr>
            <w:tcW w:w="1079" w:type="pct"/>
          </w:tcPr>
          <w:p w14:paraId="0213E1AE" w14:textId="77777777" w:rsidR="00465D50" w:rsidRPr="006E112A" w:rsidRDefault="00465D50" w:rsidP="00897479">
            <w:pPr>
              <w:pStyle w:val="BodyText"/>
            </w:pPr>
            <w:r w:rsidRPr="006E112A">
              <w:t>Milestone Description</w:t>
            </w:r>
          </w:p>
        </w:tc>
        <w:tc>
          <w:tcPr>
            <w:tcW w:w="819" w:type="pct"/>
          </w:tcPr>
          <w:p w14:paraId="4FC586FC" w14:textId="77777777" w:rsidR="00465D50" w:rsidRPr="006E112A" w:rsidRDefault="00465D50" w:rsidP="00897479">
            <w:pPr>
              <w:pStyle w:val="BodyText"/>
            </w:pPr>
            <w:r w:rsidRPr="006E112A">
              <w:t>Milestone Description</w:t>
            </w:r>
          </w:p>
        </w:tc>
        <w:tc>
          <w:tcPr>
            <w:tcW w:w="776" w:type="pct"/>
          </w:tcPr>
          <w:p w14:paraId="67D842EB" w14:textId="77777777" w:rsidR="00465D50" w:rsidRPr="00D55F04" w:rsidRDefault="00465D50" w:rsidP="00897479">
            <w:pPr>
              <w:spacing w:after="120"/>
            </w:pPr>
            <w:r w:rsidRPr="006E112A">
              <w:t>Milestone Description</w:t>
            </w:r>
          </w:p>
        </w:tc>
      </w:tr>
    </w:tbl>
    <w:p w14:paraId="6D734E88" w14:textId="7B989F7A" w:rsidR="00C0784F" w:rsidRDefault="00D55F04" w:rsidP="00C0784F">
      <w:pPr>
        <w:pStyle w:val="FootnoteText"/>
        <w:rPr>
          <w:b/>
          <w:sz w:val="24"/>
          <w:szCs w:val="24"/>
          <w:shd w:val="clear" w:color="auto" w:fill="FFFFFF"/>
        </w:rPr>
      </w:pPr>
      <w:r w:rsidRPr="0009483D">
        <w:rPr>
          <w:i/>
        </w:rPr>
        <w:t>Impact Milestones for existing interventions must occur prior to PY3Q4</w:t>
      </w:r>
      <w:r w:rsidR="00544EC1" w:rsidRPr="0009483D">
        <w:rPr>
          <w:i/>
        </w:rPr>
        <w:t xml:space="preserve"> (Jul. – Sept. 2024)</w:t>
      </w:r>
      <w:r w:rsidRPr="0009483D">
        <w:rPr>
          <w:i/>
        </w:rPr>
        <w:t>. Continuous Improvement milestones must begin prior to PY4</w:t>
      </w:r>
      <w:r w:rsidR="00544EC1" w:rsidRPr="0009483D">
        <w:rPr>
          <w:i/>
        </w:rPr>
        <w:t xml:space="preserve"> (Oct. 2024 – Sept. 2025)</w:t>
      </w:r>
      <w:r w:rsidRPr="0009483D">
        <w:rPr>
          <w:i/>
        </w:rPr>
        <w:t xml:space="preserve">. </w:t>
      </w:r>
      <w:r w:rsidR="00C0784F">
        <w:rPr>
          <w:b/>
          <w:sz w:val="24"/>
          <w:szCs w:val="24"/>
          <w:shd w:val="clear" w:color="auto" w:fill="FFFFFF"/>
        </w:rPr>
        <w:br w:type="page"/>
      </w:r>
    </w:p>
    <w:p w14:paraId="01A4DBC1" w14:textId="5357E183" w:rsidR="00D55F04" w:rsidRPr="007C3AB1" w:rsidRDefault="00D55F04" w:rsidP="00C0784F">
      <w:pPr>
        <w:spacing w:after="120"/>
        <w:rPr>
          <w:rFonts w:eastAsia="Times New Roman" w:cs="Times New Roman"/>
          <w:b/>
          <w:sz w:val="24"/>
          <w:szCs w:val="24"/>
          <w:shd w:val="clear" w:color="auto" w:fill="FFFFFF"/>
        </w:rPr>
      </w:pPr>
      <w:r w:rsidRPr="007C3AB1">
        <w:rPr>
          <w:rFonts w:eastAsia="Times New Roman" w:cs="Times New Roman"/>
          <w:b/>
          <w:sz w:val="24"/>
          <w:szCs w:val="24"/>
          <w:shd w:val="clear" w:color="auto" w:fill="FFFFFF"/>
        </w:rPr>
        <w:lastRenderedPageBreak/>
        <w:t>Submission of Proposed Milestones (Hospital Index Measure)</w:t>
      </w:r>
    </w:p>
    <w:tbl>
      <w:tblPr>
        <w:tblStyle w:val="TableGrid"/>
        <w:tblpPr w:leftFromText="187" w:rightFromText="187" w:vertAnchor="text" w:horzAnchor="margin" w:tblpX="-100" w:tblpY="1"/>
        <w:tblOverlap w:val="never"/>
        <w:tblW w:w="5226" w:type="pct"/>
        <w:tblLayout w:type="fixed"/>
        <w:tblLook w:val="04A0" w:firstRow="1" w:lastRow="0" w:firstColumn="1" w:lastColumn="0" w:noHBand="0" w:noVBand="1"/>
      </w:tblPr>
      <w:tblGrid>
        <w:gridCol w:w="1885"/>
        <w:gridCol w:w="716"/>
        <w:gridCol w:w="1983"/>
        <w:gridCol w:w="1981"/>
        <w:gridCol w:w="1979"/>
        <w:gridCol w:w="1981"/>
      </w:tblGrid>
      <w:tr w:rsidR="005A79A4" w:rsidRPr="00D55F04" w14:paraId="2A59011D" w14:textId="77777777" w:rsidTr="00C0784F">
        <w:trPr>
          <w:trHeight w:val="803"/>
          <w:tblHeader/>
        </w:trPr>
        <w:tc>
          <w:tcPr>
            <w:tcW w:w="896" w:type="pct"/>
          </w:tcPr>
          <w:p w14:paraId="6B93C3CB" w14:textId="77777777" w:rsidR="005A79A4" w:rsidRPr="00741788" w:rsidRDefault="005A79A4" w:rsidP="005A79A4">
            <w:pPr>
              <w:pStyle w:val="BodyText"/>
            </w:pPr>
            <w:r>
              <w:t>Phase</w:t>
            </w:r>
          </w:p>
        </w:tc>
        <w:tc>
          <w:tcPr>
            <w:tcW w:w="340" w:type="pct"/>
          </w:tcPr>
          <w:p w14:paraId="1ECB2FEB" w14:textId="77777777" w:rsidR="005A79A4" w:rsidRPr="00741788" w:rsidRDefault="005A79A4" w:rsidP="005A79A4">
            <w:pPr>
              <w:pStyle w:val="BodyText"/>
            </w:pPr>
            <w:r>
              <w:t>Q</w:t>
            </w:r>
          </w:p>
        </w:tc>
        <w:tc>
          <w:tcPr>
            <w:tcW w:w="942" w:type="pct"/>
          </w:tcPr>
          <w:p w14:paraId="73FA16DF" w14:textId="77777777" w:rsidR="005A79A4" w:rsidRDefault="005A79A4" w:rsidP="00897479">
            <w:r>
              <w:t xml:space="preserve">PY2 </w:t>
            </w:r>
          </w:p>
          <w:p w14:paraId="5C4C544F" w14:textId="77777777" w:rsidR="005A79A4" w:rsidRPr="00741788" w:rsidRDefault="005A79A4" w:rsidP="00897479">
            <w:pPr>
              <w:pStyle w:val="BodyText"/>
              <w:spacing w:after="0"/>
              <w:rPr>
                <w:rFonts w:asciiTheme="majorHAnsi" w:hAnsiTheme="majorHAnsi"/>
              </w:rPr>
            </w:pPr>
            <w:r w:rsidRPr="00897479">
              <w:rPr>
                <w:sz w:val="20"/>
              </w:rPr>
              <w:t>(Oct. 2022 – Sept. 2023)</w:t>
            </w:r>
          </w:p>
        </w:tc>
        <w:tc>
          <w:tcPr>
            <w:tcW w:w="941" w:type="pct"/>
          </w:tcPr>
          <w:p w14:paraId="774B38BB" w14:textId="77777777" w:rsidR="005A79A4" w:rsidRDefault="005A79A4" w:rsidP="00897479">
            <w:r>
              <w:t>PY3</w:t>
            </w:r>
          </w:p>
          <w:p w14:paraId="1BCC5C91" w14:textId="77777777" w:rsidR="005A79A4" w:rsidRPr="00741788" w:rsidRDefault="005A79A4" w:rsidP="00897479">
            <w:pPr>
              <w:pStyle w:val="BodyText"/>
              <w:spacing w:after="0"/>
              <w:rPr>
                <w:rFonts w:asciiTheme="majorHAnsi" w:hAnsiTheme="majorHAnsi"/>
              </w:rPr>
            </w:pPr>
            <w:r w:rsidRPr="00897479">
              <w:rPr>
                <w:sz w:val="20"/>
              </w:rPr>
              <w:t>(Oct. 2023 – Sept. 2024)</w:t>
            </w:r>
          </w:p>
        </w:tc>
        <w:tc>
          <w:tcPr>
            <w:tcW w:w="940" w:type="pct"/>
            <w:tcBorders>
              <w:bottom w:val="single" w:sz="4" w:space="0" w:color="auto"/>
            </w:tcBorders>
          </w:tcPr>
          <w:p w14:paraId="0A07D942" w14:textId="77777777" w:rsidR="005A79A4" w:rsidRDefault="005A79A4" w:rsidP="00897479">
            <w:r>
              <w:t>PY4</w:t>
            </w:r>
          </w:p>
          <w:p w14:paraId="6A265D64" w14:textId="77777777" w:rsidR="005A79A4" w:rsidRPr="00741788" w:rsidRDefault="005A79A4" w:rsidP="00897479">
            <w:pPr>
              <w:pStyle w:val="BodyText"/>
              <w:spacing w:after="0"/>
              <w:rPr>
                <w:rFonts w:asciiTheme="majorHAnsi" w:hAnsiTheme="majorHAnsi"/>
              </w:rPr>
            </w:pPr>
            <w:r w:rsidRPr="00897479">
              <w:rPr>
                <w:sz w:val="20"/>
              </w:rPr>
              <w:t>(Oct. 2024 – Sept. 2025)</w:t>
            </w:r>
          </w:p>
        </w:tc>
        <w:tc>
          <w:tcPr>
            <w:tcW w:w="941" w:type="pct"/>
            <w:tcBorders>
              <w:bottom w:val="single" w:sz="4" w:space="0" w:color="auto"/>
            </w:tcBorders>
          </w:tcPr>
          <w:p w14:paraId="5CD9A9CE" w14:textId="77777777" w:rsidR="005A79A4" w:rsidRDefault="005A79A4" w:rsidP="00897479">
            <w:r>
              <w:t>PY5</w:t>
            </w:r>
          </w:p>
          <w:p w14:paraId="255433EE" w14:textId="77777777" w:rsidR="005A79A4" w:rsidRPr="00741788" w:rsidRDefault="005A79A4" w:rsidP="00897479">
            <w:pPr>
              <w:pStyle w:val="BodyText"/>
              <w:spacing w:after="0"/>
              <w:rPr>
                <w:rFonts w:asciiTheme="majorHAnsi" w:hAnsiTheme="majorHAnsi"/>
              </w:rPr>
            </w:pPr>
            <w:r w:rsidRPr="00897479">
              <w:rPr>
                <w:sz w:val="20"/>
              </w:rPr>
              <w:t>(Oct. 2025 – Sept. 2026)</w:t>
            </w:r>
          </w:p>
        </w:tc>
      </w:tr>
      <w:tr w:rsidR="005A79A4" w:rsidRPr="00D55F04" w14:paraId="4898F09E" w14:textId="77777777" w:rsidTr="00C0784F">
        <w:trPr>
          <w:trHeight w:val="515"/>
        </w:trPr>
        <w:tc>
          <w:tcPr>
            <w:tcW w:w="896" w:type="pct"/>
            <w:vAlign w:val="center"/>
          </w:tcPr>
          <w:p w14:paraId="338C6C3C" w14:textId="77777777" w:rsidR="005A79A4" w:rsidRPr="00741788" w:rsidRDefault="005A79A4" w:rsidP="00C0784F">
            <w:pPr>
              <w:pStyle w:val="BodyText"/>
            </w:pPr>
            <w:r w:rsidRPr="00741788">
              <w:t>Planning and Implementation Phase Milestones</w:t>
            </w:r>
          </w:p>
        </w:tc>
        <w:tc>
          <w:tcPr>
            <w:tcW w:w="340" w:type="pct"/>
            <w:vAlign w:val="center"/>
          </w:tcPr>
          <w:p w14:paraId="66AB0087" w14:textId="36E37ACA" w:rsidR="005A79A4" w:rsidRPr="00741788" w:rsidRDefault="005A79A4" w:rsidP="00C0784F">
            <w:pPr>
              <w:pStyle w:val="BodyText"/>
            </w:pPr>
            <w:r w:rsidRPr="00741788">
              <w:t>Q2</w:t>
            </w:r>
          </w:p>
        </w:tc>
        <w:tc>
          <w:tcPr>
            <w:tcW w:w="942" w:type="pct"/>
          </w:tcPr>
          <w:p w14:paraId="49401961" w14:textId="77777777" w:rsidR="005A79A4" w:rsidRPr="00741788" w:rsidRDefault="005A79A4" w:rsidP="00C0784F">
            <w:pPr>
              <w:pStyle w:val="BodyText"/>
              <w:spacing w:after="160"/>
            </w:pPr>
            <w:r w:rsidRPr="00741788">
              <w:t>Impact Milestone</w:t>
            </w:r>
          </w:p>
        </w:tc>
        <w:tc>
          <w:tcPr>
            <w:tcW w:w="941" w:type="pct"/>
          </w:tcPr>
          <w:p w14:paraId="3B1A6C04" w14:textId="77777777" w:rsidR="005A79A4" w:rsidRPr="00741788" w:rsidRDefault="005A79A4" w:rsidP="00C0784F">
            <w:pPr>
              <w:pStyle w:val="BodyText"/>
              <w:spacing w:after="160"/>
            </w:pPr>
            <w:r w:rsidRPr="00741788">
              <w:t>N/A</w:t>
            </w:r>
          </w:p>
        </w:tc>
        <w:tc>
          <w:tcPr>
            <w:tcW w:w="940" w:type="pct"/>
            <w:shd w:val="clear" w:color="auto" w:fill="FFFFFF" w:themeFill="background1"/>
          </w:tcPr>
          <w:p w14:paraId="68E7002E" w14:textId="5A93449E" w:rsidR="005A79A4" w:rsidRPr="00741788" w:rsidRDefault="005A79A4" w:rsidP="00C0784F">
            <w:pPr>
              <w:pStyle w:val="BodyText"/>
              <w:spacing w:after="160"/>
            </w:pPr>
            <w:r w:rsidRPr="00741788">
              <w:t>N/A</w:t>
            </w:r>
          </w:p>
        </w:tc>
        <w:tc>
          <w:tcPr>
            <w:tcW w:w="941" w:type="pct"/>
            <w:shd w:val="clear" w:color="auto" w:fill="FFFFFF" w:themeFill="background1"/>
          </w:tcPr>
          <w:p w14:paraId="00FEC359" w14:textId="77777777" w:rsidR="005A79A4" w:rsidRPr="00741788" w:rsidRDefault="005A79A4" w:rsidP="00C0784F">
            <w:pPr>
              <w:pStyle w:val="BodyText"/>
              <w:spacing w:after="160"/>
            </w:pPr>
            <w:r w:rsidRPr="00741788">
              <w:t>N/A</w:t>
            </w:r>
          </w:p>
        </w:tc>
      </w:tr>
      <w:tr w:rsidR="005A79A4" w:rsidRPr="00D55F04" w14:paraId="137BB041" w14:textId="77777777" w:rsidTr="00C0784F">
        <w:trPr>
          <w:trHeight w:val="1073"/>
        </w:trPr>
        <w:tc>
          <w:tcPr>
            <w:tcW w:w="896" w:type="pct"/>
            <w:vAlign w:val="center"/>
          </w:tcPr>
          <w:p w14:paraId="2E53BB96" w14:textId="77777777" w:rsidR="005A79A4" w:rsidRPr="00741788" w:rsidRDefault="005A79A4" w:rsidP="00C0784F">
            <w:pPr>
              <w:pStyle w:val="BodyText"/>
            </w:pPr>
            <w:r w:rsidRPr="00741788">
              <w:t xml:space="preserve">Continuous Improvement Phase Milestones </w:t>
            </w:r>
          </w:p>
        </w:tc>
        <w:tc>
          <w:tcPr>
            <w:tcW w:w="340" w:type="pct"/>
            <w:vAlign w:val="center"/>
          </w:tcPr>
          <w:p w14:paraId="5D5034CB" w14:textId="29FD82EA" w:rsidR="005A79A4" w:rsidRPr="00741788" w:rsidRDefault="00897479" w:rsidP="00C0784F">
            <w:pPr>
              <w:pStyle w:val="BodyText"/>
            </w:pPr>
            <w:r>
              <w:t>Q2</w:t>
            </w:r>
          </w:p>
        </w:tc>
        <w:tc>
          <w:tcPr>
            <w:tcW w:w="942" w:type="pct"/>
          </w:tcPr>
          <w:p w14:paraId="69063EA3" w14:textId="77777777" w:rsidR="005A79A4" w:rsidRPr="00741788" w:rsidRDefault="005A79A4" w:rsidP="00C0784F">
            <w:pPr>
              <w:pStyle w:val="BodyText"/>
              <w:spacing w:after="160"/>
            </w:pPr>
            <w:r w:rsidRPr="00741788">
              <w:t>N/A</w:t>
            </w:r>
          </w:p>
        </w:tc>
        <w:tc>
          <w:tcPr>
            <w:tcW w:w="941" w:type="pct"/>
          </w:tcPr>
          <w:p w14:paraId="2F9DECD3" w14:textId="77777777" w:rsidR="005A79A4" w:rsidRPr="00741788" w:rsidRDefault="005A79A4" w:rsidP="00C0784F">
            <w:pPr>
              <w:pStyle w:val="BodyText"/>
              <w:spacing w:after="160"/>
            </w:pPr>
            <w:r w:rsidRPr="00741788">
              <w:t>Milestone Description</w:t>
            </w:r>
            <w:r w:rsidRPr="00D55F04">
              <w:t>;</w:t>
            </w:r>
            <w:r w:rsidRPr="00741788">
              <w:t xml:space="preserve"> </w:t>
            </w:r>
          </w:p>
          <w:p w14:paraId="58932CEC" w14:textId="77777777" w:rsidR="005A79A4" w:rsidRPr="00741788" w:rsidRDefault="005A79A4" w:rsidP="00C0784F">
            <w:pPr>
              <w:pStyle w:val="BodyText"/>
              <w:spacing w:after="160"/>
            </w:pPr>
            <w:r w:rsidRPr="00741788">
              <w:t>Continuous Improvement Activities, Impact and Reporting</w:t>
            </w:r>
          </w:p>
        </w:tc>
        <w:tc>
          <w:tcPr>
            <w:tcW w:w="940" w:type="pct"/>
            <w:shd w:val="clear" w:color="auto" w:fill="FFFFFF" w:themeFill="background1"/>
          </w:tcPr>
          <w:p w14:paraId="212F4482" w14:textId="77777777" w:rsidR="005A79A4" w:rsidRPr="00741788" w:rsidRDefault="005A79A4" w:rsidP="00C0784F">
            <w:pPr>
              <w:pStyle w:val="BodyText"/>
              <w:spacing w:after="160"/>
            </w:pPr>
            <w:r w:rsidRPr="00741788">
              <w:t>Milestone Description</w:t>
            </w:r>
            <w:r w:rsidRPr="00D55F04">
              <w:t>;</w:t>
            </w:r>
            <w:r w:rsidRPr="00741788">
              <w:t xml:space="preserve"> </w:t>
            </w:r>
          </w:p>
          <w:p w14:paraId="2D6402D9" w14:textId="77777777" w:rsidR="005A79A4" w:rsidRPr="00741788" w:rsidRDefault="005A79A4" w:rsidP="00C0784F">
            <w:pPr>
              <w:pStyle w:val="BodyText"/>
              <w:spacing w:after="160"/>
            </w:pPr>
            <w:r w:rsidRPr="00741788">
              <w:t>Continuous Improvement Activities, Impact and Reporting</w:t>
            </w:r>
          </w:p>
        </w:tc>
        <w:tc>
          <w:tcPr>
            <w:tcW w:w="941" w:type="pct"/>
            <w:shd w:val="clear" w:color="auto" w:fill="FFFFFF" w:themeFill="background1"/>
          </w:tcPr>
          <w:p w14:paraId="70CE0D94" w14:textId="77777777" w:rsidR="005A79A4" w:rsidRPr="00741788" w:rsidRDefault="005A79A4" w:rsidP="00C0784F">
            <w:pPr>
              <w:pStyle w:val="BodyText"/>
              <w:spacing w:after="160"/>
            </w:pPr>
            <w:r w:rsidRPr="00741788">
              <w:t>Milestone Description</w:t>
            </w:r>
            <w:r w:rsidRPr="00D55F04">
              <w:t>;</w:t>
            </w:r>
          </w:p>
          <w:p w14:paraId="2BEBE34C" w14:textId="77777777" w:rsidR="005A79A4" w:rsidRPr="00741788" w:rsidRDefault="005A79A4" w:rsidP="00C0784F">
            <w:pPr>
              <w:pStyle w:val="BodyText"/>
              <w:spacing w:after="160"/>
            </w:pPr>
            <w:r w:rsidRPr="00741788">
              <w:t>Continuous Improvement Activities, Impact and Reporting</w:t>
            </w:r>
          </w:p>
        </w:tc>
      </w:tr>
      <w:tr w:rsidR="005A79A4" w:rsidRPr="00D55F04" w14:paraId="5576E1A6" w14:textId="77777777" w:rsidTr="00C0784F">
        <w:trPr>
          <w:trHeight w:val="2882"/>
        </w:trPr>
        <w:tc>
          <w:tcPr>
            <w:tcW w:w="896" w:type="pct"/>
            <w:vAlign w:val="center"/>
          </w:tcPr>
          <w:p w14:paraId="0B2578B2" w14:textId="7FA52945" w:rsidR="005A79A4" w:rsidRPr="00741788" w:rsidRDefault="00897479" w:rsidP="00C0784F">
            <w:pPr>
              <w:pStyle w:val="BodyText"/>
            </w:pPr>
            <w:r w:rsidRPr="00741788">
              <w:t>Continuous Improvement Phase Milestones</w:t>
            </w:r>
          </w:p>
        </w:tc>
        <w:tc>
          <w:tcPr>
            <w:tcW w:w="340" w:type="pct"/>
            <w:vAlign w:val="center"/>
          </w:tcPr>
          <w:p w14:paraId="42A90E7E" w14:textId="427869FF" w:rsidR="005A79A4" w:rsidRPr="00741788" w:rsidRDefault="005A79A4" w:rsidP="00C0784F">
            <w:pPr>
              <w:pStyle w:val="BodyText"/>
            </w:pPr>
            <w:r w:rsidRPr="00741788">
              <w:t>Q4</w:t>
            </w:r>
          </w:p>
        </w:tc>
        <w:tc>
          <w:tcPr>
            <w:tcW w:w="942" w:type="pct"/>
          </w:tcPr>
          <w:p w14:paraId="6A9DC8EB" w14:textId="3262E536" w:rsidR="005A79A4" w:rsidRPr="00741788" w:rsidRDefault="005A79A4" w:rsidP="00C0784F">
            <w:pPr>
              <w:pStyle w:val="BodyText"/>
              <w:spacing w:after="160"/>
            </w:pPr>
            <w:r w:rsidRPr="00741788">
              <w:t>Milestone Description;</w:t>
            </w:r>
          </w:p>
          <w:p w14:paraId="4231D4B6" w14:textId="77777777" w:rsidR="005A79A4" w:rsidRPr="00741788" w:rsidRDefault="005A79A4" w:rsidP="00C0784F">
            <w:pPr>
              <w:pStyle w:val="BodyText"/>
              <w:spacing w:after="160"/>
            </w:pPr>
            <w:r w:rsidRPr="00741788">
              <w:t>Current State Assessment;</w:t>
            </w:r>
          </w:p>
          <w:p w14:paraId="0CBA0ED4" w14:textId="77777777" w:rsidR="005A79A4" w:rsidRPr="00741788" w:rsidRDefault="005A79A4" w:rsidP="00C0784F">
            <w:pPr>
              <w:pStyle w:val="BodyText"/>
              <w:spacing w:after="160"/>
            </w:pPr>
            <w:r w:rsidRPr="00741788">
              <w:t>Stakeholder Assessment;</w:t>
            </w:r>
          </w:p>
          <w:p w14:paraId="58D7A425" w14:textId="77777777" w:rsidR="005A79A4" w:rsidRPr="00741788" w:rsidRDefault="005A79A4" w:rsidP="00C0784F">
            <w:pPr>
              <w:pStyle w:val="BodyText"/>
              <w:spacing w:after="160"/>
            </w:pPr>
            <w:r w:rsidRPr="00741788">
              <w:t>Continuous Improvement Activities, Impact and Reporting</w:t>
            </w:r>
          </w:p>
        </w:tc>
        <w:tc>
          <w:tcPr>
            <w:tcW w:w="941" w:type="pct"/>
            <w:shd w:val="clear" w:color="auto" w:fill="FFFFFF" w:themeFill="background1"/>
          </w:tcPr>
          <w:p w14:paraId="63C10411" w14:textId="77777777" w:rsidR="005A79A4" w:rsidRPr="00741788" w:rsidRDefault="005A79A4" w:rsidP="00C0784F">
            <w:pPr>
              <w:pStyle w:val="BodyText"/>
              <w:spacing w:after="160"/>
            </w:pPr>
            <w:r w:rsidRPr="00741788">
              <w:t>Milestone Description</w:t>
            </w:r>
            <w:r w:rsidRPr="00D55F04">
              <w:t>;</w:t>
            </w:r>
            <w:r w:rsidRPr="00741788">
              <w:t xml:space="preserve"> </w:t>
            </w:r>
          </w:p>
          <w:p w14:paraId="7EC5FE34" w14:textId="77777777" w:rsidR="005A79A4" w:rsidRPr="00741788" w:rsidRDefault="005A79A4" w:rsidP="00C0784F">
            <w:pPr>
              <w:pStyle w:val="BodyText"/>
              <w:spacing w:after="160"/>
            </w:pPr>
            <w:r w:rsidRPr="00741788">
              <w:t>Current State Assessment</w:t>
            </w:r>
            <w:r w:rsidRPr="00D55F04">
              <w:t>;</w:t>
            </w:r>
          </w:p>
          <w:p w14:paraId="0CB5FEAA" w14:textId="77777777" w:rsidR="005A79A4" w:rsidRPr="00741788" w:rsidRDefault="005A79A4" w:rsidP="00C0784F">
            <w:pPr>
              <w:pStyle w:val="BodyText"/>
              <w:spacing w:after="160"/>
            </w:pPr>
            <w:r w:rsidRPr="00741788">
              <w:t>Continuous Improvement Activities, Impact and Reporting</w:t>
            </w:r>
          </w:p>
        </w:tc>
        <w:tc>
          <w:tcPr>
            <w:tcW w:w="940" w:type="pct"/>
            <w:shd w:val="clear" w:color="auto" w:fill="FFFFFF" w:themeFill="background1"/>
          </w:tcPr>
          <w:p w14:paraId="3CF77748" w14:textId="77777777" w:rsidR="005A79A4" w:rsidRPr="00741788" w:rsidRDefault="005A79A4" w:rsidP="00C0784F">
            <w:pPr>
              <w:pStyle w:val="BodyText"/>
              <w:spacing w:after="160"/>
            </w:pPr>
            <w:r w:rsidRPr="00741788">
              <w:t>Milestone Description</w:t>
            </w:r>
            <w:r w:rsidRPr="00D55F04">
              <w:t>;</w:t>
            </w:r>
            <w:r w:rsidRPr="00741788">
              <w:t xml:space="preserve"> </w:t>
            </w:r>
          </w:p>
          <w:p w14:paraId="7CA7CF7B" w14:textId="77777777" w:rsidR="005A79A4" w:rsidRPr="00741788" w:rsidRDefault="005A79A4" w:rsidP="00C0784F">
            <w:pPr>
              <w:pStyle w:val="BodyText"/>
              <w:spacing w:after="160"/>
            </w:pPr>
            <w:r w:rsidRPr="00741788">
              <w:t>Current State Assessment</w:t>
            </w:r>
            <w:r w:rsidRPr="00D55F04">
              <w:t>;</w:t>
            </w:r>
          </w:p>
          <w:p w14:paraId="4CCFA914" w14:textId="77777777" w:rsidR="005A79A4" w:rsidRPr="00741788" w:rsidRDefault="005A79A4" w:rsidP="00C0784F">
            <w:pPr>
              <w:pStyle w:val="BodyText"/>
              <w:spacing w:after="160"/>
            </w:pPr>
            <w:r w:rsidRPr="00741788">
              <w:t>Continuous Improvement Activities, Impact and Reporting</w:t>
            </w:r>
          </w:p>
        </w:tc>
        <w:tc>
          <w:tcPr>
            <w:tcW w:w="941" w:type="pct"/>
            <w:shd w:val="clear" w:color="auto" w:fill="FFFFFF" w:themeFill="background1"/>
          </w:tcPr>
          <w:p w14:paraId="559646CC" w14:textId="77777777" w:rsidR="005A79A4" w:rsidRPr="00741788" w:rsidRDefault="005A79A4" w:rsidP="00C0784F">
            <w:pPr>
              <w:pStyle w:val="BodyText"/>
              <w:spacing w:after="160"/>
            </w:pPr>
            <w:r w:rsidRPr="00741788">
              <w:t>Milestone Description</w:t>
            </w:r>
            <w:r w:rsidRPr="00D55F04">
              <w:t>;</w:t>
            </w:r>
            <w:r w:rsidRPr="00741788">
              <w:t xml:space="preserve"> </w:t>
            </w:r>
          </w:p>
          <w:p w14:paraId="0126D47C" w14:textId="77777777" w:rsidR="005A79A4" w:rsidRPr="00741788" w:rsidRDefault="005A79A4" w:rsidP="00C0784F">
            <w:pPr>
              <w:pStyle w:val="BodyText"/>
              <w:spacing w:after="160"/>
            </w:pPr>
            <w:r w:rsidRPr="00741788">
              <w:t>Current State Assessment</w:t>
            </w:r>
            <w:r w:rsidRPr="00D55F04">
              <w:t>;</w:t>
            </w:r>
          </w:p>
          <w:p w14:paraId="49B23A64" w14:textId="77777777" w:rsidR="005A79A4" w:rsidRPr="00741788" w:rsidRDefault="005A79A4" w:rsidP="00C0784F">
            <w:pPr>
              <w:pStyle w:val="BodyText"/>
              <w:spacing w:after="160"/>
            </w:pPr>
            <w:r w:rsidRPr="00741788">
              <w:t>Continuous Improvement Activities, Impact and Reporting</w:t>
            </w:r>
          </w:p>
        </w:tc>
      </w:tr>
    </w:tbl>
    <w:p w14:paraId="0C12277F" w14:textId="53D460FF" w:rsidR="00D55F04" w:rsidRDefault="00D55F04" w:rsidP="00C0784F">
      <w:pPr>
        <w:pStyle w:val="FootnoteText"/>
      </w:pPr>
      <w:r w:rsidRPr="00B334B2">
        <w:rPr>
          <w:i/>
        </w:rPr>
        <w:t>Under the Hospital Index Measure, hospitals only complete one impact miles</w:t>
      </w:r>
      <w:r w:rsidR="00544EC1" w:rsidRPr="00B334B2">
        <w:rPr>
          <w:i/>
        </w:rPr>
        <w:t xml:space="preserve">tone, </w:t>
      </w:r>
      <w:r w:rsidRPr="00B334B2">
        <w:rPr>
          <w:i/>
        </w:rPr>
        <w:t>during PY2Q2</w:t>
      </w:r>
      <w:r w:rsidR="00544EC1" w:rsidRPr="00B334B2">
        <w:rPr>
          <w:i/>
        </w:rPr>
        <w:t xml:space="preserve"> (Jan. – Mar. 2023)</w:t>
      </w:r>
      <w:r w:rsidRPr="00B334B2">
        <w:rPr>
          <w:i/>
        </w:rPr>
        <w:t>. Continuous Improvement milestones begin PY2Q4</w:t>
      </w:r>
      <w:r w:rsidR="00544EC1" w:rsidRPr="00B334B2">
        <w:rPr>
          <w:i/>
        </w:rPr>
        <w:t xml:space="preserve"> (Jul. – Sept. 2023)</w:t>
      </w:r>
      <w:r w:rsidRPr="00B334B2">
        <w:rPr>
          <w:i/>
        </w:rPr>
        <w:t xml:space="preserve"> and continue for the remainder of the program. Please reference </w:t>
      </w:r>
      <w:hyperlink w:anchor="Appendix_A" w:history="1">
        <w:r w:rsidRPr="00B334B2">
          <w:rPr>
            <w:rStyle w:val="Hyperlink"/>
            <w:i/>
            <w:iCs/>
            <w:sz w:val="20"/>
          </w:rPr>
          <w:t>Appendix A</w:t>
        </w:r>
      </w:hyperlink>
      <w:r w:rsidRPr="00B334B2">
        <w:rPr>
          <w:i/>
        </w:rPr>
        <w:t xml:space="preserve"> of this document for additional guidance and clarification around the Hospital Index Measure.</w:t>
      </w:r>
    </w:p>
    <w:p w14:paraId="33FB7EF6" w14:textId="68E3F8B3" w:rsidR="00F27106" w:rsidRPr="00EC0C2E" w:rsidRDefault="00F27106" w:rsidP="00172CAF">
      <w:pPr>
        <w:pStyle w:val="Heading2"/>
        <w:numPr>
          <w:ilvl w:val="0"/>
          <w:numId w:val="17"/>
        </w:numPr>
        <w:ind w:left="720"/>
      </w:pPr>
      <w:bookmarkStart w:id="56" w:name="_Toc64455512"/>
      <w:bookmarkStart w:id="57" w:name="_Toc72397474"/>
      <w:r w:rsidRPr="00EC0C2E">
        <w:t xml:space="preserve">Milestone Development and </w:t>
      </w:r>
      <w:r w:rsidR="005317D8" w:rsidRPr="00EC0C2E">
        <w:t xml:space="preserve">Review </w:t>
      </w:r>
      <w:r w:rsidRPr="00EC0C2E">
        <w:t>Process</w:t>
      </w:r>
      <w:bookmarkEnd w:id="56"/>
      <w:bookmarkEnd w:id="57"/>
    </w:p>
    <w:p w14:paraId="5389EB9C" w14:textId="77777777" w:rsidR="005317D8" w:rsidRPr="00EC0C2E" w:rsidRDefault="00C414F5" w:rsidP="00EC0C2E">
      <w:pPr>
        <w:pStyle w:val="BodyText2"/>
        <w:rPr>
          <w:sz w:val="22"/>
          <w:szCs w:val="22"/>
        </w:rPr>
      </w:pPr>
      <w:r w:rsidRPr="00EC0C2E">
        <w:rPr>
          <w:sz w:val="22"/>
          <w:szCs w:val="22"/>
        </w:rPr>
        <w:t xml:space="preserve">HTP participants are required to create milestones that demonstrate progress toward intervention goals. </w:t>
      </w:r>
      <w:r w:rsidR="005317D8" w:rsidRPr="00EC0C2E">
        <w:rPr>
          <w:sz w:val="22"/>
          <w:szCs w:val="22"/>
        </w:rPr>
        <w:t xml:space="preserve">When proposing milestones, hospitals must list the supporting documentation it plans to submit for each milestone. For Planning and Implementation milestones, supporting documentation must be submitted specific to each applicable functional area. </w:t>
      </w:r>
    </w:p>
    <w:p w14:paraId="48DA113D" w14:textId="3390F2BC" w:rsidR="005317D8" w:rsidRPr="00EC0C2E" w:rsidRDefault="005317D8" w:rsidP="00EC0C2E">
      <w:pPr>
        <w:pStyle w:val="BodyText2"/>
        <w:spacing w:after="120"/>
        <w:rPr>
          <w:sz w:val="22"/>
          <w:szCs w:val="22"/>
        </w:rPr>
      </w:pPr>
      <w:r w:rsidRPr="00EC0C2E">
        <w:rPr>
          <w:sz w:val="22"/>
          <w:szCs w:val="22"/>
        </w:rPr>
        <w:t>“</w:t>
      </w:r>
      <w:r w:rsidRPr="00EC0C2E">
        <w:rPr>
          <w:b/>
          <w:sz w:val="22"/>
          <w:szCs w:val="22"/>
        </w:rPr>
        <w:t>Supporting documentation</w:t>
      </w:r>
      <w:r w:rsidRPr="00EC0C2E">
        <w:rPr>
          <w:sz w:val="22"/>
          <w:szCs w:val="22"/>
        </w:rPr>
        <w:t>” should unambiguously demonstrate the reported status of the milestone. Participants are urged to define and submit supporting documentation that:</w:t>
      </w:r>
    </w:p>
    <w:p w14:paraId="70D429A6" w14:textId="77777777" w:rsidR="005317D8" w:rsidRPr="00EC0C2E" w:rsidRDefault="005317D8" w:rsidP="00EC0C2E">
      <w:pPr>
        <w:pStyle w:val="ListBullet"/>
        <w:tabs>
          <w:tab w:val="clear" w:pos="360"/>
        </w:tabs>
        <w:ind w:left="1080"/>
        <w:rPr>
          <w:sz w:val="22"/>
          <w:szCs w:val="22"/>
        </w:rPr>
      </w:pPr>
      <w:r w:rsidRPr="00EC0C2E">
        <w:rPr>
          <w:sz w:val="22"/>
          <w:szCs w:val="22"/>
        </w:rPr>
        <w:t xml:space="preserve">Indicates it was completed in a timely manner (e.g. agendas from meetings that occurred within the timeframe of the milestone); </w:t>
      </w:r>
    </w:p>
    <w:p w14:paraId="164EB301" w14:textId="77777777" w:rsidR="005317D8" w:rsidRPr="00EC0C2E" w:rsidRDefault="005317D8" w:rsidP="00EC0C2E">
      <w:pPr>
        <w:pStyle w:val="ListBullet"/>
        <w:tabs>
          <w:tab w:val="clear" w:pos="360"/>
        </w:tabs>
        <w:spacing w:after="240"/>
        <w:ind w:left="1080"/>
        <w:rPr>
          <w:sz w:val="22"/>
          <w:szCs w:val="22"/>
        </w:rPr>
      </w:pPr>
      <w:r w:rsidRPr="00EC0C2E">
        <w:rPr>
          <w:sz w:val="22"/>
          <w:szCs w:val="22"/>
        </w:rPr>
        <w:t xml:space="preserve">Substantiates that the milestone was completed (e.g. submission of a gap assessment that was developed in pursuing a milestone calling for the development of a gap assessment). </w:t>
      </w:r>
    </w:p>
    <w:p w14:paraId="52426A40" w14:textId="1DAC03F0" w:rsidR="00F27106" w:rsidRPr="00EC0C2E" w:rsidRDefault="005317D8" w:rsidP="00EC0C2E">
      <w:pPr>
        <w:pStyle w:val="BodyText2"/>
        <w:spacing w:after="120"/>
        <w:rPr>
          <w:sz w:val="22"/>
          <w:szCs w:val="22"/>
        </w:rPr>
      </w:pPr>
      <w:r w:rsidRPr="00EC0C2E">
        <w:rPr>
          <w:sz w:val="22"/>
          <w:szCs w:val="22"/>
        </w:rPr>
        <w:lastRenderedPageBreak/>
        <w:t xml:space="preserve">When milestones are created and submitted in Implementation Plans, the Department will evaluate each to validate its appropriateness for the HTP participant’s intended intervention goals. </w:t>
      </w:r>
      <w:r w:rsidR="007B71FE" w:rsidRPr="00EC0C2E">
        <w:rPr>
          <w:sz w:val="22"/>
          <w:szCs w:val="22"/>
        </w:rPr>
        <w:t xml:space="preserve">The </w:t>
      </w:r>
      <w:r w:rsidR="00F27106" w:rsidRPr="00EC0C2E">
        <w:rPr>
          <w:sz w:val="22"/>
          <w:szCs w:val="22"/>
        </w:rPr>
        <w:t xml:space="preserve">Department will review and approve or request </w:t>
      </w:r>
      <w:r w:rsidRPr="00EC0C2E">
        <w:rPr>
          <w:sz w:val="22"/>
          <w:szCs w:val="22"/>
        </w:rPr>
        <w:t xml:space="preserve">revision </w:t>
      </w:r>
      <w:r w:rsidR="00F27106" w:rsidRPr="00EC0C2E">
        <w:rPr>
          <w:sz w:val="22"/>
          <w:szCs w:val="22"/>
        </w:rPr>
        <w:t>to all submitted milestones based on the following criteria:</w:t>
      </w:r>
    </w:p>
    <w:p w14:paraId="58F2ECA5" w14:textId="77777777" w:rsidR="00F27106" w:rsidRPr="00EC0C2E" w:rsidRDefault="00F27106" w:rsidP="00EC0C2E">
      <w:pPr>
        <w:pStyle w:val="ListNumber"/>
        <w:ind w:left="1080"/>
        <w:rPr>
          <w:sz w:val="22"/>
          <w:szCs w:val="22"/>
        </w:rPr>
      </w:pPr>
      <w:r w:rsidRPr="00EC0C2E">
        <w:rPr>
          <w:sz w:val="22"/>
          <w:szCs w:val="22"/>
        </w:rPr>
        <w:t>Does the milestone constitute a necessary step in completing implementation activities for the submitted intervention?</w:t>
      </w:r>
    </w:p>
    <w:p w14:paraId="7A6D5625" w14:textId="77777777" w:rsidR="00F27106" w:rsidRPr="00EC0C2E" w:rsidRDefault="00F27106" w:rsidP="00EC0C2E">
      <w:pPr>
        <w:pStyle w:val="ListNumber"/>
        <w:ind w:left="1080"/>
        <w:rPr>
          <w:sz w:val="22"/>
          <w:szCs w:val="22"/>
        </w:rPr>
      </w:pPr>
      <w:r w:rsidRPr="00EC0C2E">
        <w:rPr>
          <w:sz w:val="22"/>
          <w:szCs w:val="22"/>
        </w:rPr>
        <w:t xml:space="preserve">Does the milestone include a description or functional area description(s) that is / are </w:t>
      </w:r>
      <w:proofErr w:type="gramStart"/>
      <w:r w:rsidRPr="00EC0C2E">
        <w:rPr>
          <w:sz w:val="22"/>
          <w:szCs w:val="22"/>
        </w:rPr>
        <w:t>sufficient</w:t>
      </w:r>
      <w:proofErr w:type="gramEnd"/>
      <w:r w:rsidRPr="00EC0C2E">
        <w:rPr>
          <w:sz w:val="22"/>
          <w:szCs w:val="22"/>
        </w:rPr>
        <w:t xml:space="preserve"> to define what constitutes completion? </w:t>
      </w:r>
    </w:p>
    <w:p w14:paraId="4F8ED256" w14:textId="77777777" w:rsidR="00F27106" w:rsidRPr="00EC0C2E" w:rsidRDefault="00F27106" w:rsidP="00EC0C2E">
      <w:pPr>
        <w:pStyle w:val="ListNumber"/>
        <w:ind w:left="1080"/>
        <w:rPr>
          <w:sz w:val="22"/>
          <w:szCs w:val="22"/>
        </w:rPr>
      </w:pPr>
      <w:r w:rsidRPr="00EC0C2E">
        <w:rPr>
          <w:sz w:val="22"/>
          <w:szCs w:val="22"/>
        </w:rPr>
        <w:t xml:space="preserve">Does the milestone include a description of the supporting documentation that will be used to validate completion and is that documentation </w:t>
      </w:r>
      <w:proofErr w:type="gramStart"/>
      <w:r w:rsidRPr="00EC0C2E">
        <w:rPr>
          <w:sz w:val="22"/>
          <w:szCs w:val="22"/>
        </w:rPr>
        <w:t>sufficient</w:t>
      </w:r>
      <w:proofErr w:type="gramEnd"/>
      <w:r w:rsidRPr="00EC0C2E">
        <w:rPr>
          <w:sz w:val="22"/>
          <w:szCs w:val="22"/>
        </w:rPr>
        <w:t xml:space="preserve"> to prove the milestone’s completion?</w:t>
      </w:r>
    </w:p>
    <w:p w14:paraId="352801B0" w14:textId="77777777" w:rsidR="00F27106" w:rsidRPr="00EC0C2E" w:rsidRDefault="00F27106" w:rsidP="00EC0C2E">
      <w:pPr>
        <w:pStyle w:val="ListNumber"/>
        <w:ind w:left="1080"/>
        <w:rPr>
          <w:sz w:val="22"/>
          <w:szCs w:val="22"/>
        </w:rPr>
      </w:pPr>
      <w:r w:rsidRPr="00EC0C2E">
        <w:rPr>
          <w:sz w:val="22"/>
          <w:szCs w:val="22"/>
        </w:rPr>
        <w:t xml:space="preserve">Is the milestone appropriately categorized under one of the two applicable developmental phases (Planning and Implementation or Continuous Improvement)? </w:t>
      </w:r>
    </w:p>
    <w:p w14:paraId="5AD58B9C" w14:textId="2435CA22" w:rsidR="00F27106" w:rsidRPr="00EC0C2E" w:rsidRDefault="00F27106" w:rsidP="00EC0C2E">
      <w:pPr>
        <w:pStyle w:val="ListNumber"/>
        <w:ind w:left="1080"/>
        <w:rPr>
          <w:sz w:val="22"/>
          <w:szCs w:val="22"/>
        </w:rPr>
      </w:pPr>
      <w:r w:rsidRPr="00EC0C2E">
        <w:rPr>
          <w:sz w:val="22"/>
          <w:szCs w:val="22"/>
        </w:rPr>
        <w:t>Are Planning and Implementation milestones properly identified under one or more of the four functional areas (people, process, technology, patient engagement</w:t>
      </w:r>
      <w:r w:rsidR="00E142C2" w:rsidRPr="00EC0C2E">
        <w:rPr>
          <w:sz w:val="22"/>
          <w:szCs w:val="22"/>
        </w:rPr>
        <w:t xml:space="preserve"> / target population</w:t>
      </w:r>
      <w:r w:rsidRPr="00EC0C2E">
        <w:rPr>
          <w:sz w:val="22"/>
          <w:szCs w:val="22"/>
        </w:rPr>
        <w:t>)?</w:t>
      </w:r>
    </w:p>
    <w:p w14:paraId="0A56386A" w14:textId="4EAE82B2" w:rsidR="00F27106" w:rsidRPr="00EC0C2E" w:rsidRDefault="00F27106" w:rsidP="00EC0C2E">
      <w:pPr>
        <w:pStyle w:val="ListNumber"/>
        <w:ind w:left="1080"/>
        <w:rPr>
          <w:sz w:val="22"/>
          <w:szCs w:val="22"/>
        </w:rPr>
      </w:pPr>
      <w:r w:rsidRPr="00EC0C2E">
        <w:rPr>
          <w:sz w:val="22"/>
          <w:szCs w:val="22"/>
        </w:rPr>
        <w:t>Are milestones scheduled for completion in either Q2 or Q4, with at least two proposed for completion for each program year between PY2-PY5</w:t>
      </w:r>
      <w:r w:rsidR="00703942" w:rsidRPr="00EC0C2E">
        <w:rPr>
          <w:sz w:val="22"/>
          <w:szCs w:val="22"/>
        </w:rPr>
        <w:t xml:space="preserve"> (Oct. 2022 – Sept. 2026)</w:t>
      </w:r>
      <w:r w:rsidRPr="00EC0C2E">
        <w:rPr>
          <w:sz w:val="22"/>
          <w:szCs w:val="22"/>
        </w:rPr>
        <w:t>?</w:t>
      </w:r>
    </w:p>
    <w:p w14:paraId="28BEF747" w14:textId="626A1730" w:rsidR="00F27106" w:rsidRPr="00EC0C2E" w:rsidRDefault="00F27106" w:rsidP="00EC0C2E">
      <w:pPr>
        <w:pStyle w:val="ListNumber"/>
        <w:spacing w:after="240"/>
        <w:ind w:left="1080"/>
        <w:rPr>
          <w:sz w:val="22"/>
          <w:szCs w:val="22"/>
        </w:rPr>
      </w:pPr>
      <w:r w:rsidRPr="00EC0C2E">
        <w:rPr>
          <w:sz w:val="22"/>
          <w:szCs w:val="22"/>
        </w:rPr>
        <w:t>Does the final Planning and Implementation milestone include an impact milestone as defined above</w:t>
      </w:r>
      <w:r w:rsidR="0003790A" w:rsidRPr="00EC0C2E">
        <w:rPr>
          <w:sz w:val="22"/>
          <w:szCs w:val="22"/>
        </w:rPr>
        <w:t xml:space="preserve"> with all four functional areas addressed</w:t>
      </w:r>
      <w:r w:rsidRPr="00EC0C2E">
        <w:rPr>
          <w:sz w:val="22"/>
          <w:szCs w:val="22"/>
        </w:rPr>
        <w:t>?</w:t>
      </w:r>
    </w:p>
    <w:p w14:paraId="11049CA9" w14:textId="79A49182" w:rsidR="00B334B2" w:rsidRDefault="00F27106" w:rsidP="00EC0C2E">
      <w:pPr>
        <w:pStyle w:val="BodyText2"/>
        <w:rPr>
          <w:sz w:val="22"/>
          <w:szCs w:val="22"/>
        </w:rPr>
      </w:pPr>
      <w:r w:rsidRPr="00EC0C2E">
        <w:rPr>
          <w:sz w:val="22"/>
          <w:szCs w:val="22"/>
        </w:rPr>
        <w:t xml:space="preserve">When the Department completes its evaluation of submitted milestones as part of the Implementation Plan review, it will </w:t>
      </w:r>
      <w:r w:rsidR="00F9230B" w:rsidRPr="00EC0C2E">
        <w:rPr>
          <w:sz w:val="22"/>
          <w:szCs w:val="22"/>
        </w:rPr>
        <w:t>score based on the one to three (1-3) scoring rubric and may offer suggested revisions. H</w:t>
      </w:r>
      <w:r w:rsidR="00C67834" w:rsidRPr="00EC0C2E">
        <w:rPr>
          <w:sz w:val="22"/>
          <w:szCs w:val="22"/>
        </w:rPr>
        <w:t xml:space="preserve">ospitals </w:t>
      </w:r>
      <w:r w:rsidRPr="00EC0C2E">
        <w:rPr>
          <w:sz w:val="22"/>
          <w:szCs w:val="22"/>
        </w:rPr>
        <w:t xml:space="preserve">will have an opportunity to accept the milestone </w:t>
      </w:r>
      <w:r w:rsidR="00F9230B" w:rsidRPr="00EC0C2E">
        <w:rPr>
          <w:sz w:val="22"/>
          <w:szCs w:val="22"/>
        </w:rPr>
        <w:t>revision</w:t>
      </w:r>
      <w:r w:rsidRPr="00EC0C2E">
        <w:rPr>
          <w:sz w:val="22"/>
          <w:szCs w:val="22"/>
        </w:rPr>
        <w:t xml:space="preserve">s if present or propose a new milestone. </w:t>
      </w:r>
    </w:p>
    <w:p w14:paraId="34865ED7" w14:textId="77777777" w:rsidR="00F27106" w:rsidRPr="007B5571" w:rsidRDefault="00F27106" w:rsidP="00172CAF">
      <w:pPr>
        <w:pStyle w:val="Heading2"/>
        <w:numPr>
          <w:ilvl w:val="0"/>
          <w:numId w:val="17"/>
        </w:numPr>
        <w:ind w:left="720"/>
      </w:pPr>
      <w:bookmarkStart w:id="58" w:name="_Toc64455513"/>
      <w:bookmarkStart w:id="59" w:name="_Toc72397475"/>
      <w:r w:rsidRPr="007B5571">
        <w:t>Ongoing Program Reporting of Milestones and Validation Process</w:t>
      </w:r>
      <w:bookmarkEnd w:id="58"/>
      <w:bookmarkEnd w:id="59"/>
    </w:p>
    <w:p w14:paraId="698B1166" w14:textId="77777777" w:rsidR="00C67834" w:rsidRPr="007B5571" w:rsidRDefault="00F27106" w:rsidP="007B5571">
      <w:pPr>
        <w:pStyle w:val="BodyText2"/>
        <w:rPr>
          <w:sz w:val="22"/>
          <w:szCs w:val="22"/>
        </w:rPr>
      </w:pPr>
      <w:r w:rsidRPr="007B5571">
        <w:rPr>
          <w:sz w:val="22"/>
          <w:szCs w:val="22"/>
        </w:rPr>
        <w:t xml:space="preserve">Quarterly reports will be submitted within </w:t>
      </w:r>
      <w:r w:rsidR="00D23D7C" w:rsidRPr="007B5571">
        <w:rPr>
          <w:sz w:val="22"/>
          <w:szCs w:val="22"/>
        </w:rPr>
        <w:t xml:space="preserve">20 business </w:t>
      </w:r>
      <w:r w:rsidRPr="007B5571">
        <w:rPr>
          <w:sz w:val="22"/>
          <w:szCs w:val="22"/>
        </w:rPr>
        <w:t xml:space="preserve">days following the end of the reporting quarter. All reports will be reviewed by the Department for progress and completion of the milestones identified in the HTP participant’s approved Implementation Plan. </w:t>
      </w:r>
    </w:p>
    <w:p w14:paraId="21F133AD" w14:textId="73E57F3C" w:rsidR="00F27106" w:rsidRPr="007B5571" w:rsidRDefault="00F27106" w:rsidP="0026492B">
      <w:pPr>
        <w:pStyle w:val="BodyText2"/>
        <w:spacing w:after="120"/>
        <w:rPr>
          <w:sz w:val="22"/>
          <w:szCs w:val="22"/>
        </w:rPr>
      </w:pPr>
      <w:r w:rsidRPr="007B5571">
        <w:rPr>
          <w:sz w:val="22"/>
          <w:szCs w:val="22"/>
        </w:rPr>
        <w:t>All quarterly reports will be evaluated based on, but not limited to, the following criteria:</w:t>
      </w:r>
    </w:p>
    <w:p w14:paraId="3D5837F5" w14:textId="77777777" w:rsidR="00F27106" w:rsidRPr="00B346C2" w:rsidRDefault="00F27106" w:rsidP="00B346C2">
      <w:pPr>
        <w:pStyle w:val="ListBullet"/>
        <w:tabs>
          <w:tab w:val="clear" w:pos="360"/>
          <w:tab w:val="num" w:pos="990"/>
        </w:tabs>
        <w:spacing w:after="240"/>
        <w:ind w:left="1440"/>
        <w:rPr>
          <w:sz w:val="22"/>
        </w:rPr>
      </w:pPr>
      <w:r w:rsidRPr="00B346C2">
        <w:rPr>
          <w:sz w:val="22"/>
        </w:rPr>
        <w:t>Was the report submitted on time?</w:t>
      </w:r>
    </w:p>
    <w:p w14:paraId="7C67901C" w14:textId="703B0BEA" w:rsidR="00F27106" w:rsidRPr="007B5571" w:rsidRDefault="00F27106" w:rsidP="0026492B">
      <w:pPr>
        <w:pStyle w:val="BodyText2"/>
        <w:spacing w:after="120"/>
        <w:rPr>
          <w:rFonts w:eastAsiaTheme="minorEastAsia"/>
          <w:sz w:val="22"/>
          <w:szCs w:val="22"/>
        </w:rPr>
      </w:pPr>
      <w:r w:rsidRPr="007B5571">
        <w:rPr>
          <w:sz w:val="22"/>
          <w:szCs w:val="22"/>
        </w:rPr>
        <w:t>For Q1 and Q3 reports on interim activities:</w:t>
      </w:r>
    </w:p>
    <w:p w14:paraId="2C1087C5" w14:textId="6AE62D47" w:rsidR="00F27106" w:rsidRPr="00B346C2" w:rsidRDefault="00F27106" w:rsidP="00B346C2">
      <w:pPr>
        <w:pStyle w:val="ListBullet"/>
        <w:tabs>
          <w:tab w:val="clear" w:pos="360"/>
        </w:tabs>
        <w:spacing w:after="240"/>
        <w:ind w:left="1440" w:hanging="270"/>
        <w:rPr>
          <w:sz w:val="22"/>
        </w:rPr>
      </w:pPr>
      <w:r w:rsidRPr="00B346C2">
        <w:rPr>
          <w:sz w:val="22"/>
        </w:rPr>
        <w:lastRenderedPageBreak/>
        <w:t>Was at least one interim activity linked to the milestone that will be submitted in the immediately subsequent quarter reported?</w:t>
      </w:r>
    </w:p>
    <w:p w14:paraId="11356550" w14:textId="2444F144" w:rsidR="00F27106" w:rsidRPr="007B5571" w:rsidRDefault="00F27106" w:rsidP="0026492B">
      <w:pPr>
        <w:pStyle w:val="BodyText2"/>
        <w:spacing w:after="120"/>
        <w:rPr>
          <w:rFonts w:asciiTheme="majorHAnsi" w:hAnsiTheme="majorHAnsi"/>
          <w:sz w:val="22"/>
          <w:szCs w:val="22"/>
        </w:rPr>
      </w:pPr>
      <w:r w:rsidRPr="007B5571">
        <w:rPr>
          <w:sz w:val="22"/>
          <w:szCs w:val="22"/>
        </w:rPr>
        <w:t>For Q2 and Q4 reports on milestone completion:</w:t>
      </w:r>
    </w:p>
    <w:p w14:paraId="487C723F" w14:textId="34D27343" w:rsidR="00F27106" w:rsidRPr="00B346C2" w:rsidRDefault="00F27106" w:rsidP="00B346C2">
      <w:pPr>
        <w:pStyle w:val="ListBullet"/>
        <w:tabs>
          <w:tab w:val="clear" w:pos="360"/>
        </w:tabs>
        <w:ind w:left="1440"/>
        <w:rPr>
          <w:sz w:val="22"/>
        </w:rPr>
      </w:pPr>
      <w:r w:rsidRPr="00B346C2">
        <w:rPr>
          <w:sz w:val="22"/>
        </w:rPr>
        <w:t xml:space="preserve">Was the milestone completed </w:t>
      </w:r>
      <w:r w:rsidR="00FA578F" w:rsidRPr="00B346C2">
        <w:rPr>
          <w:sz w:val="22"/>
        </w:rPr>
        <w:t>by the end of the applicable quarter (Q2 or Q4)</w:t>
      </w:r>
      <w:r w:rsidRPr="00B346C2">
        <w:rPr>
          <w:sz w:val="22"/>
        </w:rPr>
        <w:t>?</w:t>
      </w:r>
    </w:p>
    <w:p w14:paraId="6937BFF6" w14:textId="77777777" w:rsidR="00F27106" w:rsidRPr="00B346C2" w:rsidRDefault="00F27106" w:rsidP="00407005">
      <w:pPr>
        <w:pStyle w:val="ListBullet"/>
        <w:tabs>
          <w:tab w:val="clear" w:pos="360"/>
        </w:tabs>
        <w:spacing w:after="240"/>
        <w:ind w:left="1440"/>
        <w:rPr>
          <w:sz w:val="22"/>
        </w:rPr>
      </w:pPr>
      <w:r w:rsidRPr="00B346C2">
        <w:rPr>
          <w:sz w:val="22"/>
        </w:rPr>
        <w:t xml:space="preserve">Was the supporting documentation submitted for the milestone </w:t>
      </w:r>
      <w:proofErr w:type="gramStart"/>
      <w:r w:rsidRPr="00B346C2">
        <w:rPr>
          <w:sz w:val="22"/>
        </w:rPr>
        <w:t>sufficient</w:t>
      </w:r>
      <w:proofErr w:type="gramEnd"/>
      <w:r w:rsidRPr="00B346C2">
        <w:rPr>
          <w:sz w:val="22"/>
        </w:rPr>
        <w:t xml:space="preserve"> to validate its completion?</w:t>
      </w:r>
    </w:p>
    <w:p w14:paraId="37477594" w14:textId="03E88EDB" w:rsidR="0045081C" w:rsidRPr="007B5571" w:rsidRDefault="00F27106" w:rsidP="007B5571">
      <w:pPr>
        <w:pStyle w:val="BodyText2"/>
        <w:rPr>
          <w:sz w:val="22"/>
          <w:szCs w:val="22"/>
        </w:rPr>
      </w:pPr>
      <w:r w:rsidRPr="007B5571">
        <w:rPr>
          <w:sz w:val="22"/>
          <w:szCs w:val="22"/>
        </w:rPr>
        <w:t xml:space="preserve">The Department will validate the quarterly reports to determine at-risk funds earned for reporting each quarter. For the milestone completion reports </w:t>
      </w:r>
      <w:r w:rsidR="00E142C2" w:rsidRPr="007B5571">
        <w:rPr>
          <w:sz w:val="22"/>
          <w:szCs w:val="22"/>
        </w:rPr>
        <w:t>submitted</w:t>
      </w:r>
      <w:r w:rsidRPr="007B5571">
        <w:rPr>
          <w:sz w:val="22"/>
          <w:szCs w:val="22"/>
        </w:rPr>
        <w:t xml:space="preserve"> for Q2 and Q4, the Department will also determine at-risk funds earned for milestone completion</w:t>
      </w:r>
      <w:r w:rsidR="00011F1B" w:rsidRPr="007B5571">
        <w:rPr>
          <w:sz w:val="22"/>
          <w:szCs w:val="22"/>
        </w:rPr>
        <w:t>. The schedule below outlines the quarterly reporting validation process</w:t>
      </w:r>
      <w:r w:rsidR="0045081C" w:rsidRPr="007B5571">
        <w:rPr>
          <w:sz w:val="22"/>
          <w:szCs w:val="22"/>
        </w:rPr>
        <w:t>.</w:t>
      </w:r>
    </w:p>
    <w:tbl>
      <w:tblPr>
        <w:tblStyle w:val="GridTable4-Accent130"/>
        <w:tblW w:w="9994" w:type="dxa"/>
        <w:tblInd w:w="355" w:type="dxa"/>
        <w:tblLook w:val="04A0" w:firstRow="1" w:lastRow="0" w:firstColumn="1" w:lastColumn="0" w:noHBand="0" w:noVBand="1"/>
      </w:tblPr>
      <w:tblGrid>
        <w:gridCol w:w="6295"/>
        <w:gridCol w:w="3699"/>
      </w:tblGrid>
      <w:tr w:rsidR="00F27106" w:rsidRPr="00E142C2" w14:paraId="2AFE112B" w14:textId="77777777" w:rsidTr="00FB003B">
        <w:trPr>
          <w:cnfStyle w:val="100000000000" w:firstRow="1" w:lastRow="0" w:firstColumn="0" w:lastColumn="0" w:oddVBand="0" w:evenVBand="0" w:oddHBand="0" w:evenHBand="0" w:firstRowFirstColumn="0" w:firstRowLastColumn="0" w:lastRowFirstColumn="0" w:lastRowLastColumn="0"/>
          <w:trHeight w:val="377"/>
          <w:tblHeader/>
        </w:trPr>
        <w:tc>
          <w:tcPr>
            <w:cnfStyle w:val="001000000000" w:firstRow="0" w:lastRow="0" w:firstColumn="1" w:lastColumn="0" w:oddVBand="0" w:evenVBand="0" w:oddHBand="0" w:evenHBand="0" w:firstRowFirstColumn="0" w:firstRowLastColumn="0" w:lastRowFirstColumn="0" w:lastRowLastColumn="0"/>
            <w:tcW w:w="6295" w:type="dxa"/>
            <w:shd w:val="clear" w:color="auto" w:fill="001970" w:themeFill="accent1"/>
            <w:vAlign w:val="center"/>
          </w:tcPr>
          <w:p w14:paraId="057A11A7" w14:textId="762798EC" w:rsidR="00F27106" w:rsidRPr="00011F1B" w:rsidRDefault="00F27106" w:rsidP="00124D6E">
            <w:pPr>
              <w:widowControl w:val="0"/>
              <w:spacing w:before="0"/>
              <w:rPr>
                <w:rFonts w:asciiTheme="majorHAnsi" w:eastAsia="Arial" w:hAnsiTheme="majorHAnsi" w:cstheme="minorHAnsi"/>
                <w:color w:val="FFFFFF" w:themeColor="background1"/>
                <w:sz w:val="22"/>
                <w:szCs w:val="22"/>
              </w:rPr>
            </w:pPr>
            <w:r w:rsidRPr="00011F1B">
              <w:rPr>
                <w:rFonts w:asciiTheme="majorHAnsi" w:eastAsia="Arial" w:hAnsiTheme="majorHAnsi" w:cstheme="minorHAnsi"/>
                <w:color w:val="FFFFFF" w:themeColor="background1"/>
                <w:sz w:val="22"/>
                <w:szCs w:val="22"/>
              </w:rPr>
              <w:t xml:space="preserve">Validation Process Activity </w:t>
            </w:r>
          </w:p>
        </w:tc>
        <w:tc>
          <w:tcPr>
            <w:tcW w:w="3699" w:type="dxa"/>
            <w:shd w:val="clear" w:color="auto" w:fill="001970" w:themeFill="accent1"/>
            <w:vAlign w:val="center"/>
          </w:tcPr>
          <w:p w14:paraId="3703E1E6" w14:textId="77777777" w:rsidR="00F27106" w:rsidRPr="00011F1B" w:rsidRDefault="00F27106" w:rsidP="00124D6E">
            <w:pPr>
              <w:widowControl w:val="0"/>
              <w:spacing w:before="0"/>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inorHAnsi"/>
                <w:color w:val="FFFFFF" w:themeColor="background1"/>
                <w:sz w:val="22"/>
                <w:szCs w:val="22"/>
              </w:rPr>
            </w:pPr>
            <w:r w:rsidRPr="00011F1B">
              <w:rPr>
                <w:rFonts w:asciiTheme="majorHAnsi" w:eastAsia="Arial" w:hAnsiTheme="majorHAnsi" w:cstheme="minorHAnsi"/>
                <w:color w:val="FFFFFF" w:themeColor="background1"/>
                <w:sz w:val="22"/>
                <w:szCs w:val="22"/>
              </w:rPr>
              <w:t>Completion Date</w:t>
            </w:r>
          </w:p>
        </w:tc>
      </w:tr>
      <w:tr w:rsidR="00F27106" w:rsidRPr="00E142C2" w14:paraId="3BA9033A" w14:textId="77777777" w:rsidTr="007F14E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295" w:type="dxa"/>
            <w:vAlign w:val="center"/>
          </w:tcPr>
          <w:p w14:paraId="6FE56593" w14:textId="0226621B" w:rsidR="00F27106" w:rsidRPr="00011F1B" w:rsidRDefault="00F27106" w:rsidP="00124D6E">
            <w:pPr>
              <w:widowControl w:val="0"/>
              <w:spacing w:before="0"/>
              <w:rPr>
                <w:rFonts w:asciiTheme="majorHAnsi" w:eastAsia="Arial" w:hAnsiTheme="majorHAnsi" w:cstheme="minorHAnsi"/>
                <w:b w:val="0"/>
                <w:sz w:val="22"/>
                <w:szCs w:val="22"/>
              </w:rPr>
            </w:pPr>
            <w:r w:rsidRPr="00011F1B">
              <w:rPr>
                <w:rFonts w:asciiTheme="majorHAnsi" w:eastAsia="Arial" w:hAnsiTheme="majorHAnsi" w:cstheme="minorHAnsi"/>
                <w:b w:val="0"/>
                <w:sz w:val="22"/>
                <w:szCs w:val="22"/>
              </w:rPr>
              <w:t xml:space="preserve">Department </w:t>
            </w:r>
            <w:r w:rsidR="00D23D7C">
              <w:rPr>
                <w:rFonts w:asciiTheme="majorHAnsi" w:eastAsia="Arial" w:hAnsiTheme="majorHAnsi" w:cstheme="minorHAnsi"/>
                <w:b w:val="0"/>
                <w:sz w:val="22"/>
                <w:szCs w:val="22"/>
              </w:rPr>
              <w:t>begins review of all submitted quarterly r</w:t>
            </w:r>
            <w:r w:rsidRPr="00011F1B">
              <w:rPr>
                <w:rFonts w:asciiTheme="majorHAnsi" w:eastAsia="Arial" w:hAnsiTheme="majorHAnsi" w:cstheme="minorHAnsi"/>
                <w:b w:val="0"/>
                <w:sz w:val="22"/>
                <w:szCs w:val="22"/>
              </w:rPr>
              <w:t>eports</w:t>
            </w:r>
          </w:p>
        </w:tc>
        <w:tc>
          <w:tcPr>
            <w:tcW w:w="3699" w:type="dxa"/>
            <w:vAlign w:val="center"/>
          </w:tcPr>
          <w:p w14:paraId="4E76B921" w14:textId="6B47EBBC" w:rsidR="00F27106" w:rsidRPr="00011F1B" w:rsidRDefault="00FA578F" w:rsidP="00124D6E">
            <w:pPr>
              <w:widowControl w:val="0"/>
              <w:spacing w:before="0"/>
              <w:cnfStyle w:val="000000100000" w:firstRow="0" w:lastRow="0" w:firstColumn="0" w:lastColumn="0" w:oddVBand="0" w:evenVBand="0" w:oddHBand="1" w:evenHBand="0" w:firstRowFirstColumn="0" w:firstRowLastColumn="0" w:lastRowFirstColumn="0" w:lastRowLastColumn="0"/>
              <w:rPr>
                <w:rFonts w:asciiTheme="majorHAnsi" w:eastAsia="Arial" w:hAnsiTheme="majorHAnsi"/>
                <w:sz w:val="22"/>
                <w:szCs w:val="22"/>
              </w:rPr>
            </w:pPr>
            <w:r>
              <w:rPr>
                <w:rFonts w:asciiTheme="majorHAnsi" w:eastAsia="Arial" w:hAnsiTheme="majorHAnsi"/>
                <w:sz w:val="22"/>
                <w:szCs w:val="22"/>
              </w:rPr>
              <w:t>Report submission due date + 1 business d</w:t>
            </w:r>
            <w:r w:rsidR="00F27106" w:rsidRPr="00011F1B">
              <w:rPr>
                <w:rFonts w:asciiTheme="majorHAnsi" w:eastAsia="Arial" w:hAnsiTheme="majorHAnsi"/>
                <w:sz w:val="22"/>
                <w:szCs w:val="22"/>
              </w:rPr>
              <w:t>ay</w:t>
            </w:r>
          </w:p>
        </w:tc>
      </w:tr>
      <w:tr w:rsidR="00F27106" w:rsidRPr="00E142C2" w14:paraId="10BC61E5" w14:textId="77777777" w:rsidTr="007F14E2">
        <w:trPr>
          <w:trHeight w:val="701"/>
        </w:trPr>
        <w:tc>
          <w:tcPr>
            <w:cnfStyle w:val="001000000000" w:firstRow="0" w:lastRow="0" w:firstColumn="1" w:lastColumn="0" w:oddVBand="0" w:evenVBand="0" w:oddHBand="0" w:evenHBand="0" w:firstRowFirstColumn="0" w:firstRowLastColumn="0" w:lastRowFirstColumn="0" w:lastRowLastColumn="0"/>
            <w:tcW w:w="6295" w:type="dxa"/>
            <w:vAlign w:val="center"/>
          </w:tcPr>
          <w:p w14:paraId="0D3E3396" w14:textId="77777777" w:rsidR="00F27106" w:rsidRPr="00011F1B" w:rsidRDefault="00F27106" w:rsidP="00124D6E">
            <w:pPr>
              <w:widowControl w:val="0"/>
              <w:spacing w:before="0"/>
              <w:rPr>
                <w:rFonts w:asciiTheme="majorHAnsi" w:eastAsia="Arial" w:hAnsiTheme="majorHAnsi" w:cstheme="minorHAnsi"/>
                <w:b w:val="0"/>
                <w:sz w:val="22"/>
                <w:szCs w:val="22"/>
              </w:rPr>
            </w:pPr>
            <w:r w:rsidRPr="00011F1B">
              <w:rPr>
                <w:rFonts w:asciiTheme="majorHAnsi" w:eastAsia="Arial" w:hAnsiTheme="majorHAnsi" w:cstheme="minorHAnsi"/>
                <w:b w:val="0"/>
                <w:sz w:val="22"/>
                <w:szCs w:val="22"/>
              </w:rPr>
              <w:t>Department reviews all supporting documentation (milestones) / responses regarding interim activities</w:t>
            </w:r>
          </w:p>
        </w:tc>
        <w:tc>
          <w:tcPr>
            <w:tcW w:w="3699" w:type="dxa"/>
            <w:vAlign w:val="center"/>
          </w:tcPr>
          <w:p w14:paraId="264DC647" w14:textId="04EA2A08" w:rsidR="00F27106" w:rsidRPr="00011F1B" w:rsidRDefault="00F27106" w:rsidP="00124D6E">
            <w:pPr>
              <w:widowControl w:val="0"/>
              <w:spacing w:before="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sz w:val="22"/>
                <w:szCs w:val="22"/>
              </w:rPr>
            </w:pPr>
            <w:r w:rsidRPr="00011F1B">
              <w:rPr>
                <w:rFonts w:asciiTheme="majorHAnsi" w:eastAsia="Arial" w:hAnsiTheme="majorHAnsi"/>
                <w:sz w:val="22"/>
                <w:szCs w:val="22"/>
              </w:rPr>
              <w:t>R</w:t>
            </w:r>
            <w:r w:rsidR="00FA578F">
              <w:rPr>
                <w:rFonts w:asciiTheme="majorHAnsi" w:eastAsia="Arial" w:hAnsiTheme="majorHAnsi"/>
                <w:sz w:val="22"/>
                <w:szCs w:val="22"/>
              </w:rPr>
              <w:t>eport submission due date + 15 business d</w:t>
            </w:r>
            <w:r w:rsidRPr="00011F1B">
              <w:rPr>
                <w:rFonts w:asciiTheme="majorHAnsi" w:eastAsia="Arial" w:hAnsiTheme="majorHAnsi"/>
                <w:sz w:val="22"/>
                <w:szCs w:val="22"/>
              </w:rPr>
              <w:t>ays</w:t>
            </w:r>
          </w:p>
        </w:tc>
      </w:tr>
      <w:tr w:rsidR="00F27106" w:rsidRPr="00E142C2" w14:paraId="7FB72B67" w14:textId="77777777" w:rsidTr="007F14E2">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6295" w:type="dxa"/>
            <w:vAlign w:val="center"/>
          </w:tcPr>
          <w:p w14:paraId="26044856" w14:textId="64378AED" w:rsidR="00F27106" w:rsidRPr="00011F1B" w:rsidRDefault="00F27106" w:rsidP="00124D6E">
            <w:pPr>
              <w:widowControl w:val="0"/>
              <w:spacing w:before="0"/>
              <w:rPr>
                <w:rFonts w:asciiTheme="majorHAnsi" w:eastAsia="Arial" w:hAnsiTheme="majorHAnsi" w:cstheme="minorHAnsi"/>
                <w:b w:val="0"/>
                <w:sz w:val="22"/>
                <w:szCs w:val="22"/>
              </w:rPr>
            </w:pPr>
            <w:r w:rsidRPr="00011F1B">
              <w:rPr>
                <w:rFonts w:asciiTheme="majorHAnsi" w:eastAsia="Arial" w:hAnsiTheme="majorHAnsi" w:cstheme="minorHAnsi"/>
                <w:b w:val="0"/>
                <w:sz w:val="22"/>
                <w:szCs w:val="22"/>
              </w:rPr>
              <w:t xml:space="preserve">Department initial review of </w:t>
            </w:r>
            <w:r w:rsidR="00D23D7C">
              <w:rPr>
                <w:rFonts w:asciiTheme="majorHAnsi" w:eastAsia="Arial" w:hAnsiTheme="majorHAnsi" w:cstheme="minorHAnsi"/>
                <w:b w:val="0"/>
                <w:sz w:val="22"/>
                <w:szCs w:val="22"/>
              </w:rPr>
              <w:t>quarterly r</w:t>
            </w:r>
            <w:r w:rsidRPr="00011F1B">
              <w:rPr>
                <w:rFonts w:asciiTheme="majorHAnsi" w:eastAsia="Arial" w:hAnsiTheme="majorHAnsi" w:cstheme="minorHAnsi"/>
                <w:b w:val="0"/>
                <w:sz w:val="22"/>
                <w:szCs w:val="22"/>
              </w:rPr>
              <w:t>eport complete</w:t>
            </w:r>
          </w:p>
        </w:tc>
        <w:tc>
          <w:tcPr>
            <w:tcW w:w="3699" w:type="dxa"/>
            <w:vAlign w:val="center"/>
          </w:tcPr>
          <w:p w14:paraId="0D57E349" w14:textId="16F3A071" w:rsidR="00F27106" w:rsidRPr="00011F1B" w:rsidRDefault="00F27106" w:rsidP="00124D6E">
            <w:pPr>
              <w:widowControl w:val="0"/>
              <w:spacing w:before="0"/>
              <w:cnfStyle w:val="000000100000" w:firstRow="0" w:lastRow="0" w:firstColumn="0" w:lastColumn="0" w:oddVBand="0" w:evenVBand="0" w:oddHBand="1" w:evenHBand="0" w:firstRowFirstColumn="0" w:firstRowLastColumn="0" w:lastRowFirstColumn="0" w:lastRowLastColumn="0"/>
              <w:rPr>
                <w:rFonts w:asciiTheme="majorHAnsi" w:eastAsia="Arial" w:hAnsiTheme="majorHAnsi"/>
                <w:sz w:val="22"/>
                <w:szCs w:val="22"/>
              </w:rPr>
            </w:pPr>
            <w:r w:rsidRPr="00011F1B">
              <w:rPr>
                <w:rFonts w:asciiTheme="majorHAnsi" w:eastAsia="Arial" w:hAnsiTheme="majorHAnsi"/>
                <w:sz w:val="22"/>
                <w:szCs w:val="22"/>
              </w:rPr>
              <w:t>R</w:t>
            </w:r>
            <w:r w:rsidR="00FA578F">
              <w:rPr>
                <w:rFonts w:asciiTheme="majorHAnsi" w:eastAsia="Arial" w:hAnsiTheme="majorHAnsi"/>
                <w:sz w:val="22"/>
                <w:szCs w:val="22"/>
              </w:rPr>
              <w:t>eport submission due date + 20 business d</w:t>
            </w:r>
            <w:r w:rsidRPr="00011F1B">
              <w:rPr>
                <w:rFonts w:asciiTheme="majorHAnsi" w:eastAsia="Arial" w:hAnsiTheme="majorHAnsi"/>
                <w:sz w:val="22"/>
                <w:szCs w:val="22"/>
              </w:rPr>
              <w:t>ays</w:t>
            </w:r>
          </w:p>
        </w:tc>
      </w:tr>
      <w:tr w:rsidR="00F27106" w:rsidRPr="00E142C2" w14:paraId="685076DB" w14:textId="77777777" w:rsidTr="007F14E2">
        <w:trPr>
          <w:trHeight w:val="620"/>
        </w:trPr>
        <w:tc>
          <w:tcPr>
            <w:cnfStyle w:val="001000000000" w:firstRow="0" w:lastRow="0" w:firstColumn="1" w:lastColumn="0" w:oddVBand="0" w:evenVBand="0" w:oddHBand="0" w:evenHBand="0" w:firstRowFirstColumn="0" w:firstRowLastColumn="0" w:lastRowFirstColumn="0" w:lastRowLastColumn="0"/>
            <w:tcW w:w="6295" w:type="dxa"/>
            <w:vAlign w:val="center"/>
          </w:tcPr>
          <w:p w14:paraId="3108FDFD" w14:textId="60C89C87" w:rsidR="00F27106" w:rsidRPr="00011F1B" w:rsidRDefault="00F27106" w:rsidP="00124D6E">
            <w:pPr>
              <w:widowControl w:val="0"/>
              <w:spacing w:before="0"/>
              <w:rPr>
                <w:rFonts w:asciiTheme="majorHAnsi" w:eastAsia="Arial" w:hAnsiTheme="majorHAnsi"/>
                <w:b w:val="0"/>
                <w:bCs w:val="0"/>
                <w:sz w:val="22"/>
                <w:szCs w:val="22"/>
              </w:rPr>
            </w:pPr>
            <w:r w:rsidRPr="00011F1B">
              <w:rPr>
                <w:rFonts w:asciiTheme="majorHAnsi" w:eastAsia="Arial" w:hAnsiTheme="majorHAnsi"/>
                <w:b w:val="0"/>
                <w:bCs w:val="0"/>
                <w:sz w:val="22"/>
                <w:szCs w:val="22"/>
              </w:rPr>
              <w:t xml:space="preserve">Department notifies participant </w:t>
            </w:r>
            <w:r w:rsidR="00011F1B">
              <w:rPr>
                <w:rFonts w:asciiTheme="majorHAnsi" w:eastAsia="Arial" w:hAnsiTheme="majorHAnsi"/>
                <w:b w:val="0"/>
                <w:bCs w:val="0"/>
                <w:sz w:val="22"/>
                <w:szCs w:val="22"/>
              </w:rPr>
              <w:t xml:space="preserve">that scores received for </w:t>
            </w:r>
            <w:r w:rsidR="00D23D7C">
              <w:rPr>
                <w:rFonts w:asciiTheme="majorHAnsi" w:eastAsia="Arial" w:hAnsiTheme="majorHAnsi"/>
                <w:b w:val="0"/>
                <w:bCs w:val="0"/>
                <w:sz w:val="22"/>
                <w:szCs w:val="22"/>
              </w:rPr>
              <w:t>q</w:t>
            </w:r>
            <w:r w:rsidR="00011F1B">
              <w:rPr>
                <w:rFonts w:asciiTheme="majorHAnsi" w:eastAsia="Arial" w:hAnsiTheme="majorHAnsi"/>
                <w:b w:val="0"/>
                <w:bCs w:val="0"/>
                <w:sz w:val="22"/>
                <w:szCs w:val="22"/>
              </w:rPr>
              <w:t xml:space="preserve">uarterly </w:t>
            </w:r>
            <w:r w:rsidR="00D23D7C">
              <w:rPr>
                <w:rFonts w:asciiTheme="majorHAnsi" w:eastAsia="Arial" w:hAnsiTheme="majorHAnsi"/>
                <w:b w:val="0"/>
                <w:bCs w:val="0"/>
                <w:sz w:val="22"/>
                <w:szCs w:val="22"/>
              </w:rPr>
              <w:t>r</w:t>
            </w:r>
            <w:r w:rsidR="00011F1B">
              <w:rPr>
                <w:rFonts w:asciiTheme="majorHAnsi" w:eastAsia="Arial" w:hAnsiTheme="majorHAnsi"/>
                <w:b w:val="0"/>
                <w:bCs w:val="0"/>
                <w:sz w:val="22"/>
                <w:szCs w:val="22"/>
              </w:rPr>
              <w:t>eporting are available on CPAS portal</w:t>
            </w:r>
          </w:p>
        </w:tc>
        <w:tc>
          <w:tcPr>
            <w:tcW w:w="3699" w:type="dxa"/>
            <w:vAlign w:val="center"/>
          </w:tcPr>
          <w:p w14:paraId="41049838" w14:textId="1977004B" w:rsidR="00F27106" w:rsidRPr="00011F1B" w:rsidRDefault="00F27106" w:rsidP="00124D6E">
            <w:pPr>
              <w:widowControl w:val="0"/>
              <w:spacing w:before="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sz w:val="22"/>
                <w:szCs w:val="22"/>
              </w:rPr>
            </w:pPr>
            <w:r w:rsidRPr="00011F1B">
              <w:rPr>
                <w:rFonts w:asciiTheme="majorHAnsi" w:eastAsia="Arial" w:hAnsiTheme="majorHAnsi"/>
                <w:sz w:val="22"/>
                <w:szCs w:val="22"/>
              </w:rPr>
              <w:t>R</w:t>
            </w:r>
            <w:r w:rsidR="00FA578F">
              <w:rPr>
                <w:rFonts w:asciiTheme="majorHAnsi" w:eastAsia="Arial" w:hAnsiTheme="majorHAnsi"/>
                <w:sz w:val="22"/>
                <w:szCs w:val="22"/>
              </w:rPr>
              <w:t>eport submission due date + 21 business d</w:t>
            </w:r>
            <w:r w:rsidRPr="00011F1B">
              <w:rPr>
                <w:rFonts w:asciiTheme="majorHAnsi" w:eastAsia="Arial" w:hAnsiTheme="majorHAnsi"/>
                <w:sz w:val="22"/>
                <w:szCs w:val="22"/>
              </w:rPr>
              <w:t>ays</w:t>
            </w:r>
          </w:p>
        </w:tc>
      </w:tr>
      <w:tr w:rsidR="00F27106" w:rsidRPr="00E142C2" w14:paraId="7680147D" w14:textId="77777777" w:rsidTr="007F14E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295" w:type="dxa"/>
            <w:vAlign w:val="center"/>
          </w:tcPr>
          <w:p w14:paraId="71EC9994" w14:textId="6006BFAA" w:rsidR="00F27106" w:rsidRPr="00011F1B" w:rsidRDefault="00011F1B" w:rsidP="00124D6E">
            <w:pPr>
              <w:widowControl w:val="0"/>
              <w:spacing w:before="0"/>
              <w:rPr>
                <w:rFonts w:asciiTheme="majorHAnsi" w:eastAsia="Arial" w:hAnsiTheme="majorHAnsi"/>
                <w:b w:val="0"/>
                <w:bCs w:val="0"/>
                <w:sz w:val="22"/>
                <w:szCs w:val="22"/>
              </w:rPr>
            </w:pPr>
            <w:r>
              <w:rPr>
                <w:rFonts w:asciiTheme="majorHAnsi" w:eastAsia="Arial" w:hAnsiTheme="majorHAnsi"/>
                <w:b w:val="0"/>
                <w:bCs w:val="0"/>
                <w:sz w:val="22"/>
                <w:szCs w:val="22"/>
              </w:rPr>
              <w:t>Requests for reconsideration of scoring decisions due</w:t>
            </w:r>
          </w:p>
        </w:tc>
        <w:tc>
          <w:tcPr>
            <w:tcW w:w="3699" w:type="dxa"/>
            <w:vAlign w:val="center"/>
          </w:tcPr>
          <w:p w14:paraId="1CCCC3CB" w14:textId="3E3F929B" w:rsidR="00F27106" w:rsidRPr="00011F1B" w:rsidRDefault="00F27106" w:rsidP="00124D6E">
            <w:pPr>
              <w:widowControl w:val="0"/>
              <w:spacing w:before="0"/>
              <w:cnfStyle w:val="000000100000" w:firstRow="0" w:lastRow="0" w:firstColumn="0" w:lastColumn="0" w:oddVBand="0" w:evenVBand="0" w:oddHBand="1" w:evenHBand="0" w:firstRowFirstColumn="0" w:firstRowLastColumn="0" w:lastRowFirstColumn="0" w:lastRowLastColumn="0"/>
              <w:rPr>
                <w:rFonts w:asciiTheme="majorHAnsi" w:eastAsia="Arial" w:hAnsiTheme="majorHAnsi"/>
                <w:sz w:val="22"/>
                <w:szCs w:val="22"/>
              </w:rPr>
            </w:pPr>
            <w:r w:rsidRPr="00011F1B">
              <w:rPr>
                <w:rFonts w:asciiTheme="majorHAnsi" w:eastAsia="Arial" w:hAnsiTheme="majorHAnsi"/>
                <w:sz w:val="22"/>
                <w:szCs w:val="22"/>
              </w:rPr>
              <w:t>Report submission due date + 3</w:t>
            </w:r>
            <w:r w:rsidR="00011F1B">
              <w:rPr>
                <w:rFonts w:asciiTheme="majorHAnsi" w:eastAsia="Arial" w:hAnsiTheme="majorHAnsi"/>
                <w:sz w:val="22"/>
                <w:szCs w:val="22"/>
              </w:rPr>
              <w:t>1</w:t>
            </w:r>
            <w:r w:rsidRPr="00011F1B">
              <w:rPr>
                <w:rFonts w:asciiTheme="majorHAnsi" w:eastAsia="Arial" w:hAnsiTheme="majorHAnsi"/>
                <w:sz w:val="22"/>
                <w:szCs w:val="22"/>
              </w:rPr>
              <w:t xml:space="preserve"> </w:t>
            </w:r>
            <w:r w:rsidR="00FA578F">
              <w:rPr>
                <w:rFonts w:asciiTheme="majorHAnsi" w:eastAsia="Arial" w:hAnsiTheme="majorHAnsi"/>
                <w:sz w:val="22"/>
                <w:szCs w:val="22"/>
              </w:rPr>
              <w:t>business d</w:t>
            </w:r>
            <w:r w:rsidRPr="00011F1B">
              <w:rPr>
                <w:rFonts w:asciiTheme="majorHAnsi" w:eastAsia="Arial" w:hAnsiTheme="majorHAnsi"/>
                <w:sz w:val="22"/>
                <w:szCs w:val="22"/>
              </w:rPr>
              <w:t>ays</w:t>
            </w:r>
          </w:p>
        </w:tc>
      </w:tr>
      <w:tr w:rsidR="00F27106" w:rsidRPr="004356D2" w14:paraId="7078E45F" w14:textId="77777777" w:rsidTr="007F14E2">
        <w:trPr>
          <w:trHeight w:val="620"/>
        </w:trPr>
        <w:tc>
          <w:tcPr>
            <w:cnfStyle w:val="001000000000" w:firstRow="0" w:lastRow="0" w:firstColumn="1" w:lastColumn="0" w:oddVBand="0" w:evenVBand="0" w:oddHBand="0" w:evenHBand="0" w:firstRowFirstColumn="0" w:firstRowLastColumn="0" w:lastRowFirstColumn="0" w:lastRowLastColumn="0"/>
            <w:tcW w:w="6295" w:type="dxa"/>
            <w:vAlign w:val="center"/>
          </w:tcPr>
          <w:p w14:paraId="2A9F0622" w14:textId="09D91B72" w:rsidR="00F27106" w:rsidRPr="00011F1B" w:rsidRDefault="00F27106" w:rsidP="00124D6E">
            <w:pPr>
              <w:widowControl w:val="0"/>
              <w:tabs>
                <w:tab w:val="right" w:pos="4461"/>
              </w:tabs>
              <w:spacing w:before="0"/>
              <w:rPr>
                <w:rFonts w:asciiTheme="majorHAnsi" w:eastAsia="Arial" w:hAnsiTheme="majorHAnsi" w:cstheme="minorHAnsi"/>
                <w:b w:val="0"/>
                <w:sz w:val="22"/>
                <w:szCs w:val="22"/>
              </w:rPr>
            </w:pPr>
            <w:r w:rsidRPr="00011F1B">
              <w:rPr>
                <w:rFonts w:asciiTheme="majorHAnsi" w:eastAsia="Arial" w:hAnsiTheme="majorHAnsi" w:cstheme="minorHAnsi"/>
                <w:b w:val="0"/>
                <w:sz w:val="22"/>
                <w:szCs w:val="22"/>
              </w:rPr>
              <w:t xml:space="preserve">Department issues final </w:t>
            </w:r>
            <w:r w:rsidR="00011F1B">
              <w:rPr>
                <w:rFonts w:asciiTheme="majorHAnsi" w:eastAsia="Arial" w:hAnsiTheme="majorHAnsi" w:cstheme="minorHAnsi"/>
                <w:b w:val="0"/>
                <w:sz w:val="22"/>
                <w:szCs w:val="22"/>
              </w:rPr>
              <w:t xml:space="preserve">scores for </w:t>
            </w:r>
            <w:r w:rsidR="00D23D7C">
              <w:rPr>
                <w:rFonts w:asciiTheme="majorHAnsi" w:eastAsia="Arial" w:hAnsiTheme="majorHAnsi" w:cstheme="minorHAnsi"/>
                <w:b w:val="0"/>
                <w:sz w:val="22"/>
                <w:szCs w:val="22"/>
              </w:rPr>
              <w:t>q</w:t>
            </w:r>
            <w:r w:rsidR="00011F1B">
              <w:rPr>
                <w:rFonts w:asciiTheme="majorHAnsi" w:eastAsia="Arial" w:hAnsiTheme="majorHAnsi" w:cstheme="minorHAnsi"/>
                <w:b w:val="0"/>
                <w:sz w:val="22"/>
                <w:szCs w:val="22"/>
              </w:rPr>
              <w:t xml:space="preserve">uarterly </w:t>
            </w:r>
            <w:r w:rsidR="00D23D7C">
              <w:rPr>
                <w:rFonts w:asciiTheme="majorHAnsi" w:eastAsia="Arial" w:hAnsiTheme="majorHAnsi" w:cstheme="minorHAnsi"/>
                <w:b w:val="0"/>
                <w:sz w:val="22"/>
                <w:szCs w:val="22"/>
              </w:rPr>
              <w:t>r</w:t>
            </w:r>
            <w:r w:rsidR="00011F1B">
              <w:rPr>
                <w:rFonts w:asciiTheme="majorHAnsi" w:eastAsia="Arial" w:hAnsiTheme="majorHAnsi" w:cstheme="minorHAnsi"/>
                <w:b w:val="0"/>
                <w:sz w:val="22"/>
                <w:szCs w:val="22"/>
              </w:rPr>
              <w:t>eports</w:t>
            </w:r>
            <w:r w:rsidR="00011F1B" w:rsidRPr="00011F1B">
              <w:rPr>
                <w:rFonts w:asciiTheme="majorHAnsi" w:eastAsia="Arial" w:hAnsiTheme="majorHAnsi" w:cstheme="minorHAnsi"/>
                <w:b w:val="0"/>
                <w:sz w:val="22"/>
                <w:szCs w:val="22"/>
              </w:rPr>
              <w:t xml:space="preserve"> </w:t>
            </w:r>
          </w:p>
        </w:tc>
        <w:tc>
          <w:tcPr>
            <w:tcW w:w="3699" w:type="dxa"/>
            <w:vAlign w:val="center"/>
          </w:tcPr>
          <w:p w14:paraId="31BB109B" w14:textId="72AEF405" w:rsidR="00F27106" w:rsidRPr="00011F1B" w:rsidRDefault="00F27106" w:rsidP="00124D6E">
            <w:pPr>
              <w:widowControl w:val="0"/>
              <w:spacing w:before="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sz w:val="22"/>
                <w:szCs w:val="22"/>
              </w:rPr>
            </w:pPr>
            <w:r w:rsidRPr="00011F1B">
              <w:rPr>
                <w:rFonts w:asciiTheme="majorHAnsi" w:eastAsia="Arial" w:hAnsiTheme="majorHAnsi"/>
                <w:sz w:val="22"/>
                <w:szCs w:val="22"/>
              </w:rPr>
              <w:t xml:space="preserve">Report submission due date + 45 </w:t>
            </w:r>
            <w:r w:rsidR="00FA578F">
              <w:rPr>
                <w:rFonts w:asciiTheme="majorHAnsi" w:eastAsia="Arial" w:hAnsiTheme="majorHAnsi"/>
                <w:sz w:val="22"/>
                <w:szCs w:val="22"/>
              </w:rPr>
              <w:t>b</w:t>
            </w:r>
            <w:r w:rsidRPr="00011F1B">
              <w:rPr>
                <w:rFonts w:asciiTheme="majorHAnsi" w:eastAsia="Arial" w:hAnsiTheme="majorHAnsi"/>
                <w:sz w:val="22"/>
                <w:szCs w:val="22"/>
              </w:rPr>
              <w:t xml:space="preserve">usiness </w:t>
            </w:r>
            <w:r w:rsidR="00FA578F">
              <w:rPr>
                <w:rFonts w:asciiTheme="majorHAnsi" w:eastAsia="Arial" w:hAnsiTheme="majorHAnsi"/>
                <w:sz w:val="22"/>
                <w:szCs w:val="22"/>
              </w:rPr>
              <w:t>d</w:t>
            </w:r>
            <w:r w:rsidRPr="00011F1B">
              <w:rPr>
                <w:rFonts w:asciiTheme="majorHAnsi" w:eastAsia="Arial" w:hAnsiTheme="majorHAnsi"/>
                <w:sz w:val="22"/>
                <w:szCs w:val="22"/>
              </w:rPr>
              <w:t>ays</w:t>
            </w:r>
          </w:p>
        </w:tc>
      </w:tr>
    </w:tbl>
    <w:p w14:paraId="265CFA75" w14:textId="2BB07387" w:rsidR="00F27106" w:rsidRPr="0026492B" w:rsidRDefault="00F27106" w:rsidP="00172CAF">
      <w:pPr>
        <w:pStyle w:val="Heading2"/>
        <w:numPr>
          <w:ilvl w:val="0"/>
          <w:numId w:val="17"/>
        </w:numPr>
        <w:spacing w:before="240"/>
        <w:ind w:left="720"/>
      </w:pPr>
      <w:bookmarkStart w:id="60" w:name="_Toc64455514"/>
      <w:bookmarkStart w:id="61" w:name="_Toc72397476"/>
      <w:r w:rsidRPr="0026492B">
        <w:t>Milestone Amendments</w:t>
      </w:r>
      <w:bookmarkEnd w:id="60"/>
      <w:bookmarkEnd w:id="61"/>
    </w:p>
    <w:p w14:paraId="40BACBB8" w14:textId="77777777" w:rsidR="00F27106" w:rsidRPr="0026492B" w:rsidRDefault="00F27106" w:rsidP="0026492B">
      <w:pPr>
        <w:pStyle w:val="BodyText2"/>
        <w:rPr>
          <w:sz w:val="22"/>
          <w:szCs w:val="22"/>
        </w:rPr>
      </w:pPr>
      <w:r w:rsidRPr="0026492B">
        <w:rPr>
          <w:sz w:val="22"/>
          <w:szCs w:val="22"/>
        </w:rPr>
        <w:t xml:space="preserve">Throughout the HTP, various factors may require a participant to shift its implementation strategies. New evidence-based models may emerge, or other key developments or operating characteristics of facilities may shift, requiring an amended approach to intervention completion. To allow for the flexibility to address unexpected barriers or outcomes, adopt new approaches and pursue innovative and emerging models of care, participants will be provided milestone amendment periods. This amendment process will occur as part of the reports for the second and fourth quarter of each program year. Note that only milestones due in future quarters may be amended. </w:t>
      </w:r>
    </w:p>
    <w:p w14:paraId="59262D1B" w14:textId="37786595" w:rsidR="00F27106" w:rsidRPr="0026492B" w:rsidRDefault="00F27106" w:rsidP="0026492B">
      <w:pPr>
        <w:pStyle w:val="BodyText2"/>
        <w:spacing w:after="120"/>
        <w:rPr>
          <w:sz w:val="22"/>
          <w:szCs w:val="22"/>
        </w:rPr>
      </w:pPr>
      <w:r w:rsidRPr="0026492B">
        <w:rPr>
          <w:sz w:val="22"/>
          <w:szCs w:val="22"/>
        </w:rPr>
        <w:t xml:space="preserve">To amend a single or multiple milestone(s), participants must </w:t>
      </w:r>
      <w:r w:rsidR="00FA578F" w:rsidRPr="0026492B">
        <w:rPr>
          <w:sz w:val="22"/>
          <w:szCs w:val="22"/>
        </w:rPr>
        <w:t>rec</w:t>
      </w:r>
      <w:r w:rsidR="009053F6" w:rsidRPr="0026492B">
        <w:rPr>
          <w:sz w:val="22"/>
          <w:szCs w:val="22"/>
        </w:rPr>
        <w:t>ord proposed milestone amendments</w:t>
      </w:r>
      <w:r w:rsidR="00FA578F" w:rsidRPr="0026492B">
        <w:rPr>
          <w:sz w:val="22"/>
          <w:szCs w:val="22"/>
        </w:rPr>
        <w:t xml:space="preserve"> </w:t>
      </w:r>
      <w:r w:rsidRPr="0026492B">
        <w:rPr>
          <w:sz w:val="22"/>
          <w:szCs w:val="22"/>
        </w:rPr>
        <w:t>along with reports for Q2 and / or Q4 that adequately address the following conditions for any proposed amended milestone:</w:t>
      </w:r>
    </w:p>
    <w:p w14:paraId="289D47CA" w14:textId="662E4BB2" w:rsidR="00F27106" w:rsidRPr="0026492B" w:rsidRDefault="009053F6" w:rsidP="0026492B">
      <w:pPr>
        <w:pStyle w:val="ListBullet"/>
        <w:tabs>
          <w:tab w:val="clear" w:pos="360"/>
        </w:tabs>
        <w:ind w:left="1080"/>
        <w:rPr>
          <w:sz w:val="22"/>
          <w:szCs w:val="22"/>
        </w:rPr>
      </w:pPr>
      <w:r w:rsidRPr="0026492B">
        <w:rPr>
          <w:sz w:val="22"/>
          <w:szCs w:val="22"/>
        </w:rPr>
        <w:lastRenderedPageBreak/>
        <w:t>M</w:t>
      </w:r>
      <w:r w:rsidR="00F27106" w:rsidRPr="0026492B">
        <w:rPr>
          <w:sz w:val="22"/>
          <w:szCs w:val="22"/>
        </w:rPr>
        <w:t>ilestone(s) for proposed amendment are clearly identified;</w:t>
      </w:r>
    </w:p>
    <w:p w14:paraId="0B93FF09" w14:textId="3BC0B056" w:rsidR="00FA578F" w:rsidRPr="0026492B" w:rsidRDefault="00FA578F" w:rsidP="0026492B">
      <w:pPr>
        <w:pStyle w:val="ListBullet"/>
        <w:tabs>
          <w:tab w:val="clear" w:pos="360"/>
        </w:tabs>
        <w:ind w:left="1080"/>
        <w:rPr>
          <w:sz w:val="22"/>
          <w:szCs w:val="22"/>
        </w:rPr>
      </w:pPr>
      <w:r w:rsidRPr="0026492B">
        <w:rPr>
          <w:sz w:val="22"/>
          <w:szCs w:val="22"/>
        </w:rPr>
        <w:t>Documentation to</w:t>
      </w:r>
      <w:r w:rsidR="009053F6" w:rsidRPr="0026492B">
        <w:rPr>
          <w:sz w:val="22"/>
          <w:szCs w:val="22"/>
        </w:rPr>
        <w:t xml:space="preserve"> validate milestone completion is specified;</w:t>
      </w:r>
      <w:r w:rsidR="00EA1603">
        <w:rPr>
          <w:sz w:val="22"/>
          <w:szCs w:val="22"/>
        </w:rPr>
        <w:t xml:space="preserve"> </w:t>
      </w:r>
    </w:p>
    <w:p w14:paraId="34D7E833" w14:textId="79220473" w:rsidR="00F27106" w:rsidRPr="0026492B" w:rsidRDefault="009053F6" w:rsidP="0026492B">
      <w:pPr>
        <w:pStyle w:val="ListBullet"/>
        <w:tabs>
          <w:tab w:val="clear" w:pos="360"/>
        </w:tabs>
        <w:ind w:left="1080"/>
        <w:rPr>
          <w:sz w:val="22"/>
          <w:szCs w:val="22"/>
        </w:rPr>
      </w:pPr>
      <w:r w:rsidRPr="0026492B">
        <w:rPr>
          <w:sz w:val="22"/>
          <w:szCs w:val="22"/>
        </w:rPr>
        <w:t>J</w:t>
      </w:r>
      <w:r w:rsidR="00F27106" w:rsidRPr="0026492B">
        <w:rPr>
          <w:sz w:val="22"/>
          <w:szCs w:val="22"/>
        </w:rPr>
        <w:t>ustification for amending the milestone(s) is provided;</w:t>
      </w:r>
    </w:p>
    <w:p w14:paraId="59F3C1DF" w14:textId="77777777" w:rsidR="00F27106" w:rsidRPr="0026492B" w:rsidRDefault="00F27106" w:rsidP="0026492B">
      <w:pPr>
        <w:pStyle w:val="ListBullet"/>
        <w:tabs>
          <w:tab w:val="clear" w:pos="360"/>
        </w:tabs>
        <w:spacing w:after="240"/>
        <w:ind w:left="1080"/>
        <w:rPr>
          <w:sz w:val="22"/>
          <w:szCs w:val="22"/>
        </w:rPr>
      </w:pPr>
      <w:r w:rsidRPr="0026492B">
        <w:rPr>
          <w:sz w:val="22"/>
          <w:szCs w:val="22"/>
        </w:rPr>
        <w:t>All the requirements outlined above regarding the development and submission of initial milestones have been satisfactorily met.</w:t>
      </w:r>
    </w:p>
    <w:p w14:paraId="77615D94" w14:textId="77777777" w:rsidR="00F27106" w:rsidRPr="0026492B" w:rsidRDefault="00F27106" w:rsidP="0026492B">
      <w:pPr>
        <w:pStyle w:val="BodyText2"/>
        <w:rPr>
          <w:sz w:val="22"/>
          <w:szCs w:val="22"/>
        </w:rPr>
      </w:pPr>
      <w:r w:rsidRPr="0026492B">
        <w:rPr>
          <w:sz w:val="22"/>
          <w:szCs w:val="22"/>
        </w:rPr>
        <w:t>Following the submission of amended milestones, the Department will initiate a review and approval process in parallel with quarterly report filing review timelines:</w:t>
      </w:r>
    </w:p>
    <w:tbl>
      <w:tblPr>
        <w:tblStyle w:val="GridTable4-Accent130"/>
        <w:tblW w:w="10075" w:type="dxa"/>
        <w:tblInd w:w="355" w:type="dxa"/>
        <w:tblLook w:val="04A0" w:firstRow="1" w:lastRow="0" w:firstColumn="1" w:lastColumn="0" w:noHBand="0" w:noVBand="1"/>
      </w:tblPr>
      <w:tblGrid>
        <w:gridCol w:w="6115"/>
        <w:gridCol w:w="3960"/>
      </w:tblGrid>
      <w:tr w:rsidR="00F27106" w:rsidRPr="004356D2" w14:paraId="6239793E" w14:textId="77777777" w:rsidTr="00FB003B">
        <w:trPr>
          <w:cnfStyle w:val="100000000000" w:firstRow="1" w:lastRow="0" w:firstColumn="0" w:lastColumn="0" w:oddVBand="0" w:evenVBand="0" w:oddHBand="0" w:evenHBand="0" w:firstRowFirstColumn="0" w:firstRowLastColumn="0" w:lastRowFirstColumn="0" w:lastRowLastColumn="0"/>
          <w:trHeight w:val="413"/>
          <w:tblHeader/>
        </w:trPr>
        <w:tc>
          <w:tcPr>
            <w:cnfStyle w:val="001000000000" w:firstRow="0" w:lastRow="0" w:firstColumn="1" w:lastColumn="0" w:oddVBand="0" w:evenVBand="0" w:oddHBand="0" w:evenHBand="0" w:firstRowFirstColumn="0" w:firstRowLastColumn="0" w:lastRowFirstColumn="0" w:lastRowLastColumn="0"/>
            <w:tcW w:w="6115" w:type="dxa"/>
            <w:shd w:val="clear" w:color="auto" w:fill="001970" w:themeFill="accent1"/>
            <w:vAlign w:val="center"/>
          </w:tcPr>
          <w:p w14:paraId="6D4FE13C" w14:textId="77777777" w:rsidR="00F27106" w:rsidRPr="004356D2" w:rsidRDefault="00F27106" w:rsidP="007F14E2">
            <w:pPr>
              <w:widowControl w:val="0"/>
              <w:spacing w:before="0"/>
              <w:rPr>
                <w:rFonts w:asciiTheme="majorHAnsi" w:eastAsia="Arial" w:hAnsiTheme="majorHAnsi" w:cstheme="minorHAnsi"/>
                <w:color w:val="FFFFFF" w:themeColor="background1"/>
                <w:sz w:val="22"/>
                <w:szCs w:val="22"/>
              </w:rPr>
            </w:pPr>
            <w:r w:rsidRPr="004356D2">
              <w:rPr>
                <w:rFonts w:asciiTheme="majorHAnsi" w:eastAsia="Arial" w:hAnsiTheme="majorHAnsi" w:cstheme="minorHAnsi"/>
                <w:color w:val="FFFFFF" w:themeColor="background1"/>
                <w:sz w:val="22"/>
                <w:szCs w:val="22"/>
              </w:rPr>
              <w:t xml:space="preserve">Milestone Amendment Activity </w:t>
            </w:r>
          </w:p>
        </w:tc>
        <w:tc>
          <w:tcPr>
            <w:tcW w:w="3960" w:type="dxa"/>
            <w:shd w:val="clear" w:color="auto" w:fill="001970" w:themeFill="accent1"/>
            <w:vAlign w:val="center"/>
          </w:tcPr>
          <w:p w14:paraId="2C80BF59" w14:textId="77777777" w:rsidR="00F27106" w:rsidRPr="004356D2" w:rsidRDefault="00F27106" w:rsidP="007F14E2">
            <w:pPr>
              <w:widowControl w:val="0"/>
              <w:spacing w:before="0"/>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inorHAnsi"/>
                <w:color w:val="FFFFFF" w:themeColor="background1"/>
                <w:sz w:val="22"/>
                <w:szCs w:val="22"/>
              </w:rPr>
            </w:pPr>
            <w:r w:rsidRPr="004356D2">
              <w:rPr>
                <w:rFonts w:asciiTheme="majorHAnsi" w:eastAsia="Arial" w:hAnsiTheme="majorHAnsi" w:cstheme="minorHAnsi"/>
                <w:color w:val="FFFFFF" w:themeColor="background1"/>
                <w:sz w:val="22"/>
                <w:szCs w:val="22"/>
              </w:rPr>
              <w:t>Completion Date</w:t>
            </w:r>
          </w:p>
        </w:tc>
      </w:tr>
      <w:tr w:rsidR="00F27106" w:rsidRPr="004356D2" w14:paraId="2467154E" w14:textId="77777777" w:rsidTr="00513968">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6115" w:type="dxa"/>
            <w:vAlign w:val="center"/>
          </w:tcPr>
          <w:p w14:paraId="51ED3D67" w14:textId="04C3F3D6" w:rsidR="00F27106" w:rsidRPr="005C3342" w:rsidRDefault="00F27106" w:rsidP="007F14E2">
            <w:pPr>
              <w:widowControl w:val="0"/>
              <w:spacing w:before="0"/>
              <w:rPr>
                <w:rFonts w:asciiTheme="majorHAnsi" w:eastAsia="Arial" w:hAnsiTheme="majorHAnsi" w:cstheme="minorHAnsi"/>
                <w:b w:val="0"/>
                <w:sz w:val="22"/>
                <w:szCs w:val="22"/>
              </w:rPr>
            </w:pPr>
            <w:r w:rsidRPr="005C3342">
              <w:rPr>
                <w:rFonts w:asciiTheme="majorHAnsi" w:eastAsia="Arial" w:hAnsiTheme="majorHAnsi" w:cstheme="minorHAnsi"/>
                <w:b w:val="0"/>
                <w:sz w:val="22"/>
                <w:szCs w:val="22"/>
              </w:rPr>
              <w:t xml:space="preserve">Department begins review of amended </w:t>
            </w:r>
            <w:r w:rsidR="009053F6">
              <w:rPr>
                <w:rFonts w:asciiTheme="majorHAnsi" w:eastAsia="Arial" w:hAnsiTheme="majorHAnsi" w:cstheme="minorHAnsi"/>
                <w:b w:val="0"/>
                <w:sz w:val="22"/>
                <w:szCs w:val="22"/>
              </w:rPr>
              <w:t>milestone(s)</w:t>
            </w:r>
          </w:p>
        </w:tc>
        <w:tc>
          <w:tcPr>
            <w:tcW w:w="3960" w:type="dxa"/>
            <w:vAlign w:val="center"/>
          </w:tcPr>
          <w:p w14:paraId="15597841" w14:textId="41288D02" w:rsidR="00F27106" w:rsidRPr="004356D2" w:rsidRDefault="00F27106" w:rsidP="007F14E2">
            <w:pPr>
              <w:widowControl w:val="0"/>
              <w:spacing w:before="0"/>
              <w:cnfStyle w:val="000000100000" w:firstRow="0" w:lastRow="0" w:firstColumn="0" w:lastColumn="0" w:oddVBand="0" w:evenVBand="0" w:oddHBand="1" w:evenHBand="0" w:firstRowFirstColumn="0" w:firstRowLastColumn="0" w:lastRowFirstColumn="0" w:lastRowLastColumn="0"/>
              <w:rPr>
                <w:rFonts w:asciiTheme="majorHAnsi" w:eastAsia="Arial" w:hAnsiTheme="majorHAnsi"/>
                <w:sz w:val="22"/>
                <w:szCs w:val="22"/>
              </w:rPr>
            </w:pPr>
            <w:r w:rsidRPr="57E163CD">
              <w:rPr>
                <w:rFonts w:asciiTheme="majorHAnsi" w:eastAsia="Arial" w:hAnsiTheme="majorHAnsi"/>
                <w:sz w:val="22"/>
                <w:szCs w:val="22"/>
              </w:rPr>
              <w:t xml:space="preserve">Q2 or Q4 Report submission due date + 1 </w:t>
            </w:r>
            <w:r w:rsidR="009053F6">
              <w:rPr>
                <w:rFonts w:asciiTheme="majorHAnsi" w:eastAsia="Arial" w:hAnsiTheme="majorHAnsi"/>
                <w:sz w:val="22"/>
                <w:szCs w:val="22"/>
              </w:rPr>
              <w:t>b</w:t>
            </w:r>
            <w:r w:rsidRPr="57E163CD">
              <w:rPr>
                <w:rFonts w:asciiTheme="majorHAnsi" w:eastAsia="Arial" w:hAnsiTheme="majorHAnsi"/>
                <w:sz w:val="22"/>
                <w:szCs w:val="22"/>
              </w:rPr>
              <w:t xml:space="preserve">usiness </w:t>
            </w:r>
            <w:r w:rsidR="009053F6">
              <w:rPr>
                <w:rFonts w:asciiTheme="majorHAnsi" w:eastAsia="Arial" w:hAnsiTheme="majorHAnsi"/>
                <w:sz w:val="22"/>
                <w:szCs w:val="22"/>
              </w:rPr>
              <w:t>d</w:t>
            </w:r>
            <w:r w:rsidRPr="57E163CD">
              <w:rPr>
                <w:rFonts w:asciiTheme="majorHAnsi" w:eastAsia="Arial" w:hAnsiTheme="majorHAnsi"/>
                <w:sz w:val="22"/>
                <w:szCs w:val="22"/>
              </w:rPr>
              <w:t>ay</w:t>
            </w:r>
          </w:p>
        </w:tc>
      </w:tr>
      <w:tr w:rsidR="00F27106" w:rsidRPr="004356D2" w14:paraId="4AB55E8F" w14:textId="77777777" w:rsidTr="00513968">
        <w:trPr>
          <w:trHeight w:val="701"/>
        </w:trPr>
        <w:tc>
          <w:tcPr>
            <w:cnfStyle w:val="001000000000" w:firstRow="0" w:lastRow="0" w:firstColumn="1" w:lastColumn="0" w:oddVBand="0" w:evenVBand="0" w:oddHBand="0" w:evenHBand="0" w:firstRowFirstColumn="0" w:firstRowLastColumn="0" w:lastRowFirstColumn="0" w:lastRowLastColumn="0"/>
            <w:tcW w:w="6115" w:type="dxa"/>
            <w:vAlign w:val="center"/>
          </w:tcPr>
          <w:p w14:paraId="5BE41CB2" w14:textId="77777777" w:rsidR="00F27106" w:rsidRPr="005C3342" w:rsidRDefault="00F27106" w:rsidP="007F14E2">
            <w:pPr>
              <w:widowControl w:val="0"/>
              <w:spacing w:before="0"/>
              <w:rPr>
                <w:rFonts w:asciiTheme="majorHAnsi" w:eastAsia="Arial" w:hAnsiTheme="majorHAnsi" w:cstheme="minorHAnsi"/>
                <w:b w:val="0"/>
                <w:sz w:val="22"/>
                <w:szCs w:val="22"/>
              </w:rPr>
            </w:pPr>
            <w:r w:rsidRPr="005C3342">
              <w:rPr>
                <w:rFonts w:asciiTheme="majorHAnsi" w:eastAsia="Arial" w:hAnsiTheme="majorHAnsi" w:cstheme="minorHAnsi"/>
                <w:b w:val="0"/>
                <w:sz w:val="22"/>
                <w:szCs w:val="22"/>
              </w:rPr>
              <w:t xml:space="preserve">Department reviews milestone amendment(s) for </w:t>
            </w:r>
            <w:proofErr w:type="gramStart"/>
            <w:r w:rsidRPr="005C3342">
              <w:rPr>
                <w:rFonts w:asciiTheme="majorHAnsi" w:eastAsia="Arial" w:hAnsiTheme="majorHAnsi" w:cstheme="minorHAnsi"/>
                <w:b w:val="0"/>
                <w:sz w:val="22"/>
                <w:szCs w:val="22"/>
              </w:rPr>
              <w:t>sufficient</w:t>
            </w:r>
            <w:proofErr w:type="gramEnd"/>
            <w:r w:rsidRPr="005C3342">
              <w:rPr>
                <w:rFonts w:asciiTheme="majorHAnsi" w:eastAsia="Arial" w:hAnsiTheme="majorHAnsi" w:cstheme="minorHAnsi"/>
                <w:b w:val="0"/>
                <w:sz w:val="22"/>
                <w:szCs w:val="22"/>
              </w:rPr>
              <w:t xml:space="preserve"> justification and completed milestone requirements</w:t>
            </w:r>
          </w:p>
        </w:tc>
        <w:tc>
          <w:tcPr>
            <w:tcW w:w="3960" w:type="dxa"/>
            <w:vAlign w:val="center"/>
          </w:tcPr>
          <w:p w14:paraId="592DBCEB" w14:textId="4D82688E" w:rsidR="00F27106" w:rsidRPr="004356D2" w:rsidRDefault="00F27106" w:rsidP="007F14E2">
            <w:pPr>
              <w:widowControl w:val="0"/>
              <w:spacing w:before="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sz w:val="22"/>
                <w:szCs w:val="22"/>
              </w:rPr>
            </w:pPr>
            <w:r w:rsidRPr="57E163CD">
              <w:rPr>
                <w:rFonts w:asciiTheme="majorHAnsi" w:eastAsia="Arial" w:hAnsiTheme="majorHAnsi"/>
                <w:sz w:val="22"/>
                <w:szCs w:val="22"/>
              </w:rPr>
              <w:t xml:space="preserve">Q2 or Q4 Report submission due date + 15 </w:t>
            </w:r>
            <w:r w:rsidR="009053F6">
              <w:rPr>
                <w:rFonts w:asciiTheme="majorHAnsi" w:eastAsia="Arial" w:hAnsiTheme="majorHAnsi"/>
                <w:sz w:val="22"/>
                <w:szCs w:val="22"/>
              </w:rPr>
              <w:t>b</w:t>
            </w:r>
            <w:r w:rsidR="009053F6" w:rsidRPr="57E163CD">
              <w:rPr>
                <w:rFonts w:asciiTheme="majorHAnsi" w:eastAsia="Arial" w:hAnsiTheme="majorHAnsi"/>
                <w:sz w:val="22"/>
                <w:szCs w:val="22"/>
              </w:rPr>
              <w:t xml:space="preserve">usiness </w:t>
            </w:r>
            <w:r w:rsidR="009053F6">
              <w:rPr>
                <w:rFonts w:asciiTheme="majorHAnsi" w:eastAsia="Arial" w:hAnsiTheme="majorHAnsi"/>
                <w:sz w:val="22"/>
                <w:szCs w:val="22"/>
              </w:rPr>
              <w:t>d</w:t>
            </w:r>
            <w:r w:rsidR="009053F6" w:rsidRPr="57E163CD">
              <w:rPr>
                <w:rFonts w:asciiTheme="majorHAnsi" w:eastAsia="Arial" w:hAnsiTheme="majorHAnsi"/>
                <w:sz w:val="22"/>
                <w:szCs w:val="22"/>
              </w:rPr>
              <w:t>ay</w:t>
            </w:r>
            <w:r w:rsidR="009053F6">
              <w:rPr>
                <w:rFonts w:asciiTheme="majorHAnsi" w:eastAsia="Arial" w:hAnsiTheme="majorHAnsi"/>
                <w:sz w:val="22"/>
                <w:szCs w:val="22"/>
              </w:rPr>
              <w:t>s</w:t>
            </w:r>
          </w:p>
        </w:tc>
      </w:tr>
      <w:tr w:rsidR="00F27106" w:rsidRPr="004356D2" w14:paraId="1369E14F" w14:textId="77777777" w:rsidTr="0051396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115" w:type="dxa"/>
            <w:vAlign w:val="center"/>
          </w:tcPr>
          <w:p w14:paraId="2AF96FF6" w14:textId="62C635C6" w:rsidR="00F27106" w:rsidRPr="005C3342" w:rsidRDefault="00F27106" w:rsidP="007F14E2">
            <w:pPr>
              <w:widowControl w:val="0"/>
              <w:spacing w:before="0"/>
              <w:rPr>
                <w:rFonts w:asciiTheme="majorHAnsi" w:eastAsia="Arial" w:hAnsiTheme="majorHAnsi" w:cstheme="minorHAnsi"/>
                <w:b w:val="0"/>
                <w:sz w:val="22"/>
                <w:szCs w:val="22"/>
              </w:rPr>
            </w:pPr>
            <w:r w:rsidRPr="005C3342">
              <w:rPr>
                <w:rFonts w:asciiTheme="majorHAnsi" w:eastAsia="Arial" w:hAnsiTheme="majorHAnsi" w:cstheme="minorHAnsi"/>
                <w:b w:val="0"/>
                <w:sz w:val="22"/>
                <w:szCs w:val="22"/>
              </w:rPr>
              <w:t>Departm</w:t>
            </w:r>
            <w:r w:rsidR="00097EAA">
              <w:rPr>
                <w:rFonts w:asciiTheme="majorHAnsi" w:eastAsia="Arial" w:hAnsiTheme="majorHAnsi" w:cstheme="minorHAnsi"/>
                <w:b w:val="0"/>
                <w:sz w:val="22"/>
                <w:szCs w:val="22"/>
              </w:rPr>
              <w:t xml:space="preserve">ent completes review of </w:t>
            </w:r>
            <w:r w:rsidRPr="005C3342">
              <w:rPr>
                <w:rFonts w:asciiTheme="majorHAnsi" w:eastAsia="Arial" w:hAnsiTheme="majorHAnsi" w:cstheme="minorHAnsi"/>
                <w:b w:val="0"/>
                <w:sz w:val="22"/>
                <w:szCs w:val="22"/>
              </w:rPr>
              <w:t xml:space="preserve">proposed milestone amendment(s) </w:t>
            </w:r>
          </w:p>
        </w:tc>
        <w:tc>
          <w:tcPr>
            <w:tcW w:w="3960" w:type="dxa"/>
            <w:vAlign w:val="center"/>
          </w:tcPr>
          <w:p w14:paraId="3E490C4E" w14:textId="0F09C99E" w:rsidR="00F27106" w:rsidRPr="004356D2" w:rsidRDefault="00F27106" w:rsidP="007F14E2">
            <w:pPr>
              <w:widowControl w:val="0"/>
              <w:spacing w:before="0"/>
              <w:cnfStyle w:val="000000100000" w:firstRow="0" w:lastRow="0" w:firstColumn="0" w:lastColumn="0" w:oddVBand="0" w:evenVBand="0" w:oddHBand="1" w:evenHBand="0" w:firstRowFirstColumn="0" w:firstRowLastColumn="0" w:lastRowFirstColumn="0" w:lastRowLastColumn="0"/>
              <w:rPr>
                <w:rFonts w:asciiTheme="majorHAnsi" w:eastAsia="Arial" w:hAnsiTheme="majorHAnsi"/>
                <w:sz w:val="22"/>
                <w:szCs w:val="22"/>
              </w:rPr>
            </w:pPr>
            <w:r w:rsidRPr="57E163CD">
              <w:rPr>
                <w:rFonts w:asciiTheme="majorHAnsi" w:eastAsia="Arial" w:hAnsiTheme="majorHAnsi"/>
                <w:sz w:val="22"/>
                <w:szCs w:val="22"/>
              </w:rPr>
              <w:t xml:space="preserve">Q2 or Q4 Report submission due date + 20 </w:t>
            </w:r>
            <w:r w:rsidR="009053F6">
              <w:rPr>
                <w:rFonts w:asciiTheme="majorHAnsi" w:eastAsia="Arial" w:hAnsiTheme="majorHAnsi"/>
                <w:sz w:val="22"/>
                <w:szCs w:val="22"/>
              </w:rPr>
              <w:t>b</w:t>
            </w:r>
            <w:r w:rsidR="009053F6" w:rsidRPr="57E163CD">
              <w:rPr>
                <w:rFonts w:asciiTheme="majorHAnsi" w:eastAsia="Arial" w:hAnsiTheme="majorHAnsi"/>
                <w:sz w:val="22"/>
                <w:szCs w:val="22"/>
              </w:rPr>
              <w:t xml:space="preserve">usiness </w:t>
            </w:r>
            <w:r w:rsidR="009053F6">
              <w:rPr>
                <w:rFonts w:asciiTheme="majorHAnsi" w:eastAsia="Arial" w:hAnsiTheme="majorHAnsi"/>
                <w:sz w:val="22"/>
                <w:szCs w:val="22"/>
              </w:rPr>
              <w:t>d</w:t>
            </w:r>
            <w:r w:rsidR="009053F6" w:rsidRPr="57E163CD">
              <w:rPr>
                <w:rFonts w:asciiTheme="majorHAnsi" w:eastAsia="Arial" w:hAnsiTheme="majorHAnsi"/>
                <w:sz w:val="22"/>
                <w:szCs w:val="22"/>
              </w:rPr>
              <w:t>ay</w:t>
            </w:r>
            <w:r w:rsidR="009053F6">
              <w:rPr>
                <w:rFonts w:asciiTheme="majorHAnsi" w:eastAsia="Arial" w:hAnsiTheme="majorHAnsi"/>
                <w:sz w:val="22"/>
                <w:szCs w:val="22"/>
              </w:rPr>
              <w:t>s</w:t>
            </w:r>
          </w:p>
        </w:tc>
      </w:tr>
      <w:tr w:rsidR="00F27106" w:rsidRPr="004356D2" w14:paraId="6FC8854C" w14:textId="77777777" w:rsidTr="00513968">
        <w:trPr>
          <w:trHeight w:val="890"/>
        </w:trPr>
        <w:tc>
          <w:tcPr>
            <w:cnfStyle w:val="001000000000" w:firstRow="0" w:lastRow="0" w:firstColumn="1" w:lastColumn="0" w:oddVBand="0" w:evenVBand="0" w:oddHBand="0" w:evenHBand="0" w:firstRowFirstColumn="0" w:firstRowLastColumn="0" w:lastRowFirstColumn="0" w:lastRowLastColumn="0"/>
            <w:tcW w:w="6115" w:type="dxa"/>
            <w:vAlign w:val="center"/>
          </w:tcPr>
          <w:p w14:paraId="5FF5466D" w14:textId="77777777" w:rsidR="00F27106" w:rsidRPr="005C3342" w:rsidRDefault="00F27106" w:rsidP="007F14E2">
            <w:pPr>
              <w:widowControl w:val="0"/>
              <w:spacing w:before="0"/>
              <w:rPr>
                <w:rFonts w:asciiTheme="majorHAnsi" w:eastAsia="Arial" w:hAnsiTheme="majorHAnsi" w:cstheme="minorHAnsi"/>
                <w:b w:val="0"/>
                <w:sz w:val="22"/>
                <w:szCs w:val="22"/>
              </w:rPr>
            </w:pPr>
            <w:r w:rsidRPr="005C3342">
              <w:rPr>
                <w:rFonts w:asciiTheme="majorHAnsi" w:eastAsia="Arial" w:hAnsiTheme="majorHAnsi" w:cstheme="minorHAnsi"/>
                <w:b w:val="0"/>
                <w:sz w:val="22"/>
                <w:szCs w:val="22"/>
              </w:rPr>
              <w:t>Department notifies participant of approval, approval with modifications or rejection of proposed milestone amendment(s)</w:t>
            </w:r>
          </w:p>
        </w:tc>
        <w:tc>
          <w:tcPr>
            <w:tcW w:w="3960" w:type="dxa"/>
            <w:vAlign w:val="center"/>
          </w:tcPr>
          <w:p w14:paraId="5F9B9C50" w14:textId="30114BD3" w:rsidR="00F27106" w:rsidRPr="004356D2" w:rsidRDefault="00F27106" w:rsidP="007F14E2">
            <w:pPr>
              <w:widowControl w:val="0"/>
              <w:spacing w:before="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sz w:val="22"/>
                <w:szCs w:val="22"/>
              </w:rPr>
            </w:pPr>
            <w:r w:rsidRPr="57E163CD">
              <w:rPr>
                <w:rFonts w:asciiTheme="majorHAnsi" w:eastAsia="Arial" w:hAnsiTheme="majorHAnsi"/>
                <w:sz w:val="22"/>
                <w:szCs w:val="22"/>
              </w:rPr>
              <w:t>Q2 o</w:t>
            </w:r>
            <w:r w:rsidR="007724F0">
              <w:rPr>
                <w:rFonts w:asciiTheme="majorHAnsi" w:eastAsia="Arial" w:hAnsiTheme="majorHAnsi"/>
                <w:sz w:val="22"/>
                <w:szCs w:val="22"/>
              </w:rPr>
              <w:t xml:space="preserve">r Q4 Report submission due date </w:t>
            </w:r>
            <w:r w:rsidRPr="57E163CD">
              <w:rPr>
                <w:rFonts w:asciiTheme="majorHAnsi" w:eastAsia="Arial" w:hAnsiTheme="majorHAnsi"/>
                <w:sz w:val="22"/>
                <w:szCs w:val="22"/>
              </w:rPr>
              <w:t xml:space="preserve">+ 21 </w:t>
            </w:r>
            <w:r w:rsidR="009053F6">
              <w:rPr>
                <w:rFonts w:asciiTheme="majorHAnsi" w:eastAsia="Arial" w:hAnsiTheme="majorHAnsi"/>
                <w:sz w:val="22"/>
                <w:szCs w:val="22"/>
              </w:rPr>
              <w:t>b</w:t>
            </w:r>
            <w:r w:rsidR="009053F6" w:rsidRPr="57E163CD">
              <w:rPr>
                <w:rFonts w:asciiTheme="majorHAnsi" w:eastAsia="Arial" w:hAnsiTheme="majorHAnsi"/>
                <w:sz w:val="22"/>
                <w:szCs w:val="22"/>
              </w:rPr>
              <w:t xml:space="preserve">usiness </w:t>
            </w:r>
            <w:r w:rsidR="009053F6">
              <w:rPr>
                <w:rFonts w:asciiTheme="majorHAnsi" w:eastAsia="Arial" w:hAnsiTheme="majorHAnsi"/>
                <w:sz w:val="22"/>
                <w:szCs w:val="22"/>
              </w:rPr>
              <w:t>d</w:t>
            </w:r>
            <w:r w:rsidR="009053F6" w:rsidRPr="57E163CD">
              <w:rPr>
                <w:rFonts w:asciiTheme="majorHAnsi" w:eastAsia="Arial" w:hAnsiTheme="majorHAnsi"/>
                <w:sz w:val="22"/>
                <w:szCs w:val="22"/>
              </w:rPr>
              <w:t>ay</w:t>
            </w:r>
            <w:r w:rsidR="009053F6">
              <w:rPr>
                <w:rFonts w:asciiTheme="majorHAnsi" w:eastAsia="Arial" w:hAnsiTheme="majorHAnsi"/>
                <w:sz w:val="22"/>
                <w:szCs w:val="22"/>
              </w:rPr>
              <w:t>s</w:t>
            </w:r>
          </w:p>
        </w:tc>
      </w:tr>
      <w:tr w:rsidR="00F27106" w:rsidRPr="004356D2" w14:paraId="4D51086B" w14:textId="77777777" w:rsidTr="00513968">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6115" w:type="dxa"/>
            <w:vAlign w:val="center"/>
          </w:tcPr>
          <w:p w14:paraId="7AAEA573" w14:textId="77777777" w:rsidR="00F27106" w:rsidRPr="005C3342" w:rsidRDefault="00F27106" w:rsidP="007F14E2">
            <w:pPr>
              <w:widowControl w:val="0"/>
              <w:spacing w:before="0"/>
              <w:rPr>
                <w:rFonts w:asciiTheme="majorHAnsi" w:eastAsia="Arial" w:hAnsiTheme="majorHAnsi" w:cstheme="minorHAnsi"/>
                <w:b w:val="0"/>
                <w:sz w:val="22"/>
                <w:szCs w:val="22"/>
              </w:rPr>
            </w:pPr>
            <w:r w:rsidRPr="005C3342">
              <w:rPr>
                <w:rFonts w:asciiTheme="majorHAnsi" w:eastAsia="Arial" w:hAnsiTheme="majorHAnsi" w:cstheme="minorHAnsi"/>
                <w:b w:val="0"/>
                <w:sz w:val="22"/>
                <w:szCs w:val="22"/>
              </w:rPr>
              <w:t xml:space="preserve">Participant accepts Department’s approval, approval with modifications or rejection of proposed milestone amendment(s) OR requests to resubmit and submits an updated milestone amendment(s) </w:t>
            </w:r>
          </w:p>
        </w:tc>
        <w:tc>
          <w:tcPr>
            <w:tcW w:w="3960" w:type="dxa"/>
            <w:vAlign w:val="center"/>
          </w:tcPr>
          <w:p w14:paraId="190E1BE6" w14:textId="1E097391" w:rsidR="00F27106" w:rsidRPr="004356D2" w:rsidRDefault="00F27106" w:rsidP="007F14E2">
            <w:pPr>
              <w:widowControl w:val="0"/>
              <w:spacing w:before="0"/>
              <w:cnfStyle w:val="000000100000" w:firstRow="0" w:lastRow="0" w:firstColumn="0" w:lastColumn="0" w:oddVBand="0" w:evenVBand="0" w:oddHBand="1" w:evenHBand="0" w:firstRowFirstColumn="0" w:firstRowLastColumn="0" w:lastRowFirstColumn="0" w:lastRowLastColumn="0"/>
              <w:rPr>
                <w:rFonts w:asciiTheme="majorHAnsi" w:eastAsia="Arial" w:hAnsiTheme="majorHAnsi"/>
                <w:sz w:val="22"/>
                <w:szCs w:val="22"/>
              </w:rPr>
            </w:pPr>
            <w:r w:rsidRPr="02F17182">
              <w:rPr>
                <w:rFonts w:asciiTheme="majorHAnsi" w:eastAsia="Arial" w:hAnsiTheme="majorHAnsi"/>
                <w:sz w:val="22"/>
                <w:szCs w:val="22"/>
              </w:rPr>
              <w:t xml:space="preserve">Q2 or Q4 Report submission due date + 31 </w:t>
            </w:r>
            <w:r w:rsidR="009053F6">
              <w:rPr>
                <w:rFonts w:asciiTheme="majorHAnsi" w:eastAsia="Arial" w:hAnsiTheme="majorHAnsi"/>
                <w:sz w:val="22"/>
                <w:szCs w:val="22"/>
              </w:rPr>
              <w:t>b</w:t>
            </w:r>
            <w:r w:rsidR="009053F6" w:rsidRPr="57E163CD">
              <w:rPr>
                <w:rFonts w:asciiTheme="majorHAnsi" w:eastAsia="Arial" w:hAnsiTheme="majorHAnsi"/>
                <w:sz w:val="22"/>
                <w:szCs w:val="22"/>
              </w:rPr>
              <w:t xml:space="preserve">usiness </w:t>
            </w:r>
            <w:r w:rsidR="009053F6">
              <w:rPr>
                <w:rFonts w:asciiTheme="majorHAnsi" w:eastAsia="Arial" w:hAnsiTheme="majorHAnsi"/>
                <w:sz w:val="22"/>
                <w:szCs w:val="22"/>
              </w:rPr>
              <w:t>d</w:t>
            </w:r>
            <w:r w:rsidR="009053F6" w:rsidRPr="57E163CD">
              <w:rPr>
                <w:rFonts w:asciiTheme="majorHAnsi" w:eastAsia="Arial" w:hAnsiTheme="majorHAnsi"/>
                <w:sz w:val="22"/>
                <w:szCs w:val="22"/>
              </w:rPr>
              <w:t>ay</w:t>
            </w:r>
            <w:r w:rsidR="009053F6">
              <w:rPr>
                <w:rFonts w:asciiTheme="majorHAnsi" w:eastAsia="Arial" w:hAnsiTheme="majorHAnsi"/>
                <w:sz w:val="22"/>
                <w:szCs w:val="22"/>
              </w:rPr>
              <w:t>s</w:t>
            </w:r>
          </w:p>
        </w:tc>
      </w:tr>
      <w:tr w:rsidR="00F27106" w:rsidRPr="004356D2" w14:paraId="09EC84B1" w14:textId="77777777" w:rsidTr="00513968">
        <w:trPr>
          <w:trHeight w:val="980"/>
        </w:trPr>
        <w:tc>
          <w:tcPr>
            <w:cnfStyle w:val="001000000000" w:firstRow="0" w:lastRow="0" w:firstColumn="1" w:lastColumn="0" w:oddVBand="0" w:evenVBand="0" w:oddHBand="0" w:evenHBand="0" w:firstRowFirstColumn="0" w:firstRowLastColumn="0" w:lastRowFirstColumn="0" w:lastRowLastColumn="0"/>
            <w:tcW w:w="6115" w:type="dxa"/>
            <w:vAlign w:val="center"/>
          </w:tcPr>
          <w:p w14:paraId="38BCBDC0" w14:textId="54FEB8FD" w:rsidR="00F27106" w:rsidRPr="005C3342" w:rsidRDefault="00F27106" w:rsidP="007F14E2">
            <w:pPr>
              <w:widowControl w:val="0"/>
              <w:spacing w:before="0"/>
              <w:rPr>
                <w:rFonts w:asciiTheme="majorHAnsi" w:eastAsia="Arial" w:hAnsiTheme="majorHAnsi" w:cstheme="minorHAnsi"/>
                <w:b w:val="0"/>
                <w:sz w:val="22"/>
                <w:szCs w:val="22"/>
              </w:rPr>
            </w:pPr>
            <w:r w:rsidRPr="005C3342">
              <w:rPr>
                <w:rFonts w:asciiTheme="majorHAnsi" w:eastAsia="Arial" w:hAnsiTheme="majorHAnsi" w:cstheme="minorHAnsi"/>
                <w:b w:val="0"/>
                <w:sz w:val="22"/>
                <w:szCs w:val="22"/>
              </w:rPr>
              <w:t>Department issues final appro</w:t>
            </w:r>
            <w:r w:rsidR="00097EAA">
              <w:rPr>
                <w:rFonts w:asciiTheme="majorHAnsi" w:eastAsia="Arial" w:hAnsiTheme="majorHAnsi" w:cstheme="minorHAnsi"/>
                <w:b w:val="0"/>
                <w:sz w:val="22"/>
                <w:szCs w:val="22"/>
              </w:rPr>
              <w:t xml:space="preserve">val /denial of amended milestone(s). If approved, amended milestone(s) become part of the participant’s </w:t>
            </w:r>
            <w:r w:rsidRPr="005C3342">
              <w:rPr>
                <w:rFonts w:asciiTheme="majorHAnsi" w:eastAsia="Arial" w:hAnsiTheme="majorHAnsi" w:cstheme="minorHAnsi"/>
                <w:b w:val="0"/>
                <w:sz w:val="22"/>
                <w:szCs w:val="22"/>
              </w:rPr>
              <w:t>Implementation Plan</w:t>
            </w:r>
            <w:r w:rsidR="00097EAA">
              <w:rPr>
                <w:rFonts w:asciiTheme="majorHAnsi" w:eastAsia="Arial" w:hAnsiTheme="majorHAnsi" w:cstheme="minorHAnsi"/>
                <w:b w:val="0"/>
                <w:sz w:val="22"/>
                <w:szCs w:val="22"/>
              </w:rPr>
              <w:t>.</w:t>
            </w:r>
          </w:p>
        </w:tc>
        <w:tc>
          <w:tcPr>
            <w:tcW w:w="3960" w:type="dxa"/>
            <w:vAlign w:val="center"/>
          </w:tcPr>
          <w:p w14:paraId="3BC8302A" w14:textId="1D36ED7A" w:rsidR="00F27106" w:rsidRPr="004356D2" w:rsidRDefault="00F27106" w:rsidP="007F14E2">
            <w:pPr>
              <w:widowControl w:val="0"/>
              <w:spacing w:before="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sz w:val="22"/>
                <w:szCs w:val="22"/>
              </w:rPr>
            </w:pPr>
            <w:r w:rsidRPr="57E163CD">
              <w:rPr>
                <w:rFonts w:asciiTheme="majorHAnsi" w:eastAsia="Arial" w:hAnsiTheme="majorHAnsi"/>
                <w:sz w:val="22"/>
                <w:szCs w:val="22"/>
              </w:rPr>
              <w:t xml:space="preserve">Q2 or Q4 Report submission due date + 45 </w:t>
            </w:r>
            <w:r w:rsidR="009053F6">
              <w:rPr>
                <w:rFonts w:asciiTheme="majorHAnsi" w:eastAsia="Arial" w:hAnsiTheme="majorHAnsi"/>
                <w:sz w:val="22"/>
                <w:szCs w:val="22"/>
              </w:rPr>
              <w:t>b</w:t>
            </w:r>
            <w:r w:rsidR="009053F6" w:rsidRPr="57E163CD">
              <w:rPr>
                <w:rFonts w:asciiTheme="majorHAnsi" w:eastAsia="Arial" w:hAnsiTheme="majorHAnsi"/>
                <w:sz w:val="22"/>
                <w:szCs w:val="22"/>
              </w:rPr>
              <w:t xml:space="preserve">usiness </w:t>
            </w:r>
            <w:r w:rsidR="009053F6">
              <w:rPr>
                <w:rFonts w:asciiTheme="majorHAnsi" w:eastAsia="Arial" w:hAnsiTheme="majorHAnsi"/>
                <w:sz w:val="22"/>
                <w:szCs w:val="22"/>
              </w:rPr>
              <w:t>d</w:t>
            </w:r>
            <w:r w:rsidR="009053F6" w:rsidRPr="57E163CD">
              <w:rPr>
                <w:rFonts w:asciiTheme="majorHAnsi" w:eastAsia="Arial" w:hAnsiTheme="majorHAnsi"/>
                <w:sz w:val="22"/>
                <w:szCs w:val="22"/>
              </w:rPr>
              <w:t>ay</w:t>
            </w:r>
            <w:r w:rsidR="009053F6">
              <w:rPr>
                <w:rFonts w:asciiTheme="majorHAnsi" w:eastAsia="Arial" w:hAnsiTheme="majorHAnsi"/>
                <w:sz w:val="22"/>
                <w:szCs w:val="22"/>
              </w:rPr>
              <w:t>s</w:t>
            </w:r>
          </w:p>
        </w:tc>
      </w:tr>
    </w:tbl>
    <w:p w14:paraId="467ED94C" w14:textId="01FAD73B" w:rsidR="00F27106" w:rsidRPr="0026492B" w:rsidRDefault="001076AE" w:rsidP="00172CAF">
      <w:pPr>
        <w:pStyle w:val="Heading2"/>
        <w:numPr>
          <w:ilvl w:val="0"/>
          <w:numId w:val="17"/>
        </w:numPr>
        <w:spacing w:before="240"/>
        <w:ind w:left="720"/>
      </w:pPr>
      <w:bookmarkStart w:id="62" w:name="_Toc64455517"/>
      <w:bookmarkStart w:id="63" w:name="_Toc72397477"/>
      <w:r w:rsidRPr="0026492B">
        <w:t xml:space="preserve">Intervention </w:t>
      </w:r>
      <w:r w:rsidR="00F27106" w:rsidRPr="0026492B">
        <w:t>Course Correction</w:t>
      </w:r>
      <w:bookmarkEnd w:id="62"/>
      <w:bookmarkEnd w:id="63"/>
    </w:p>
    <w:p w14:paraId="629A673F" w14:textId="3E57FE08" w:rsidR="00611C18" w:rsidRPr="0026492B" w:rsidRDefault="00F27106" w:rsidP="0026492B">
      <w:pPr>
        <w:pStyle w:val="BodyText2"/>
        <w:rPr>
          <w:sz w:val="22"/>
          <w:szCs w:val="22"/>
        </w:rPr>
      </w:pPr>
      <w:r w:rsidRPr="0026492B">
        <w:rPr>
          <w:sz w:val="22"/>
          <w:szCs w:val="22"/>
        </w:rPr>
        <w:t xml:space="preserve">If a milestone is not completed, a portion of at-risk payments will be withheld. Hospitals subject to loss of at-risk dollars for missed (not completed) milestones may submit a course correction plan with the report for the quarter during which the milestone was missed (e.g. if a Q4 milestone was not completed, the course correction plan should be submitted with the report for that quarter). </w:t>
      </w:r>
      <w:r w:rsidR="001076AE" w:rsidRPr="0026492B">
        <w:rPr>
          <w:sz w:val="22"/>
          <w:szCs w:val="22"/>
        </w:rPr>
        <w:t xml:space="preserve">If the Department notifies the hospital that it has determined the hospital missed a milestone based on its review of the hospital’s report (i.e. the hospital did not report missing the milestone), a course correction plan may be submitted 30 days after the final determination by the Department that the milestone was missed. </w:t>
      </w:r>
      <w:r w:rsidRPr="0026492B">
        <w:rPr>
          <w:sz w:val="22"/>
          <w:szCs w:val="22"/>
        </w:rPr>
        <w:t xml:space="preserve">50% of all lost at-risk dollars may be earned back by submitting a course correction plan. </w:t>
      </w:r>
      <w:r w:rsidR="00F972CF" w:rsidRPr="0026492B">
        <w:rPr>
          <w:sz w:val="22"/>
          <w:szCs w:val="22"/>
        </w:rPr>
        <w:t>Hospitals</w:t>
      </w:r>
      <w:r w:rsidRPr="0026492B">
        <w:rPr>
          <w:sz w:val="22"/>
          <w:szCs w:val="22"/>
        </w:rPr>
        <w:t xml:space="preserve"> may submit a course correction plan once per intervention.</w:t>
      </w:r>
    </w:p>
    <w:p w14:paraId="0B631CA4" w14:textId="29B65C63" w:rsidR="00F27106" w:rsidRPr="0026492B" w:rsidRDefault="00F27106" w:rsidP="0026492B">
      <w:pPr>
        <w:pStyle w:val="BodyText2"/>
        <w:rPr>
          <w:sz w:val="22"/>
          <w:szCs w:val="22"/>
        </w:rPr>
      </w:pPr>
      <w:r w:rsidRPr="0026492B">
        <w:rPr>
          <w:sz w:val="22"/>
          <w:szCs w:val="22"/>
        </w:rPr>
        <w:lastRenderedPageBreak/>
        <w:t>“</w:t>
      </w:r>
      <w:r w:rsidRPr="0026492B">
        <w:rPr>
          <w:b/>
          <w:bCs/>
          <w:sz w:val="22"/>
          <w:szCs w:val="22"/>
        </w:rPr>
        <w:t>Course correction plans</w:t>
      </w:r>
      <w:r w:rsidRPr="0026492B">
        <w:rPr>
          <w:sz w:val="22"/>
          <w:szCs w:val="22"/>
        </w:rPr>
        <w:t>” must provide insights into the root causes of a missed milestone and detail the process the program participant intends to pursue to either complete the missed milestone as previously defined or provide insight as to why the missed milestone will not or should not be completed. Course correction plans must also provide operational insights into how future milestones associated with the intervention will be completed by their previously intended deadlines.</w:t>
      </w:r>
      <w:r w:rsidR="00097EAA" w:rsidRPr="0026492B">
        <w:rPr>
          <w:sz w:val="22"/>
          <w:szCs w:val="22"/>
        </w:rPr>
        <w:t xml:space="preserve"> </w:t>
      </w:r>
      <w:r w:rsidR="006B6C60" w:rsidRPr="0026492B">
        <w:rPr>
          <w:sz w:val="22"/>
          <w:szCs w:val="22"/>
        </w:rPr>
        <w:t xml:space="preserve">Part of the hospitals’ plan for correcting an intervention’s course may involve amending future milestones. </w:t>
      </w:r>
      <w:r w:rsidR="00097EAA" w:rsidRPr="0026492B">
        <w:rPr>
          <w:sz w:val="22"/>
          <w:szCs w:val="22"/>
        </w:rPr>
        <w:t xml:space="preserve">While </w:t>
      </w:r>
      <w:r w:rsidR="006B6C60" w:rsidRPr="0026492B">
        <w:rPr>
          <w:sz w:val="22"/>
          <w:szCs w:val="22"/>
        </w:rPr>
        <w:t xml:space="preserve">the </w:t>
      </w:r>
      <w:r w:rsidR="00097EAA" w:rsidRPr="0026492B">
        <w:rPr>
          <w:sz w:val="22"/>
          <w:szCs w:val="22"/>
        </w:rPr>
        <w:t>cou</w:t>
      </w:r>
      <w:r w:rsidR="006B6C60" w:rsidRPr="0026492B">
        <w:rPr>
          <w:sz w:val="22"/>
          <w:szCs w:val="22"/>
        </w:rPr>
        <w:t>rse correction plan</w:t>
      </w:r>
      <w:r w:rsidR="00097EAA" w:rsidRPr="0026492B">
        <w:rPr>
          <w:sz w:val="22"/>
          <w:szCs w:val="22"/>
        </w:rPr>
        <w:t xml:space="preserve"> </w:t>
      </w:r>
      <w:r w:rsidR="006B6C60" w:rsidRPr="0026492B">
        <w:rPr>
          <w:sz w:val="22"/>
          <w:szCs w:val="22"/>
        </w:rPr>
        <w:t>could discuss amending future milestones as part of the way forward, the course correction plan is not the mechanism by which milestones are amended. All milestone amendments must be submitted as an official milestone amendment, as discussed in the previous section of this document. As a result, if a course correction plan discusses milestone amendments which are not separately submitted as milestone amendments, no changes to the hospital’</w:t>
      </w:r>
      <w:r w:rsidR="00A67BF0" w:rsidRPr="0026492B">
        <w:rPr>
          <w:sz w:val="22"/>
          <w:szCs w:val="22"/>
        </w:rPr>
        <w:t>s milestones will be recognized</w:t>
      </w:r>
      <w:r w:rsidRPr="0026492B">
        <w:rPr>
          <w:sz w:val="22"/>
          <w:szCs w:val="22"/>
        </w:rPr>
        <w:t>. As a reminder, as outlined above, milestones may also be amended prospectively through reports for Q2 and Q4 and there is no limit to how often a hospital may prospectively amend milestones.</w:t>
      </w:r>
    </w:p>
    <w:p w14:paraId="1F0530D0" w14:textId="77777777" w:rsidR="00611C18" w:rsidRPr="0026492B" w:rsidRDefault="00611C18" w:rsidP="00172CAF">
      <w:pPr>
        <w:pStyle w:val="Heading2"/>
        <w:numPr>
          <w:ilvl w:val="0"/>
          <w:numId w:val="17"/>
        </w:numPr>
        <w:ind w:left="720"/>
      </w:pPr>
      <w:bookmarkStart w:id="64" w:name="_Toc72397478"/>
      <w:r w:rsidRPr="0026492B">
        <w:t>Payment</w:t>
      </w:r>
      <w:bookmarkEnd w:id="64"/>
    </w:p>
    <w:p w14:paraId="252E5BA1" w14:textId="2FF0348C" w:rsidR="00611C18" w:rsidRPr="000B2D5F" w:rsidRDefault="00611C18" w:rsidP="000B2D5F">
      <w:pPr>
        <w:pStyle w:val="BodyText2"/>
        <w:rPr>
          <w:sz w:val="22"/>
          <w:szCs w:val="22"/>
        </w:rPr>
      </w:pPr>
      <w:r w:rsidRPr="000B2D5F">
        <w:rPr>
          <w:sz w:val="22"/>
          <w:szCs w:val="22"/>
        </w:rPr>
        <w:t>HTP participants will be paid monthly throughout the term of the program. Payments of at-risk dollars made for Q4 of the ramp up period (Application Period) will be determined by the participant’s successful completion of their Program Application. Payments of at-risk dollars made for PY1 will be determined by the participant’s successful completion of their Implementation Plan</w:t>
      </w:r>
      <w:r w:rsidR="001076AE" w:rsidRPr="000B2D5F">
        <w:rPr>
          <w:sz w:val="22"/>
          <w:szCs w:val="22"/>
        </w:rPr>
        <w:t xml:space="preserve"> and </w:t>
      </w:r>
      <w:r w:rsidRPr="000B2D5F">
        <w:rPr>
          <w:sz w:val="22"/>
          <w:szCs w:val="22"/>
        </w:rPr>
        <w:t>in part, on successfully reporting in each participant’s quarterly filings. Payments of at-risk dollars for PY2</w:t>
      </w:r>
      <w:r w:rsidR="00F972CF" w:rsidRPr="000B2D5F">
        <w:rPr>
          <w:sz w:val="22"/>
          <w:szCs w:val="22"/>
        </w:rPr>
        <w:t xml:space="preserve"> to</w:t>
      </w:r>
      <w:r w:rsidR="001076AE" w:rsidRPr="000B2D5F">
        <w:rPr>
          <w:sz w:val="22"/>
          <w:szCs w:val="22"/>
        </w:rPr>
        <w:t xml:space="preserve"> </w:t>
      </w:r>
      <w:r w:rsidRPr="000B2D5F">
        <w:rPr>
          <w:sz w:val="22"/>
          <w:szCs w:val="22"/>
        </w:rPr>
        <w:t xml:space="preserve">PY5 </w:t>
      </w:r>
      <w:r w:rsidR="0075404A" w:rsidRPr="000B2D5F">
        <w:rPr>
          <w:sz w:val="22"/>
          <w:szCs w:val="22"/>
        </w:rPr>
        <w:t xml:space="preserve">(Oct. 2022 – Sept. 2026) </w:t>
      </w:r>
      <w:r w:rsidRPr="000B2D5F">
        <w:rPr>
          <w:sz w:val="22"/>
          <w:szCs w:val="22"/>
        </w:rPr>
        <w:t>will, in part, be based on ongoing reporting of milestones and interim activities</w:t>
      </w:r>
      <w:r w:rsidR="001076AE" w:rsidRPr="000B2D5F">
        <w:rPr>
          <w:sz w:val="22"/>
          <w:szCs w:val="22"/>
        </w:rPr>
        <w:t xml:space="preserve"> in each participant’s quarterly filings.</w:t>
      </w:r>
    </w:p>
    <w:p w14:paraId="6C337388" w14:textId="77777777" w:rsidR="001B7133" w:rsidRPr="000B2D5F" w:rsidRDefault="001B7133" w:rsidP="000B2D5F">
      <w:pPr>
        <w:pStyle w:val="BodyText2"/>
        <w:rPr>
          <w:sz w:val="22"/>
          <w:szCs w:val="22"/>
        </w:rPr>
        <w:sectPr w:rsidR="001B7133" w:rsidRPr="000B2D5F" w:rsidSect="005A79A4">
          <w:headerReference w:type="even" r:id="rId15"/>
          <w:headerReference w:type="default" r:id="rId16"/>
          <w:footerReference w:type="default" r:id="rId17"/>
          <w:headerReference w:type="first" r:id="rId18"/>
          <w:footerReference w:type="first" r:id="rId19"/>
          <w:pgSz w:w="12240" w:h="15840"/>
          <w:pgMar w:top="1440" w:right="1080" w:bottom="1440" w:left="1080" w:header="576" w:footer="720" w:gutter="0"/>
          <w:cols w:space="720"/>
          <w:titlePg/>
          <w:docGrid w:linePitch="326"/>
        </w:sectPr>
      </w:pPr>
    </w:p>
    <w:p w14:paraId="50CC0699" w14:textId="501B1D37" w:rsidR="001B7133" w:rsidRDefault="001B7133" w:rsidP="00172CAF">
      <w:pPr>
        <w:pStyle w:val="Heading1"/>
        <w:numPr>
          <w:ilvl w:val="0"/>
          <w:numId w:val="8"/>
        </w:numPr>
      </w:pPr>
      <w:bookmarkStart w:id="65" w:name="_Toc64455519"/>
      <w:bookmarkStart w:id="66" w:name="_Toc70946184"/>
      <w:bookmarkStart w:id="67" w:name="_Toc72397479"/>
      <w:r>
        <w:lastRenderedPageBreak/>
        <w:t>Program Timeline</w:t>
      </w:r>
      <w:bookmarkEnd w:id="65"/>
      <w:bookmarkEnd w:id="66"/>
      <w:bookmarkEnd w:id="67"/>
    </w:p>
    <w:p w14:paraId="3E25F858" w14:textId="77777777" w:rsidR="001B7133" w:rsidRDefault="001B7133" w:rsidP="00975C6C">
      <w:pPr>
        <w:pStyle w:val="BodyText1"/>
        <w:ind w:left="-270"/>
        <w:jc w:val="center"/>
      </w:pPr>
      <w:r>
        <w:rPr>
          <w:noProof/>
        </w:rPr>
        <w:drawing>
          <wp:inline distT="0" distB="0" distL="0" distR="0" wp14:anchorId="2C211C68" wp14:editId="126B5058">
            <wp:extent cx="8297334" cy="4667248"/>
            <wp:effectExtent l="0" t="0" r="8890" b="0"/>
            <wp:docPr id="17" name="Picture 17" descr="image of the HTP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97334" cy="4667248"/>
                    </a:xfrm>
                    <a:prstGeom prst="rect">
                      <a:avLst/>
                    </a:prstGeom>
                  </pic:spPr>
                </pic:pic>
              </a:graphicData>
            </a:graphic>
          </wp:inline>
        </w:drawing>
      </w:r>
    </w:p>
    <w:p w14:paraId="79B8C706" w14:textId="77777777" w:rsidR="00F27106" w:rsidRDefault="00F27106" w:rsidP="00F27106">
      <w:pPr>
        <w:pStyle w:val="BodyText1"/>
        <w:ind w:left="0"/>
      </w:pPr>
    </w:p>
    <w:p w14:paraId="28DB204C" w14:textId="1B7F3248" w:rsidR="00C0784F" w:rsidRDefault="00C0784F" w:rsidP="00F27106">
      <w:pPr>
        <w:pStyle w:val="BodyText1"/>
        <w:ind w:left="0"/>
        <w:sectPr w:rsidR="00C0784F" w:rsidSect="005A79A4">
          <w:pgSz w:w="15840" w:h="12240" w:orient="landscape"/>
          <w:pgMar w:top="1440" w:right="1080" w:bottom="1440" w:left="1080" w:header="576" w:footer="720" w:gutter="0"/>
          <w:cols w:space="720"/>
          <w:titlePg/>
          <w:docGrid w:linePitch="326"/>
        </w:sectPr>
      </w:pPr>
    </w:p>
    <w:p w14:paraId="32C4DC90" w14:textId="77777777" w:rsidR="00F27106" w:rsidRDefault="00F27106" w:rsidP="00F27106">
      <w:pPr>
        <w:pStyle w:val="Title"/>
      </w:pPr>
      <w:bookmarkStart w:id="68" w:name="Appendix_A"/>
      <w:r w:rsidRPr="00596374">
        <w:rPr>
          <w:noProof/>
        </w:rPr>
        <w:lastRenderedPageBreak/>
        <w:drawing>
          <wp:anchor distT="0" distB="0" distL="114300" distR="114300" simplePos="0" relativeHeight="251658241" behindDoc="1" locked="1" layoutInCell="1" allowOverlap="0" wp14:anchorId="10CD766A" wp14:editId="354470D6">
            <wp:simplePos x="0" y="0"/>
            <wp:positionH relativeFrom="rightMargin">
              <wp:posOffset>-2752725</wp:posOffset>
            </wp:positionH>
            <wp:positionV relativeFrom="bottomMargin">
              <wp:posOffset>-985520</wp:posOffset>
            </wp:positionV>
            <wp:extent cx="2825115" cy="703580"/>
            <wp:effectExtent l="0" t="0" r="0" b="1270"/>
            <wp:wrapSquare wrapText="bothSides"/>
            <wp:docPr id="9" name="Picture 9" descr="Colorado Healthcare Affordability and Sustainability Enterprise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5115" cy="703580"/>
                    </a:xfrm>
                    <a:prstGeom prst="rect">
                      <a:avLst/>
                    </a:prstGeom>
                  </pic:spPr>
                </pic:pic>
              </a:graphicData>
            </a:graphic>
            <wp14:sizeRelH relativeFrom="page">
              <wp14:pctWidth>0</wp14:pctWidth>
            </wp14:sizeRelH>
            <wp14:sizeRelV relativeFrom="page">
              <wp14:pctHeight>0</wp14:pctHeight>
            </wp14:sizeRelV>
          </wp:anchor>
        </w:drawing>
      </w:r>
      <w:r w:rsidRPr="00596374">
        <w:t>Appendix A</w:t>
      </w:r>
      <w:r>
        <w:t xml:space="preserve"> -</w:t>
      </w:r>
      <w:bookmarkEnd w:id="68"/>
      <w:r>
        <w:t xml:space="preserve"> </w:t>
      </w:r>
    </w:p>
    <w:p w14:paraId="454E41E0" w14:textId="45BCF0E4" w:rsidR="00F27106" w:rsidRPr="00596374" w:rsidRDefault="00D603CE" w:rsidP="00F27106">
      <w:pPr>
        <w:pStyle w:val="Title"/>
      </w:pPr>
      <w:r>
        <w:t>Colorado Hospital Index Measure</w:t>
      </w:r>
      <w:r w:rsidR="00532B2B">
        <w:t xml:space="preserve"> – Hospital Transformation Program</w:t>
      </w:r>
    </w:p>
    <w:p w14:paraId="5CB2F4AA" w14:textId="521A6F56" w:rsidR="00F27106" w:rsidRPr="00596374" w:rsidRDefault="00F27106" w:rsidP="00F27106">
      <w:pPr>
        <w:pStyle w:val="Subtitle"/>
      </w:pPr>
      <w:r w:rsidRPr="00596374">
        <w:t>Milestone Reporting</w:t>
      </w:r>
    </w:p>
    <w:p w14:paraId="3DB95403" w14:textId="77777777" w:rsidR="00F27106" w:rsidRPr="00596374" w:rsidRDefault="00F27106" w:rsidP="00F27106">
      <w:pPr>
        <w:rPr>
          <w:rFonts w:cs="Tahoma"/>
          <w:b/>
          <w:sz w:val="32"/>
          <w:szCs w:val="32"/>
        </w:rPr>
      </w:pPr>
      <w:r w:rsidRPr="00596374">
        <w:rPr>
          <w:sz w:val="32"/>
          <w:szCs w:val="32"/>
        </w:rPr>
        <w:br w:type="page"/>
      </w:r>
    </w:p>
    <w:p w14:paraId="09D8C086" w14:textId="464F9911" w:rsidR="00F27106" w:rsidRDefault="00F27106" w:rsidP="00172CAF">
      <w:pPr>
        <w:pStyle w:val="Heading1"/>
        <w:numPr>
          <w:ilvl w:val="0"/>
          <w:numId w:val="16"/>
        </w:numPr>
        <w:ind w:left="360"/>
      </w:pPr>
      <w:bookmarkStart w:id="69" w:name="_Toc64455520"/>
      <w:bookmarkStart w:id="70" w:name="_Toc72397480"/>
      <w:r>
        <w:lastRenderedPageBreak/>
        <w:t>Hospital Index Measure: Background</w:t>
      </w:r>
      <w:bookmarkEnd w:id="69"/>
      <w:bookmarkEnd w:id="70"/>
    </w:p>
    <w:p w14:paraId="54A5B7AF" w14:textId="0A9A121E" w:rsidR="00F27106" w:rsidRPr="001A7DEC" w:rsidRDefault="00F27106" w:rsidP="001A7DEC">
      <w:pPr>
        <w:pStyle w:val="BodyText1"/>
        <w:rPr>
          <w:sz w:val="22"/>
          <w:szCs w:val="22"/>
        </w:rPr>
      </w:pPr>
      <w:r w:rsidRPr="001A7DEC">
        <w:rPr>
          <w:sz w:val="22"/>
          <w:szCs w:val="22"/>
        </w:rPr>
        <w:t>Th</w:t>
      </w:r>
      <w:r w:rsidR="000D1A31" w:rsidRPr="001A7DEC">
        <w:rPr>
          <w:sz w:val="22"/>
          <w:szCs w:val="22"/>
        </w:rPr>
        <w:t xml:space="preserve">e SW-COE1 Hospital Index Measure </w:t>
      </w:r>
      <w:r w:rsidRPr="001A7DEC">
        <w:rPr>
          <w:sz w:val="22"/>
          <w:szCs w:val="22"/>
        </w:rPr>
        <w:t xml:space="preserve">is </w:t>
      </w:r>
      <w:r w:rsidR="000D1A31" w:rsidRPr="001A7DEC">
        <w:rPr>
          <w:sz w:val="22"/>
          <w:szCs w:val="22"/>
        </w:rPr>
        <w:t xml:space="preserve">a </w:t>
      </w:r>
      <w:r w:rsidRPr="001A7DEC">
        <w:rPr>
          <w:sz w:val="22"/>
          <w:szCs w:val="22"/>
        </w:rPr>
        <w:t xml:space="preserve">statewide measure of avoidable care across procedural episodes. A hospital’s index score will be compared to a baseline index score. </w:t>
      </w:r>
    </w:p>
    <w:p w14:paraId="7484A3D7" w14:textId="3DD1A04E" w:rsidR="00F27106" w:rsidRPr="001A7DEC" w:rsidRDefault="00F27106" w:rsidP="001A7DEC">
      <w:pPr>
        <w:pStyle w:val="BodyText1"/>
        <w:rPr>
          <w:sz w:val="22"/>
          <w:szCs w:val="22"/>
        </w:rPr>
      </w:pPr>
      <w:r w:rsidRPr="001A7DEC">
        <w:rPr>
          <w:sz w:val="22"/>
          <w:szCs w:val="22"/>
        </w:rPr>
        <w:t xml:space="preserve">The Hospital Index Measure is designed to stand up and support a continuous learning environment, which may then be leveraged for other interventions or hospital processes. Hospitals can best address this measure by following the </w:t>
      </w:r>
      <w:proofErr w:type="gramStart"/>
      <w:r w:rsidRPr="001A7DEC">
        <w:rPr>
          <w:sz w:val="22"/>
          <w:szCs w:val="22"/>
        </w:rPr>
        <w:t>laid out</w:t>
      </w:r>
      <w:proofErr w:type="gramEnd"/>
      <w:r w:rsidRPr="001A7DEC">
        <w:rPr>
          <w:sz w:val="22"/>
          <w:szCs w:val="22"/>
        </w:rPr>
        <w:t xml:space="preserve"> guidance, particularly for reporting perform</w:t>
      </w:r>
      <w:r w:rsidR="00975C6C">
        <w:rPr>
          <w:sz w:val="22"/>
          <w:szCs w:val="22"/>
        </w:rPr>
        <w:t xml:space="preserve">ance for the impact milestone </w:t>
      </w:r>
      <w:r w:rsidRPr="001A7DEC">
        <w:rPr>
          <w:sz w:val="22"/>
          <w:szCs w:val="22"/>
        </w:rPr>
        <w:t>for PY2Q2</w:t>
      </w:r>
      <w:r w:rsidR="00975C6C">
        <w:rPr>
          <w:sz w:val="22"/>
          <w:szCs w:val="22"/>
        </w:rPr>
        <w:t xml:space="preserve"> (Jan. – Mar. 2023)</w:t>
      </w:r>
      <w:r w:rsidRPr="001A7DEC">
        <w:rPr>
          <w:sz w:val="22"/>
          <w:szCs w:val="22"/>
        </w:rPr>
        <w:t xml:space="preserve"> and the continuous learning and improvement milestones starting PY2Q4</w:t>
      </w:r>
      <w:r w:rsidR="00C41372">
        <w:rPr>
          <w:sz w:val="22"/>
          <w:szCs w:val="22"/>
        </w:rPr>
        <w:t xml:space="preserve"> (Jul. – Sept. 2023)</w:t>
      </w:r>
      <w:r w:rsidRPr="001A7DEC">
        <w:rPr>
          <w:sz w:val="22"/>
          <w:szCs w:val="22"/>
        </w:rPr>
        <w:t xml:space="preserve"> until the end of the program. </w:t>
      </w:r>
      <w:r w:rsidR="001076AE" w:rsidRPr="001A7DEC">
        <w:rPr>
          <w:sz w:val="22"/>
          <w:szCs w:val="22"/>
        </w:rPr>
        <w:t>There are pre-defined milestones to support achievement of the Hospital Index Measure.</w:t>
      </w:r>
      <w:r w:rsidRPr="001A7DEC">
        <w:rPr>
          <w:sz w:val="22"/>
          <w:szCs w:val="22"/>
        </w:rPr>
        <w:t xml:space="preserve"> </w:t>
      </w:r>
    </w:p>
    <w:p w14:paraId="1F8E6532" w14:textId="7C61DFF2" w:rsidR="00F27106" w:rsidRPr="00322405" w:rsidRDefault="00611C18" w:rsidP="00172CAF">
      <w:pPr>
        <w:pStyle w:val="Heading2"/>
        <w:numPr>
          <w:ilvl w:val="0"/>
          <w:numId w:val="21"/>
        </w:numPr>
        <w:ind w:left="720"/>
      </w:pPr>
      <w:bookmarkStart w:id="71" w:name="_Toc72397481"/>
      <w:bookmarkStart w:id="72" w:name="_Toc64455521"/>
      <w:r w:rsidRPr="00322405">
        <w:t xml:space="preserve">PY2Q2 </w:t>
      </w:r>
      <w:r w:rsidR="00F07E78" w:rsidRPr="00322405">
        <w:t xml:space="preserve">(Jan. – Mar. 2023) </w:t>
      </w:r>
      <w:r w:rsidR="00F27106" w:rsidRPr="00322405">
        <w:t>Impact Milestone: Current Quality Improvement Capacity in Key Functional Areas</w:t>
      </w:r>
      <w:bookmarkEnd w:id="71"/>
      <w:r w:rsidR="00F27106" w:rsidRPr="00322405">
        <w:t xml:space="preserve"> </w:t>
      </w:r>
      <w:bookmarkEnd w:id="72"/>
    </w:p>
    <w:p w14:paraId="34CCECD5" w14:textId="28CBC24D" w:rsidR="00F27106" w:rsidRPr="00322405" w:rsidRDefault="00F27106" w:rsidP="00322405">
      <w:pPr>
        <w:pStyle w:val="BodyText2"/>
        <w:rPr>
          <w:sz w:val="22"/>
          <w:szCs w:val="22"/>
        </w:rPr>
      </w:pPr>
      <w:r w:rsidRPr="00322405">
        <w:rPr>
          <w:sz w:val="22"/>
          <w:szCs w:val="22"/>
        </w:rPr>
        <w:t>The impact milestone should</w:t>
      </w:r>
      <w:r w:rsidR="000042D4" w:rsidRPr="00322405">
        <w:rPr>
          <w:sz w:val="22"/>
          <w:szCs w:val="22"/>
        </w:rPr>
        <w:t xml:space="preserve"> evaluate the current quality improvement capacity in key</w:t>
      </w:r>
      <w:r w:rsidR="00C41372" w:rsidRPr="00322405">
        <w:rPr>
          <w:sz w:val="22"/>
          <w:szCs w:val="22"/>
        </w:rPr>
        <w:t xml:space="preserve"> functional areas. I</w:t>
      </w:r>
      <w:r w:rsidRPr="00322405">
        <w:rPr>
          <w:sz w:val="22"/>
          <w:szCs w:val="22"/>
        </w:rPr>
        <w:t>f one or more functional areas are not applicable to the intervention, the hospital should demonstrate that. The achievement of the impact milestone will be dependent on the milestone’s activities being successfully completed. The achievement of the final impact milestone will indicate the conclusion of the Planning and</w:t>
      </w:r>
      <w:r w:rsidR="00C827DE" w:rsidRPr="00322405">
        <w:rPr>
          <w:sz w:val="22"/>
          <w:szCs w:val="22"/>
        </w:rPr>
        <w:t xml:space="preserve"> </w:t>
      </w:r>
      <w:r w:rsidRPr="00322405">
        <w:rPr>
          <w:sz w:val="22"/>
          <w:szCs w:val="22"/>
        </w:rPr>
        <w:t>Implementation phase for that intervention and all future milestones should be designated as Continuous Improvement phase milestones. Hospitals will be required to have an impact milestone no later than PY2Q2</w:t>
      </w:r>
      <w:r w:rsidR="00C41372" w:rsidRPr="00322405">
        <w:rPr>
          <w:sz w:val="22"/>
          <w:szCs w:val="22"/>
        </w:rPr>
        <w:t xml:space="preserve"> (Jan. – Mar. 2023)</w:t>
      </w:r>
      <w:r w:rsidRPr="00322405">
        <w:rPr>
          <w:sz w:val="22"/>
          <w:szCs w:val="22"/>
        </w:rPr>
        <w:t xml:space="preserve"> and continuous improvement milestones beginning no later than PY2Q4</w:t>
      </w:r>
      <w:r w:rsidR="00C41372" w:rsidRPr="00322405">
        <w:rPr>
          <w:sz w:val="22"/>
          <w:szCs w:val="22"/>
        </w:rPr>
        <w:t xml:space="preserve"> (Jul. – Sept. 2023)</w:t>
      </w:r>
      <w:r w:rsidRPr="00322405">
        <w:rPr>
          <w:sz w:val="22"/>
          <w:szCs w:val="22"/>
        </w:rPr>
        <w:t>.</w:t>
      </w:r>
    </w:p>
    <w:p w14:paraId="71209CEC" w14:textId="76565DB2" w:rsidR="000042D4" w:rsidRPr="00322405" w:rsidRDefault="00F27106" w:rsidP="00322405">
      <w:pPr>
        <w:pStyle w:val="BodyText2"/>
        <w:rPr>
          <w:sz w:val="22"/>
          <w:szCs w:val="22"/>
        </w:rPr>
      </w:pPr>
      <w:r w:rsidRPr="00322405">
        <w:rPr>
          <w:sz w:val="22"/>
          <w:szCs w:val="22"/>
        </w:rPr>
        <w:t xml:space="preserve">The Department will use the following questions </w:t>
      </w:r>
      <w:r w:rsidR="00C827DE" w:rsidRPr="00322405">
        <w:rPr>
          <w:sz w:val="22"/>
          <w:szCs w:val="22"/>
        </w:rPr>
        <w:t xml:space="preserve">and prompts </w:t>
      </w:r>
      <w:r w:rsidRPr="00322405">
        <w:rPr>
          <w:sz w:val="22"/>
          <w:szCs w:val="22"/>
        </w:rPr>
        <w:t xml:space="preserve">when evaluating Hospital Index milestones. </w:t>
      </w:r>
      <w:r w:rsidR="00C827DE" w:rsidRPr="00322405">
        <w:rPr>
          <w:sz w:val="22"/>
          <w:szCs w:val="22"/>
        </w:rPr>
        <w:t xml:space="preserve">This includes </w:t>
      </w:r>
      <w:r w:rsidRPr="00322405">
        <w:rPr>
          <w:sz w:val="22"/>
          <w:szCs w:val="22"/>
        </w:rPr>
        <w:t xml:space="preserve">questions </w:t>
      </w:r>
      <w:r w:rsidR="00C827DE" w:rsidRPr="00322405">
        <w:rPr>
          <w:sz w:val="22"/>
          <w:szCs w:val="22"/>
        </w:rPr>
        <w:t xml:space="preserve">to </w:t>
      </w:r>
      <w:r w:rsidRPr="00322405">
        <w:rPr>
          <w:sz w:val="22"/>
          <w:szCs w:val="22"/>
        </w:rPr>
        <w:t>investigate a hospital’s curr</w:t>
      </w:r>
      <w:r w:rsidR="00C41372" w:rsidRPr="00322405">
        <w:rPr>
          <w:sz w:val="22"/>
          <w:szCs w:val="22"/>
        </w:rPr>
        <w:t>ent capacity to run effective quality improvement (QI)</w:t>
      </w:r>
      <w:r w:rsidRPr="00322405">
        <w:rPr>
          <w:sz w:val="22"/>
          <w:szCs w:val="22"/>
        </w:rPr>
        <w:t xml:space="preserve"> initiatives through the lens of applicable functional areas and help uncover gaps that could deter from success in the HTP’s continuous improvement phase. </w:t>
      </w:r>
    </w:p>
    <w:p w14:paraId="2CF46462" w14:textId="4A15444E" w:rsidR="00F27106" w:rsidRPr="00322405" w:rsidRDefault="00F27106" w:rsidP="005763AC">
      <w:pPr>
        <w:pStyle w:val="BodyText2"/>
        <w:spacing w:after="120"/>
        <w:rPr>
          <w:sz w:val="22"/>
          <w:szCs w:val="22"/>
        </w:rPr>
      </w:pPr>
      <w:r w:rsidRPr="00322405">
        <w:rPr>
          <w:sz w:val="22"/>
          <w:szCs w:val="22"/>
        </w:rPr>
        <w:t>Functional Areas to address:</w:t>
      </w:r>
    </w:p>
    <w:p w14:paraId="36BBBCC6" w14:textId="08C2A258" w:rsidR="00F27106" w:rsidRPr="005763AC" w:rsidRDefault="00F27106" w:rsidP="005763AC">
      <w:pPr>
        <w:pStyle w:val="ListBullet"/>
        <w:tabs>
          <w:tab w:val="clear" w:pos="360"/>
        </w:tabs>
        <w:ind w:left="1080"/>
        <w:rPr>
          <w:sz w:val="22"/>
          <w:szCs w:val="22"/>
        </w:rPr>
      </w:pPr>
      <w:r w:rsidRPr="005763AC">
        <w:rPr>
          <w:rFonts w:cstheme="minorHAnsi"/>
          <w:sz w:val="22"/>
          <w:szCs w:val="22"/>
        </w:rPr>
        <w:t xml:space="preserve">People: workforce development; </w:t>
      </w:r>
      <w:r w:rsidRPr="005763AC">
        <w:rPr>
          <w:sz w:val="22"/>
          <w:szCs w:val="22"/>
        </w:rPr>
        <w:t>identification key project personnel</w:t>
      </w:r>
    </w:p>
    <w:p w14:paraId="5B45C21B" w14:textId="33336BEF" w:rsidR="00F27106" w:rsidRPr="005763AC" w:rsidRDefault="00F27106" w:rsidP="005763AC">
      <w:pPr>
        <w:pStyle w:val="ListBullet"/>
        <w:tabs>
          <w:tab w:val="clear" w:pos="360"/>
        </w:tabs>
        <w:ind w:left="1080"/>
        <w:rPr>
          <w:sz w:val="22"/>
          <w:szCs w:val="22"/>
        </w:rPr>
      </w:pPr>
      <w:r w:rsidRPr="005763AC">
        <w:rPr>
          <w:rFonts w:cstheme="minorHAnsi"/>
          <w:sz w:val="22"/>
          <w:szCs w:val="22"/>
        </w:rPr>
        <w:t xml:space="preserve">Process: shifts in clinical and quality processes; </w:t>
      </w:r>
    </w:p>
    <w:p w14:paraId="1E347F45" w14:textId="200B34B2" w:rsidR="00F27106" w:rsidRPr="005763AC" w:rsidRDefault="00F27106" w:rsidP="005763AC">
      <w:pPr>
        <w:pStyle w:val="ListBullet"/>
        <w:tabs>
          <w:tab w:val="clear" w:pos="360"/>
        </w:tabs>
        <w:ind w:left="1080"/>
        <w:rPr>
          <w:sz w:val="22"/>
          <w:szCs w:val="22"/>
        </w:rPr>
      </w:pPr>
      <w:r w:rsidRPr="005763AC">
        <w:rPr>
          <w:rFonts w:cstheme="minorHAnsi"/>
          <w:sz w:val="22"/>
          <w:szCs w:val="22"/>
        </w:rPr>
        <w:t>Technology: updating, acquisition or repurposing underlying electronic health data storage; data use; data exchange</w:t>
      </w:r>
    </w:p>
    <w:p w14:paraId="5F033E66" w14:textId="599357D5" w:rsidR="00F27106" w:rsidRPr="005763AC" w:rsidRDefault="00F27106" w:rsidP="005763AC">
      <w:pPr>
        <w:pStyle w:val="ListBullet"/>
        <w:tabs>
          <w:tab w:val="clear" w:pos="360"/>
        </w:tabs>
        <w:spacing w:after="240"/>
        <w:ind w:left="1080"/>
        <w:rPr>
          <w:sz w:val="22"/>
          <w:szCs w:val="22"/>
        </w:rPr>
      </w:pPr>
      <w:r w:rsidRPr="005763AC">
        <w:rPr>
          <w:rFonts w:cstheme="minorHAnsi"/>
          <w:sz w:val="22"/>
          <w:szCs w:val="22"/>
        </w:rPr>
        <w:t>Patient Engagement</w:t>
      </w:r>
      <w:r w:rsidR="00C827DE" w:rsidRPr="005763AC">
        <w:rPr>
          <w:rFonts w:cstheme="minorHAnsi"/>
          <w:sz w:val="22"/>
          <w:szCs w:val="22"/>
        </w:rPr>
        <w:t xml:space="preserve"> </w:t>
      </w:r>
      <w:r w:rsidR="00C41372" w:rsidRPr="005763AC">
        <w:rPr>
          <w:rFonts w:cstheme="minorHAnsi"/>
          <w:sz w:val="22"/>
          <w:szCs w:val="22"/>
        </w:rPr>
        <w:t>/ Target population</w:t>
      </w:r>
      <w:r w:rsidRPr="005763AC">
        <w:rPr>
          <w:rFonts w:cstheme="minorHAnsi"/>
          <w:sz w:val="22"/>
          <w:szCs w:val="22"/>
        </w:rPr>
        <w:t xml:space="preserve">: </w:t>
      </w:r>
      <w:r w:rsidRPr="005763AC">
        <w:rPr>
          <w:sz w:val="22"/>
          <w:szCs w:val="22"/>
        </w:rPr>
        <w:t xml:space="preserve">identification of patients that fall within target populations; </w:t>
      </w:r>
    </w:p>
    <w:p w14:paraId="1A7DC212" w14:textId="0B9F3B4D" w:rsidR="00F27106" w:rsidRPr="00E979A5" w:rsidRDefault="001123E9" w:rsidP="00313FCF">
      <w:pPr>
        <w:pStyle w:val="BodyText2"/>
        <w:spacing w:after="120"/>
        <w:rPr>
          <w:b/>
          <w:sz w:val="22"/>
          <w:szCs w:val="22"/>
        </w:rPr>
      </w:pPr>
      <w:bookmarkStart w:id="73" w:name="_Toc71743219"/>
      <w:bookmarkStart w:id="74" w:name="_Toc64455523"/>
      <w:r w:rsidRPr="00E979A5">
        <w:rPr>
          <w:b/>
          <w:sz w:val="22"/>
          <w:szCs w:val="22"/>
        </w:rPr>
        <w:t xml:space="preserve">Impact </w:t>
      </w:r>
      <w:r w:rsidR="00550A4B" w:rsidRPr="00E979A5">
        <w:rPr>
          <w:b/>
          <w:sz w:val="22"/>
          <w:szCs w:val="22"/>
        </w:rPr>
        <w:t xml:space="preserve">Milestone Functional Area </w:t>
      </w:r>
      <w:r w:rsidR="00992F27" w:rsidRPr="00E979A5">
        <w:rPr>
          <w:b/>
          <w:sz w:val="22"/>
          <w:szCs w:val="22"/>
        </w:rPr>
        <w:t>–</w:t>
      </w:r>
      <w:r w:rsidR="00550A4B" w:rsidRPr="00E979A5">
        <w:rPr>
          <w:b/>
          <w:sz w:val="22"/>
          <w:szCs w:val="22"/>
        </w:rPr>
        <w:t xml:space="preserve"> </w:t>
      </w:r>
      <w:r w:rsidR="00F27106" w:rsidRPr="00E979A5">
        <w:rPr>
          <w:b/>
          <w:sz w:val="22"/>
          <w:szCs w:val="22"/>
        </w:rPr>
        <w:t>People</w:t>
      </w:r>
      <w:r w:rsidR="00992F27" w:rsidRPr="00E979A5">
        <w:rPr>
          <w:b/>
          <w:sz w:val="22"/>
          <w:szCs w:val="22"/>
        </w:rPr>
        <w:t>:</w:t>
      </w:r>
      <w:bookmarkEnd w:id="73"/>
      <w:r w:rsidR="00F27106" w:rsidRPr="00E979A5">
        <w:rPr>
          <w:b/>
          <w:sz w:val="22"/>
          <w:szCs w:val="22"/>
        </w:rPr>
        <w:t xml:space="preserve"> </w:t>
      </w:r>
      <w:bookmarkEnd w:id="74"/>
    </w:p>
    <w:p w14:paraId="658AFF68" w14:textId="31E59C7D" w:rsidR="00F27106" w:rsidRPr="00F8116A" w:rsidRDefault="00F27106" w:rsidP="00172CAF">
      <w:pPr>
        <w:pStyle w:val="ListNumber"/>
        <w:numPr>
          <w:ilvl w:val="0"/>
          <w:numId w:val="22"/>
        </w:numPr>
        <w:ind w:left="1080"/>
        <w:rPr>
          <w:i/>
          <w:sz w:val="22"/>
          <w:szCs w:val="22"/>
        </w:rPr>
      </w:pPr>
      <w:r w:rsidRPr="00F8116A">
        <w:rPr>
          <w:i/>
          <w:sz w:val="22"/>
          <w:szCs w:val="22"/>
        </w:rPr>
        <w:t xml:space="preserve">Governance Structure – </w:t>
      </w:r>
      <w:r w:rsidR="000042D4" w:rsidRPr="00F8116A">
        <w:rPr>
          <w:i/>
          <w:sz w:val="22"/>
          <w:szCs w:val="22"/>
        </w:rPr>
        <w:t>(</w:t>
      </w:r>
      <w:r w:rsidR="00550A4B" w:rsidRPr="00F8116A">
        <w:rPr>
          <w:i/>
          <w:sz w:val="22"/>
          <w:szCs w:val="22"/>
        </w:rPr>
        <w:t>Predefined element to demonstrate impact milestone</w:t>
      </w:r>
      <w:r w:rsidR="00681482" w:rsidRPr="00F8116A">
        <w:rPr>
          <w:i/>
          <w:sz w:val="22"/>
          <w:szCs w:val="22"/>
        </w:rPr>
        <w:t>;</w:t>
      </w:r>
      <w:r w:rsidR="00550A4B" w:rsidRPr="00F8116A">
        <w:rPr>
          <w:i/>
          <w:sz w:val="22"/>
          <w:szCs w:val="22"/>
        </w:rPr>
        <w:t xml:space="preserve"> </w:t>
      </w:r>
      <w:r w:rsidRPr="00F8116A">
        <w:rPr>
          <w:i/>
          <w:sz w:val="22"/>
          <w:szCs w:val="22"/>
        </w:rPr>
        <w:t>required</w:t>
      </w:r>
      <w:r w:rsidR="00681482" w:rsidRPr="00F8116A">
        <w:rPr>
          <w:i/>
          <w:sz w:val="22"/>
          <w:szCs w:val="22"/>
        </w:rPr>
        <w:t>)</w:t>
      </w:r>
    </w:p>
    <w:p w14:paraId="4AA9FCDF" w14:textId="2E21A5AB" w:rsidR="00D84299" w:rsidRPr="00F8116A" w:rsidRDefault="007724F0" w:rsidP="00F8116A">
      <w:pPr>
        <w:pStyle w:val="ListNumber2"/>
        <w:ind w:left="1350"/>
        <w:rPr>
          <w:sz w:val="22"/>
          <w:szCs w:val="22"/>
        </w:rPr>
      </w:pPr>
      <w:r w:rsidRPr="00F8116A">
        <w:rPr>
          <w:sz w:val="22"/>
          <w:szCs w:val="22"/>
        </w:rPr>
        <w:lastRenderedPageBreak/>
        <w:t>D</w:t>
      </w:r>
      <w:r w:rsidR="00F27106" w:rsidRPr="00F8116A">
        <w:rPr>
          <w:sz w:val="22"/>
          <w:szCs w:val="22"/>
        </w:rPr>
        <w:t>escribe the quality improvement governance structure at your hospital and include an organizational chart where appropriate. Include roles including departmental or unit-based leadership positions, data analysts and executive leadership positions related to quality improvement.</w:t>
      </w:r>
    </w:p>
    <w:p w14:paraId="4B7CB434" w14:textId="5054BEE8" w:rsidR="00F27106" w:rsidRPr="00AA15AB" w:rsidRDefault="00F27106" w:rsidP="5CF9FF90">
      <w:pPr>
        <w:pStyle w:val="ListNumber"/>
        <w:ind w:left="1080"/>
        <w:rPr>
          <w:rFonts w:asciiTheme="minorHAnsi" w:eastAsiaTheme="minorEastAsia" w:hAnsiTheme="minorHAnsi" w:cstheme="minorBidi"/>
          <w:i/>
          <w:iCs/>
          <w:sz w:val="22"/>
          <w:szCs w:val="22"/>
        </w:rPr>
      </w:pPr>
      <w:r w:rsidRPr="5CF9FF90">
        <w:rPr>
          <w:i/>
          <w:iCs/>
          <w:sz w:val="22"/>
          <w:szCs w:val="22"/>
        </w:rPr>
        <w:t xml:space="preserve">Staff Engagement – </w:t>
      </w:r>
      <w:r w:rsidR="00681482" w:rsidRPr="5CF9FF90">
        <w:rPr>
          <w:i/>
          <w:iCs/>
          <w:sz w:val="22"/>
          <w:szCs w:val="22"/>
        </w:rPr>
        <w:t>(</w:t>
      </w:r>
      <w:r w:rsidR="00550A4B" w:rsidRPr="5CF9FF90">
        <w:rPr>
          <w:i/>
          <w:iCs/>
          <w:sz w:val="22"/>
          <w:szCs w:val="22"/>
        </w:rPr>
        <w:t>Predefined element to demonstrate impact milestone</w:t>
      </w:r>
      <w:r w:rsidR="00681482" w:rsidRPr="5CF9FF90">
        <w:rPr>
          <w:i/>
          <w:iCs/>
          <w:sz w:val="22"/>
          <w:szCs w:val="22"/>
        </w:rPr>
        <w:t>;</w:t>
      </w:r>
      <w:r w:rsidR="00550A4B" w:rsidRPr="5CF9FF90">
        <w:rPr>
          <w:i/>
          <w:iCs/>
          <w:sz w:val="22"/>
          <w:szCs w:val="22"/>
        </w:rPr>
        <w:t xml:space="preserve"> required</w:t>
      </w:r>
      <w:r w:rsidR="00681482" w:rsidRPr="5CF9FF90">
        <w:rPr>
          <w:i/>
          <w:iCs/>
          <w:sz w:val="22"/>
          <w:szCs w:val="22"/>
        </w:rPr>
        <w:t>)</w:t>
      </w:r>
    </w:p>
    <w:p w14:paraId="0A1A00A4" w14:textId="77777777" w:rsidR="00F27106" w:rsidRPr="00AA15AB" w:rsidRDefault="00F27106" w:rsidP="00172CAF">
      <w:pPr>
        <w:pStyle w:val="ListNumber2"/>
        <w:numPr>
          <w:ilvl w:val="0"/>
          <w:numId w:val="23"/>
        </w:numPr>
        <w:ind w:left="1350" w:hanging="270"/>
        <w:rPr>
          <w:sz w:val="22"/>
          <w:szCs w:val="22"/>
        </w:rPr>
      </w:pPr>
      <w:r w:rsidRPr="00AA15AB">
        <w:rPr>
          <w:sz w:val="22"/>
          <w:szCs w:val="22"/>
        </w:rPr>
        <w:t xml:space="preserve">How does your hospital engage interdisciplinary teams in quality improvement efforts? </w:t>
      </w:r>
    </w:p>
    <w:p w14:paraId="22974D93" w14:textId="77777777" w:rsidR="00F27106" w:rsidRPr="00AA15AB" w:rsidRDefault="00F27106" w:rsidP="00E979A5">
      <w:pPr>
        <w:pStyle w:val="ListNumber2"/>
        <w:ind w:left="1350"/>
        <w:rPr>
          <w:sz w:val="22"/>
          <w:szCs w:val="22"/>
        </w:rPr>
      </w:pPr>
      <w:r w:rsidRPr="00AA15AB">
        <w:rPr>
          <w:sz w:val="22"/>
          <w:szCs w:val="22"/>
        </w:rPr>
        <w:t>Does your hospital offer protected time to quality leadership or frontline staff to engage in quality improvement initiatives?</w:t>
      </w:r>
    </w:p>
    <w:p w14:paraId="2187CA82" w14:textId="77777777" w:rsidR="00F27106" w:rsidRPr="00AA15AB" w:rsidRDefault="00F27106" w:rsidP="00E979A5">
      <w:pPr>
        <w:pStyle w:val="ListNumber2"/>
        <w:ind w:left="1350"/>
        <w:rPr>
          <w:sz w:val="22"/>
          <w:szCs w:val="22"/>
        </w:rPr>
      </w:pPr>
      <w:r w:rsidRPr="00AA15AB">
        <w:rPr>
          <w:sz w:val="22"/>
          <w:szCs w:val="22"/>
        </w:rPr>
        <w:t xml:space="preserve">How does the hospital engage quality leaders in institutional quality initiatives? </w:t>
      </w:r>
    </w:p>
    <w:p w14:paraId="7170A95A" w14:textId="77777777" w:rsidR="00F27106" w:rsidRPr="00AA15AB" w:rsidRDefault="00F27106" w:rsidP="00E979A5">
      <w:pPr>
        <w:pStyle w:val="ListNumber2"/>
        <w:ind w:left="1350"/>
        <w:rPr>
          <w:sz w:val="22"/>
          <w:szCs w:val="22"/>
        </w:rPr>
      </w:pPr>
      <w:r w:rsidRPr="00AA15AB">
        <w:rPr>
          <w:sz w:val="22"/>
          <w:szCs w:val="22"/>
        </w:rPr>
        <w:t xml:space="preserve">How do quality leaders engage frontline staff in quality improvement initiatives? </w:t>
      </w:r>
    </w:p>
    <w:p w14:paraId="0A1DD085" w14:textId="77777777" w:rsidR="00F27106" w:rsidRPr="007724F0" w:rsidRDefault="00F27106" w:rsidP="00E979A5">
      <w:pPr>
        <w:pStyle w:val="ListNumber2"/>
        <w:ind w:left="1350"/>
      </w:pPr>
      <w:r w:rsidRPr="00AA15AB">
        <w:rPr>
          <w:sz w:val="22"/>
          <w:szCs w:val="22"/>
        </w:rPr>
        <w:t>How does your hospital disseminate performance data related to quality initiatives to staff in both quality leadership positions and frontline positions? (i.e. accessible</w:t>
      </w:r>
      <w:r w:rsidRPr="007724F0">
        <w:t xml:space="preserve"> dashboards, report distribution, presentations at regularly scheduled series or huddles, public postings in patient accessible areas, etc.). </w:t>
      </w:r>
    </w:p>
    <w:p w14:paraId="34D5244E" w14:textId="59E0E127" w:rsidR="00F27106" w:rsidRPr="00E979A5" w:rsidRDefault="00F27106" w:rsidP="00E979A5">
      <w:pPr>
        <w:pStyle w:val="ListNumber"/>
        <w:ind w:left="1080"/>
        <w:rPr>
          <w:i/>
          <w:iCs/>
          <w:sz w:val="22"/>
          <w:szCs w:val="22"/>
        </w:rPr>
      </w:pPr>
      <w:r w:rsidRPr="5CF9FF90">
        <w:rPr>
          <w:i/>
          <w:iCs/>
          <w:sz w:val="22"/>
          <w:szCs w:val="22"/>
        </w:rPr>
        <w:t xml:space="preserve">Professional Development – </w:t>
      </w:r>
      <w:r w:rsidR="00681482" w:rsidRPr="5CF9FF90">
        <w:rPr>
          <w:i/>
          <w:iCs/>
          <w:sz w:val="22"/>
          <w:szCs w:val="22"/>
        </w:rPr>
        <w:t>(</w:t>
      </w:r>
      <w:r w:rsidR="00550A4B" w:rsidRPr="5CF9FF90">
        <w:rPr>
          <w:i/>
          <w:iCs/>
          <w:sz w:val="22"/>
          <w:szCs w:val="22"/>
        </w:rPr>
        <w:t>Predefined element to demonstrate impact milestone</w:t>
      </w:r>
      <w:r w:rsidR="00681482" w:rsidRPr="5CF9FF90">
        <w:rPr>
          <w:i/>
          <w:iCs/>
          <w:sz w:val="22"/>
          <w:szCs w:val="22"/>
        </w:rPr>
        <w:t>;</w:t>
      </w:r>
      <w:r w:rsidR="00550A4B" w:rsidRPr="5CF9FF90">
        <w:rPr>
          <w:i/>
          <w:iCs/>
          <w:sz w:val="22"/>
          <w:szCs w:val="22"/>
        </w:rPr>
        <w:t xml:space="preserve"> required</w:t>
      </w:r>
      <w:r w:rsidR="00681482" w:rsidRPr="5CF9FF90">
        <w:rPr>
          <w:i/>
          <w:iCs/>
          <w:sz w:val="22"/>
          <w:szCs w:val="22"/>
        </w:rPr>
        <w:t>)</w:t>
      </w:r>
    </w:p>
    <w:p w14:paraId="6FDEA1B2" w14:textId="77777777" w:rsidR="00F27106" w:rsidRPr="00E979A5" w:rsidRDefault="00F27106" w:rsidP="00172CAF">
      <w:pPr>
        <w:pStyle w:val="ListNumber2"/>
        <w:numPr>
          <w:ilvl w:val="0"/>
          <w:numId w:val="24"/>
        </w:numPr>
        <w:ind w:left="1350" w:hanging="270"/>
        <w:rPr>
          <w:sz w:val="22"/>
          <w:szCs w:val="22"/>
        </w:rPr>
      </w:pPr>
      <w:r w:rsidRPr="00E979A5">
        <w:rPr>
          <w:sz w:val="22"/>
          <w:szCs w:val="22"/>
        </w:rPr>
        <w:t>How does your hospital teach quality improvement skills and rapid cycle improvement techniques (i.e. Six Sigma Lean, Plan-Do-Study-Act (PDSA) Framework, Model for Improvement, etc.)</w:t>
      </w:r>
      <w:r w:rsidRPr="00E979A5">
        <w:rPr>
          <w:vertAlign w:val="superscript"/>
        </w:rPr>
        <w:footnoteReference w:id="3"/>
      </w:r>
      <w:r w:rsidRPr="00E979A5">
        <w:rPr>
          <w:sz w:val="22"/>
          <w:szCs w:val="22"/>
        </w:rPr>
        <w:t xml:space="preserve"> to staff across all levels?</w:t>
      </w:r>
    </w:p>
    <w:p w14:paraId="3C4CB87C" w14:textId="4FEF3E99" w:rsidR="00550A4B" w:rsidRPr="00E979A5" w:rsidRDefault="001123E9" w:rsidP="00313FCF">
      <w:pPr>
        <w:pStyle w:val="BodyText2"/>
        <w:spacing w:after="120"/>
        <w:rPr>
          <w:b/>
          <w:sz w:val="22"/>
          <w:szCs w:val="22"/>
        </w:rPr>
      </w:pPr>
      <w:bookmarkStart w:id="75" w:name="_Toc71743220"/>
      <w:bookmarkStart w:id="76" w:name="_Toc64455524"/>
      <w:r w:rsidRPr="00E979A5">
        <w:rPr>
          <w:b/>
          <w:sz w:val="22"/>
          <w:szCs w:val="22"/>
        </w:rPr>
        <w:t xml:space="preserve">Impact </w:t>
      </w:r>
      <w:r w:rsidR="00550A4B" w:rsidRPr="00E979A5">
        <w:rPr>
          <w:b/>
          <w:sz w:val="22"/>
          <w:szCs w:val="22"/>
        </w:rPr>
        <w:t xml:space="preserve">Milestone Functional Area </w:t>
      </w:r>
      <w:r w:rsidR="00992F27" w:rsidRPr="00E979A5">
        <w:rPr>
          <w:b/>
          <w:sz w:val="22"/>
          <w:szCs w:val="22"/>
        </w:rPr>
        <w:t>–</w:t>
      </w:r>
      <w:r w:rsidR="00550A4B" w:rsidRPr="00E979A5">
        <w:rPr>
          <w:b/>
          <w:sz w:val="22"/>
          <w:szCs w:val="22"/>
        </w:rPr>
        <w:t xml:space="preserve"> </w:t>
      </w:r>
      <w:r w:rsidR="00F27106" w:rsidRPr="00E979A5">
        <w:rPr>
          <w:b/>
          <w:sz w:val="22"/>
          <w:szCs w:val="22"/>
        </w:rPr>
        <w:t>Process</w:t>
      </w:r>
      <w:r w:rsidR="00992F27" w:rsidRPr="00E979A5">
        <w:rPr>
          <w:b/>
          <w:sz w:val="22"/>
          <w:szCs w:val="22"/>
        </w:rPr>
        <w:t>:</w:t>
      </w:r>
      <w:bookmarkEnd w:id="75"/>
      <w:r w:rsidR="00F27106" w:rsidRPr="00E979A5">
        <w:rPr>
          <w:b/>
          <w:sz w:val="22"/>
          <w:szCs w:val="22"/>
        </w:rPr>
        <w:t xml:space="preserve"> </w:t>
      </w:r>
    </w:p>
    <w:bookmarkEnd w:id="76"/>
    <w:p w14:paraId="29E66825" w14:textId="2E0CC0C4" w:rsidR="00F27106" w:rsidRPr="00F5690F" w:rsidRDefault="00F27106" w:rsidP="00172CAF">
      <w:pPr>
        <w:pStyle w:val="ListNumber"/>
        <w:numPr>
          <w:ilvl w:val="0"/>
          <w:numId w:val="25"/>
        </w:numPr>
        <w:ind w:left="1080"/>
        <w:rPr>
          <w:i/>
          <w:sz w:val="22"/>
          <w:szCs w:val="22"/>
        </w:rPr>
      </w:pPr>
      <w:r w:rsidRPr="00F5690F">
        <w:rPr>
          <w:i/>
          <w:sz w:val="22"/>
          <w:szCs w:val="22"/>
        </w:rPr>
        <w:t xml:space="preserve">Readiness </w:t>
      </w:r>
      <w:r w:rsidR="00681482" w:rsidRPr="00F5690F">
        <w:rPr>
          <w:i/>
          <w:sz w:val="22"/>
          <w:szCs w:val="22"/>
        </w:rPr>
        <w:t>–</w:t>
      </w:r>
      <w:r w:rsidRPr="00F5690F">
        <w:rPr>
          <w:i/>
          <w:sz w:val="22"/>
          <w:szCs w:val="22"/>
        </w:rPr>
        <w:t xml:space="preserve"> </w:t>
      </w:r>
      <w:r w:rsidR="00681482" w:rsidRPr="00F5690F">
        <w:rPr>
          <w:i/>
          <w:sz w:val="22"/>
          <w:szCs w:val="22"/>
        </w:rPr>
        <w:t>(</w:t>
      </w:r>
      <w:r w:rsidR="00550A4B" w:rsidRPr="00F5690F">
        <w:rPr>
          <w:i/>
          <w:sz w:val="22"/>
          <w:szCs w:val="22"/>
        </w:rPr>
        <w:t>Predefined element to demonstrate impact milestone</w:t>
      </w:r>
      <w:r w:rsidR="00681482" w:rsidRPr="00F5690F">
        <w:rPr>
          <w:i/>
          <w:sz w:val="22"/>
          <w:szCs w:val="22"/>
        </w:rPr>
        <w:t>;</w:t>
      </w:r>
      <w:r w:rsidR="00550A4B" w:rsidRPr="00F5690F">
        <w:rPr>
          <w:i/>
          <w:sz w:val="22"/>
          <w:szCs w:val="22"/>
        </w:rPr>
        <w:t xml:space="preserve"> required</w:t>
      </w:r>
      <w:r w:rsidR="00681482" w:rsidRPr="00F5690F">
        <w:rPr>
          <w:i/>
          <w:sz w:val="22"/>
          <w:szCs w:val="22"/>
        </w:rPr>
        <w:t>)</w:t>
      </w:r>
    </w:p>
    <w:p w14:paraId="073613E2" w14:textId="77777777" w:rsidR="00F27106" w:rsidRPr="00F5690F" w:rsidRDefault="00F27106" w:rsidP="00172CAF">
      <w:pPr>
        <w:pStyle w:val="ListNumber2"/>
        <w:numPr>
          <w:ilvl w:val="0"/>
          <w:numId w:val="26"/>
        </w:numPr>
        <w:ind w:left="1350" w:hanging="270"/>
        <w:rPr>
          <w:sz w:val="22"/>
          <w:szCs w:val="22"/>
        </w:rPr>
      </w:pPr>
      <w:r w:rsidRPr="00F5690F">
        <w:rPr>
          <w:sz w:val="22"/>
          <w:szCs w:val="22"/>
        </w:rPr>
        <w:t>Hospital Index measure requires the HTP team to coordinate with teams from different departments to maintain or improve performance in the top five highest weighted episode groups. How will your hospital leverage your current quality structure to monitor hospital index performance and implement quality improvement initiatives to meet your performance target?</w:t>
      </w:r>
    </w:p>
    <w:p w14:paraId="40A580AB" w14:textId="6F081C50" w:rsidR="00F27106" w:rsidRPr="00F5690F" w:rsidRDefault="00F27106" w:rsidP="00172CAF">
      <w:pPr>
        <w:pStyle w:val="ListNumber2"/>
        <w:numPr>
          <w:ilvl w:val="0"/>
          <w:numId w:val="26"/>
        </w:numPr>
        <w:ind w:left="1350" w:hanging="270"/>
        <w:rPr>
          <w:sz w:val="22"/>
          <w:szCs w:val="22"/>
        </w:rPr>
      </w:pPr>
      <w:r w:rsidRPr="00F5690F">
        <w:rPr>
          <w:sz w:val="22"/>
          <w:szCs w:val="22"/>
        </w:rPr>
        <w:t xml:space="preserve">What gaps exist in your current quality structure that you will need to address </w:t>
      </w:r>
      <w:r w:rsidR="00D84299" w:rsidRPr="00F5690F">
        <w:rPr>
          <w:sz w:val="22"/>
          <w:szCs w:val="22"/>
        </w:rPr>
        <w:t xml:space="preserve">to </w:t>
      </w:r>
      <w:r w:rsidRPr="00F5690F">
        <w:rPr>
          <w:sz w:val="22"/>
          <w:szCs w:val="22"/>
        </w:rPr>
        <w:t>successfully run a continuous quality improvement effort for this measure?</w:t>
      </w:r>
    </w:p>
    <w:p w14:paraId="28460979" w14:textId="3EDB09E8" w:rsidR="00F27106" w:rsidRPr="00F5690F" w:rsidRDefault="001123E9" w:rsidP="00313FCF">
      <w:pPr>
        <w:pStyle w:val="BodyText2"/>
        <w:spacing w:after="120"/>
        <w:rPr>
          <w:b/>
          <w:sz w:val="22"/>
          <w:szCs w:val="22"/>
        </w:rPr>
      </w:pPr>
      <w:bookmarkStart w:id="77" w:name="_Toc71743221"/>
      <w:bookmarkStart w:id="78" w:name="_Toc64455525"/>
      <w:r w:rsidRPr="00F5690F">
        <w:rPr>
          <w:b/>
          <w:sz w:val="22"/>
          <w:szCs w:val="22"/>
        </w:rPr>
        <w:t xml:space="preserve">Impact </w:t>
      </w:r>
      <w:r w:rsidR="00550A4B" w:rsidRPr="00F5690F">
        <w:rPr>
          <w:b/>
          <w:sz w:val="22"/>
          <w:szCs w:val="22"/>
        </w:rPr>
        <w:t xml:space="preserve">Milestone Functional Area </w:t>
      </w:r>
      <w:r w:rsidR="00992F27" w:rsidRPr="00F5690F">
        <w:rPr>
          <w:b/>
          <w:sz w:val="22"/>
          <w:szCs w:val="22"/>
        </w:rPr>
        <w:t>–</w:t>
      </w:r>
      <w:r w:rsidR="00550A4B" w:rsidRPr="00F5690F">
        <w:rPr>
          <w:b/>
          <w:sz w:val="22"/>
          <w:szCs w:val="22"/>
        </w:rPr>
        <w:t xml:space="preserve"> </w:t>
      </w:r>
      <w:r w:rsidR="00F27106" w:rsidRPr="00F5690F">
        <w:rPr>
          <w:b/>
          <w:sz w:val="22"/>
          <w:szCs w:val="22"/>
        </w:rPr>
        <w:t>Technology</w:t>
      </w:r>
      <w:r w:rsidR="00992F27" w:rsidRPr="00F5690F">
        <w:rPr>
          <w:b/>
          <w:sz w:val="22"/>
          <w:szCs w:val="22"/>
        </w:rPr>
        <w:t>:</w:t>
      </w:r>
      <w:bookmarkEnd w:id="77"/>
      <w:r w:rsidR="00F27106" w:rsidRPr="00F5690F">
        <w:rPr>
          <w:b/>
          <w:sz w:val="22"/>
          <w:szCs w:val="22"/>
        </w:rPr>
        <w:t xml:space="preserve"> </w:t>
      </w:r>
      <w:bookmarkEnd w:id="78"/>
    </w:p>
    <w:p w14:paraId="08F09520" w14:textId="6E630BC4" w:rsidR="00550A4B" w:rsidRPr="00F5690F" w:rsidRDefault="00F27106" w:rsidP="00172CAF">
      <w:pPr>
        <w:pStyle w:val="ListNumber"/>
        <w:numPr>
          <w:ilvl w:val="0"/>
          <w:numId w:val="27"/>
        </w:numPr>
        <w:ind w:left="1080"/>
        <w:rPr>
          <w:i/>
          <w:sz w:val="22"/>
          <w:szCs w:val="22"/>
        </w:rPr>
      </w:pPr>
      <w:r w:rsidRPr="00F5690F">
        <w:rPr>
          <w:i/>
          <w:sz w:val="22"/>
          <w:szCs w:val="22"/>
        </w:rPr>
        <w:t xml:space="preserve">Analytics – </w:t>
      </w:r>
      <w:r w:rsidR="00681482" w:rsidRPr="00F5690F">
        <w:rPr>
          <w:i/>
          <w:sz w:val="22"/>
          <w:szCs w:val="22"/>
        </w:rPr>
        <w:t>(</w:t>
      </w:r>
      <w:r w:rsidR="00550A4B" w:rsidRPr="00F5690F">
        <w:rPr>
          <w:i/>
          <w:sz w:val="22"/>
          <w:szCs w:val="22"/>
        </w:rPr>
        <w:t>Predefined element to demonstrate impact milestone</w:t>
      </w:r>
      <w:r w:rsidR="00681482" w:rsidRPr="00F5690F">
        <w:rPr>
          <w:i/>
          <w:sz w:val="22"/>
          <w:szCs w:val="22"/>
        </w:rPr>
        <w:t>;</w:t>
      </w:r>
      <w:r w:rsidR="00550A4B" w:rsidRPr="00F5690F">
        <w:rPr>
          <w:i/>
          <w:sz w:val="22"/>
          <w:szCs w:val="22"/>
        </w:rPr>
        <w:t xml:space="preserve"> required</w:t>
      </w:r>
      <w:r w:rsidR="00681482" w:rsidRPr="00F5690F">
        <w:rPr>
          <w:i/>
          <w:sz w:val="22"/>
          <w:szCs w:val="22"/>
        </w:rPr>
        <w:t>)</w:t>
      </w:r>
      <w:r w:rsidR="00550A4B" w:rsidRPr="00F5690F" w:rsidDel="00550A4B">
        <w:rPr>
          <w:i/>
          <w:sz w:val="22"/>
          <w:szCs w:val="22"/>
        </w:rPr>
        <w:t xml:space="preserve"> </w:t>
      </w:r>
    </w:p>
    <w:p w14:paraId="15CA0C64" w14:textId="2380C3A7" w:rsidR="00F27106" w:rsidRPr="00F5690F" w:rsidRDefault="007724F0" w:rsidP="00172CAF">
      <w:pPr>
        <w:pStyle w:val="ListNumber2"/>
        <w:numPr>
          <w:ilvl w:val="0"/>
          <w:numId w:val="28"/>
        </w:numPr>
        <w:ind w:left="1350" w:hanging="270"/>
        <w:rPr>
          <w:sz w:val="22"/>
          <w:szCs w:val="22"/>
        </w:rPr>
      </w:pPr>
      <w:r w:rsidRPr="00F5690F">
        <w:rPr>
          <w:sz w:val="22"/>
          <w:szCs w:val="22"/>
        </w:rPr>
        <w:lastRenderedPageBreak/>
        <w:t>D</w:t>
      </w:r>
      <w:r w:rsidR="00F27106" w:rsidRPr="00F5690F">
        <w:rPr>
          <w:sz w:val="22"/>
          <w:szCs w:val="22"/>
        </w:rPr>
        <w:t xml:space="preserve">escribe the staff available to analyze and report hospital level quality data and from what sources this team can obtain relevant data (i.e. electronic health record (EHR), claims engine, etc.). </w:t>
      </w:r>
    </w:p>
    <w:p w14:paraId="034A2762" w14:textId="77777777" w:rsidR="00F27106" w:rsidRPr="00F5690F" w:rsidRDefault="00F27106" w:rsidP="00172CAF">
      <w:pPr>
        <w:pStyle w:val="ListNumber2"/>
        <w:numPr>
          <w:ilvl w:val="0"/>
          <w:numId w:val="28"/>
        </w:numPr>
        <w:ind w:left="1350" w:hanging="270"/>
        <w:rPr>
          <w:sz w:val="22"/>
          <w:szCs w:val="22"/>
        </w:rPr>
      </w:pPr>
      <w:r w:rsidRPr="00F5690F">
        <w:rPr>
          <w:sz w:val="22"/>
          <w:szCs w:val="22"/>
        </w:rPr>
        <w:t xml:space="preserve">Is the analytics team centralized? Does this team primarily focus on hospital level measures? Are additional analysts available to assist local quality initiatives? </w:t>
      </w:r>
    </w:p>
    <w:p w14:paraId="4ED57FEA" w14:textId="6BF1B2F5" w:rsidR="00F27106" w:rsidRPr="00F5690F" w:rsidRDefault="00F27106" w:rsidP="00172CAF">
      <w:pPr>
        <w:pStyle w:val="ListNumber2"/>
        <w:numPr>
          <w:ilvl w:val="0"/>
          <w:numId w:val="28"/>
        </w:numPr>
        <w:spacing w:after="240"/>
        <w:ind w:left="1350" w:hanging="270"/>
        <w:rPr>
          <w:sz w:val="22"/>
          <w:szCs w:val="22"/>
        </w:rPr>
      </w:pPr>
      <w:r w:rsidRPr="00F5690F">
        <w:rPr>
          <w:sz w:val="22"/>
          <w:szCs w:val="22"/>
        </w:rPr>
        <w:t>The following procedure codes in the chart below are used to calculate performance in the Hospital Index measure. After consulting with your analytics team, what is the feasibility of monitoring the frequency of these procedures in a recurring report by service area?</w:t>
      </w:r>
    </w:p>
    <w:tbl>
      <w:tblPr>
        <w:tblStyle w:val="GridTable4-Accent130"/>
        <w:tblW w:w="5778" w:type="dxa"/>
        <w:jc w:val="center"/>
        <w:tblLook w:val="04A0" w:firstRow="1" w:lastRow="0" w:firstColumn="1" w:lastColumn="0" w:noHBand="0" w:noVBand="1"/>
      </w:tblPr>
      <w:tblGrid>
        <w:gridCol w:w="3798"/>
        <w:gridCol w:w="1980"/>
      </w:tblGrid>
      <w:tr w:rsidR="005961BA" w:rsidRPr="005961BA" w14:paraId="6F0C3496" w14:textId="77777777" w:rsidTr="005961BA">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000" w:firstRow="0" w:lastRow="0" w:firstColumn="1" w:lastColumn="0" w:oddVBand="0" w:evenVBand="0" w:oddHBand="0" w:evenHBand="0" w:firstRowFirstColumn="0" w:firstRowLastColumn="0" w:lastRowFirstColumn="0" w:lastRowLastColumn="0"/>
            <w:tcW w:w="3798" w:type="dxa"/>
            <w:shd w:val="clear" w:color="auto" w:fill="001970" w:themeFill="accent1"/>
            <w:noWrap/>
            <w:vAlign w:val="center"/>
            <w:hideMark/>
          </w:tcPr>
          <w:p w14:paraId="6055C83E" w14:textId="77777777" w:rsidR="00F27106" w:rsidRPr="005961BA" w:rsidRDefault="00F27106" w:rsidP="00120DCF">
            <w:pPr>
              <w:spacing w:before="0"/>
              <w:rPr>
                <w:rFonts w:asciiTheme="majorHAnsi" w:hAnsiTheme="majorHAnsi" w:cs="Calibri"/>
                <w:bCs w:val="0"/>
                <w:color w:val="FFFFFF" w:themeColor="background1"/>
              </w:rPr>
            </w:pPr>
            <w:r w:rsidRPr="005961BA">
              <w:rPr>
                <w:rFonts w:asciiTheme="majorHAnsi" w:hAnsiTheme="majorHAnsi" w:cs="Calibri"/>
                <w:color w:val="FFFFFF" w:themeColor="background1"/>
              </w:rPr>
              <w:t>Episode Description</w:t>
            </w:r>
          </w:p>
        </w:tc>
        <w:tc>
          <w:tcPr>
            <w:tcW w:w="1980" w:type="dxa"/>
            <w:shd w:val="clear" w:color="auto" w:fill="001970" w:themeFill="accent1"/>
            <w:noWrap/>
            <w:vAlign w:val="center"/>
            <w:hideMark/>
          </w:tcPr>
          <w:p w14:paraId="55EFE40A" w14:textId="77777777" w:rsidR="00F27106" w:rsidRPr="005961BA" w:rsidRDefault="00F27106" w:rsidP="00120DCF">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color w:val="FFFFFF" w:themeColor="background1"/>
              </w:rPr>
            </w:pPr>
            <w:r w:rsidRPr="005961BA">
              <w:rPr>
                <w:rFonts w:asciiTheme="majorHAnsi" w:hAnsiTheme="majorHAnsi" w:cs="Calibri"/>
                <w:color w:val="FFFFFF" w:themeColor="background1"/>
              </w:rPr>
              <w:t>Episode Type</w:t>
            </w:r>
          </w:p>
        </w:tc>
      </w:tr>
      <w:tr w:rsidR="00F27106" w:rsidRPr="00C14B33" w14:paraId="65004A18"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424A6058"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Bariatric Surgery</w:t>
            </w:r>
          </w:p>
        </w:tc>
        <w:tc>
          <w:tcPr>
            <w:tcW w:w="1980" w:type="dxa"/>
            <w:noWrap/>
            <w:vAlign w:val="center"/>
            <w:hideMark/>
          </w:tcPr>
          <w:p w14:paraId="3A5EE191"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2826EF1B"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5727736D"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Breast Biopsy</w:t>
            </w:r>
          </w:p>
        </w:tc>
        <w:tc>
          <w:tcPr>
            <w:tcW w:w="1980" w:type="dxa"/>
            <w:noWrap/>
            <w:vAlign w:val="center"/>
            <w:hideMark/>
          </w:tcPr>
          <w:p w14:paraId="1F840E57"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3BA3EEEC"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78AFADEE"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C-Section</w:t>
            </w:r>
          </w:p>
        </w:tc>
        <w:tc>
          <w:tcPr>
            <w:tcW w:w="1980" w:type="dxa"/>
            <w:noWrap/>
            <w:vAlign w:val="center"/>
            <w:hideMark/>
          </w:tcPr>
          <w:p w14:paraId="06B07C79"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5CA4BF44"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1B1199B8"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CABG &amp;/or Valve Procedures</w:t>
            </w:r>
          </w:p>
        </w:tc>
        <w:tc>
          <w:tcPr>
            <w:tcW w:w="1980" w:type="dxa"/>
            <w:noWrap/>
            <w:vAlign w:val="center"/>
            <w:hideMark/>
          </w:tcPr>
          <w:p w14:paraId="0D42F459"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434057E3"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374A71BD"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Cataract Surgery</w:t>
            </w:r>
          </w:p>
        </w:tc>
        <w:tc>
          <w:tcPr>
            <w:tcW w:w="1980" w:type="dxa"/>
            <w:noWrap/>
            <w:vAlign w:val="center"/>
            <w:hideMark/>
          </w:tcPr>
          <w:p w14:paraId="3DFA37ED"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4B8E1573"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167882AC"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Colonoscopy</w:t>
            </w:r>
          </w:p>
        </w:tc>
        <w:tc>
          <w:tcPr>
            <w:tcW w:w="1980" w:type="dxa"/>
            <w:noWrap/>
            <w:vAlign w:val="center"/>
            <w:hideMark/>
          </w:tcPr>
          <w:p w14:paraId="2839C6D8"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3EEC3585"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24D9B379"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Colorectal Resection</w:t>
            </w:r>
          </w:p>
        </w:tc>
        <w:tc>
          <w:tcPr>
            <w:tcW w:w="1980" w:type="dxa"/>
            <w:noWrap/>
            <w:vAlign w:val="center"/>
            <w:hideMark/>
          </w:tcPr>
          <w:p w14:paraId="4EC6E280"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39A31335"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06CE142C"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Coronary Angioplasty</w:t>
            </w:r>
          </w:p>
        </w:tc>
        <w:tc>
          <w:tcPr>
            <w:tcW w:w="1980" w:type="dxa"/>
            <w:noWrap/>
            <w:vAlign w:val="center"/>
            <w:hideMark/>
          </w:tcPr>
          <w:p w14:paraId="2AE8A232"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6CBC3A48"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4024B730"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Gall Bladder Surgery</w:t>
            </w:r>
          </w:p>
        </w:tc>
        <w:tc>
          <w:tcPr>
            <w:tcW w:w="1980" w:type="dxa"/>
            <w:noWrap/>
            <w:vAlign w:val="center"/>
            <w:hideMark/>
          </w:tcPr>
          <w:p w14:paraId="5B948B98"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11983ADD"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0C14C3DC"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Hip Replacement / Revision</w:t>
            </w:r>
          </w:p>
        </w:tc>
        <w:tc>
          <w:tcPr>
            <w:tcW w:w="1980" w:type="dxa"/>
            <w:noWrap/>
            <w:vAlign w:val="center"/>
            <w:hideMark/>
          </w:tcPr>
          <w:p w14:paraId="13AA9163"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06680FC6"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1816F718"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Hysterectomy</w:t>
            </w:r>
          </w:p>
        </w:tc>
        <w:tc>
          <w:tcPr>
            <w:tcW w:w="1980" w:type="dxa"/>
            <w:noWrap/>
            <w:vAlign w:val="center"/>
            <w:hideMark/>
          </w:tcPr>
          <w:p w14:paraId="44122025"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42697265"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6131DAB9"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Knee Arthroscopy</w:t>
            </w:r>
          </w:p>
        </w:tc>
        <w:tc>
          <w:tcPr>
            <w:tcW w:w="1980" w:type="dxa"/>
            <w:noWrap/>
            <w:vAlign w:val="center"/>
            <w:hideMark/>
          </w:tcPr>
          <w:p w14:paraId="50A0C319"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3E0721E7"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62565E23"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Knee Replacement / Revision</w:t>
            </w:r>
          </w:p>
        </w:tc>
        <w:tc>
          <w:tcPr>
            <w:tcW w:w="1980" w:type="dxa"/>
            <w:noWrap/>
            <w:vAlign w:val="center"/>
            <w:hideMark/>
          </w:tcPr>
          <w:p w14:paraId="26664F91"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66577B63"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32AC658C"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Lumbar Laminectomy</w:t>
            </w:r>
          </w:p>
        </w:tc>
        <w:tc>
          <w:tcPr>
            <w:tcW w:w="1980" w:type="dxa"/>
            <w:noWrap/>
            <w:vAlign w:val="center"/>
            <w:hideMark/>
          </w:tcPr>
          <w:p w14:paraId="1AC08267"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2187769A"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45257A3A"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Lumbar Spine Fusion</w:t>
            </w:r>
          </w:p>
        </w:tc>
        <w:tc>
          <w:tcPr>
            <w:tcW w:w="1980" w:type="dxa"/>
            <w:noWrap/>
            <w:vAlign w:val="center"/>
            <w:hideMark/>
          </w:tcPr>
          <w:p w14:paraId="49CEE72D"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12CBA97A"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64DDAFD6"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Lung Resection</w:t>
            </w:r>
          </w:p>
        </w:tc>
        <w:tc>
          <w:tcPr>
            <w:tcW w:w="1980" w:type="dxa"/>
            <w:noWrap/>
            <w:vAlign w:val="center"/>
            <w:hideMark/>
          </w:tcPr>
          <w:p w14:paraId="27AF7FEF"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2EF7BDFC"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2A3162E5"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Mastectomy</w:t>
            </w:r>
          </w:p>
        </w:tc>
        <w:tc>
          <w:tcPr>
            <w:tcW w:w="1980" w:type="dxa"/>
            <w:noWrap/>
            <w:vAlign w:val="center"/>
            <w:hideMark/>
          </w:tcPr>
          <w:p w14:paraId="43ABC029"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31FFB352"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71404542"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Pacemaker / Defibrillator</w:t>
            </w:r>
          </w:p>
        </w:tc>
        <w:tc>
          <w:tcPr>
            <w:tcW w:w="1980" w:type="dxa"/>
            <w:noWrap/>
            <w:vAlign w:val="center"/>
            <w:hideMark/>
          </w:tcPr>
          <w:p w14:paraId="49ADF794"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29263744"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398F205D"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Prostatectomy</w:t>
            </w:r>
          </w:p>
        </w:tc>
        <w:tc>
          <w:tcPr>
            <w:tcW w:w="1980" w:type="dxa"/>
            <w:noWrap/>
            <w:vAlign w:val="center"/>
            <w:hideMark/>
          </w:tcPr>
          <w:p w14:paraId="42D965E1"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65E8D9DF"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3A22ECF7"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Shoulder Replacement</w:t>
            </w:r>
          </w:p>
        </w:tc>
        <w:tc>
          <w:tcPr>
            <w:tcW w:w="1980" w:type="dxa"/>
            <w:noWrap/>
            <w:vAlign w:val="center"/>
            <w:hideMark/>
          </w:tcPr>
          <w:p w14:paraId="68E9A196"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344E7160"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30FB2CCF"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Tonsillectomy</w:t>
            </w:r>
          </w:p>
        </w:tc>
        <w:tc>
          <w:tcPr>
            <w:tcW w:w="1980" w:type="dxa"/>
            <w:noWrap/>
            <w:vAlign w:val="center"/>
            <w:hideMark/>
          </w:tcPr>
          <w:p w14:paraId="2EF2D126"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160B1B28"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40605028"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Transurethral Resection Prostate</w:t>
            </w:r>
          </w:p>
        </w:tc>
        <w:tc>
          <w:tcPr>
            <w:tcW w:w="1980" w:type="dxa"/>
            <w:noWrap/>
            <w:vAlign w:val="center"/>
            <w:hideMark/>
          </w:tcPr>
          <w:p w14:paraId="49EFF808"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105F1161" w14:textId="77777777" w:rsidTr="00C078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431D959D"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Upper GI Endoscopy</w:t>
            </w:r>
          </w:p>
        </w:tc>
        <w:tc>
          <w:tcPr>
            <w:tcW w:w="1980" w:type="dxa"/>
            <w:noWrap/>
            <w:vAlign w:val="center"/>
            <w:hideMark/>
          </w:tcPr>
          <w:p w14:paraId="610177D5" w14:textId="77777777" w:rsidR="00F27106" w:rsidRPr="00C14B33" w:rsidRDefault="00F27106" w:rsidP="00120DCF">
            <w:pPr>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r w:rsidR="00F27106" w:rsidRPr="00C14B33" w14:paraId="219FBB21" w14:textId="77777777" w:rsidTr="00C0784F">
        <w:trPr>
          <w:trHeight w:val="288"/>
          <w:jc w:val="center"/>
        </w:trPr>
        <w:tc>
          <w:tcPr>
            <w:cnfStyle w:val="001000000000" w:firstRow="0" w:lastRow="0" w:firstColumn="1" w:lastColumn="0" w:oddVBand="0" w:evenVBand="0" w:oddHBand="0" w:evenHBand="0" w:firstRowFirstColumn="0" w:firstRowLastColumn="0" w:lastRowFirstColumn="0" w:lastRowLastColumn="0"/>
            <w:tcW w:w="3798" w:type="dxa"/>
            <w:noWrap/>
            <w:vAlign w:val="center"/>
            <w:hideMark/>
          </w:tcPr>
          <w:p w14:paraId="2A2A7867" w14:textId="77777777" w:rsidR="00F27106" w:rsidRPr="00C14B33" w:rsidRDefault="00F27106" w:rsidP="00120DCF">
            <w:pPr>
              <w:spacing w:before="0"/>
              <w:rPr>
                <w:rFonts w:asciiTheme="majorHAnsi" w:hAnsiTheme="majorHAnsi" w:cs="Calibri"/>
                <w:color w:val="000000"/>
              </w:rPr>
            </w:pPr>
            <w:r w:rsidRPr="00C14B33">
              <w:rPr>
                <w:rFonts w:asciiTheme="majorHAnsi" w:hAnsiTheme="majorHAnsi" w:cs="Calibri"/>
                <w:color w:val="000000"/>
              </w:rPr>
              <w:t>Vaginal Delivery</w:t>
            </w:r>
          </w:p>
        </w:tc>
        <w:tc>
          <w:tcPr>
            <w:tcW w:w="1980" w:type="dxa"/>
            <w:noWrap/>
            <w:vAlign w:val="center"/>
            <w:hideMark/>
          </w:tcPr>
          <w:p w14:paraId="3A59C9CE" w14:textId="77777777" w:rsidR="00F27106" w:rsidRPr="00C14B33" w:rsidRDefault="00F27106" w:rsidP="00120DCF">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C14B33">
              <w:rPr>
                <w:rFonts w:asciiTheme="majorHAnsi" w:hAnsiTheme="majorHAnsi" w:cs="Calibri"/>
                <w:color w:val="000000"/>
              </w:rPr>
              <w:t>Procedural</w:t>
            </w:r>
          </w:p>
        </w:tc>
      </w:tr>
    </w:tbl>
    <w:p w14:paraId="1A968B69" w14:textId="3B349EA1" w:rsidR="00550A4B" w:rsidRPr="00F5690F" w:rsidRDefault="001123E9" w:rsidP="5CF9FF90">
      <w:pPr>
        <w:pStyle w:val="BodyText2"/>
        <w:spacing w:before="240" w:after="0"/>
        <w:rPr>
          <w:b/>
          <w:bCs/>
          <w:sz w:val="22"/>
          <w:szCs w:val="22"/>
        </w:rPr>
      </w:pPr>
      <w:bookmarkStart w:id="79" w:name="_Toc71743222"/>
      <w:bookmarkStart w:id="80" w:name="_Toc64455526"/>
      <w:r w:rsidRPr="5CF9FF90">
        <w:rPr>
          <w:b/>
          <w:bCs/>
          <w:sz w:val="22"/>
          <w:szCs w:val="22"/>
        </w:rPr>
        <w:t xml:space="preserve">Impact </w:t>
      </w:r>
      <w:r w:rsidR="00550A4B" w:rsidRPr="5CF9FF90">
        <w:rPr>
          <w:b/>
          <w:bCs/>
          <w:sz w:val="22"/>
          <w:szCs w:val="22"/>
        </w:rPr>
        <w:t xml:space="preserve">Milestone Functional Area - </w:t>
      </w:r>
      <w:r w:rsidR="00F27106" w:rsidRPr="5CF9FF90">
        <w:rPr>
          <w:b/>
          <w:bCs/>
          <w:sz w:val="22"/>
          <w:szCs w:val="22"/>
        </w:rPr>
        <w:t>Patient Engagement</w:t>
      </w:r>
      <w:r w:rsidR="007724F0" w:rsidRPr="5CF9FF90">
        <w:rPr>
          <w:b/>
          <w:bCs/>
          <w:sz w:val="22"/>
          <w:szCs w:val="22"/>
        </w:rPr>
        <w:t xml:space="preserve"> </w:t>
      </w:r>
      <w:r w:rsidR="00992F27" w:rsidRPr="5CF9FF90">
        <w:rPr>
          <w:b/>
          <w:bCs/>
          <w:sz w:val="22"/>
          <w:szCs w:val="22"/>
        </w:rPr>
        <w:t>/ Target Population:</w:t>
      </w:r>
      <w:r w:rsidR="00F27106" w:rsidRPr="5CF9FF90">
        <w:rPr>
          <w:b/>
          <w:bCs/>
          <w:sz w:val="22"/>
          <w:szCs w:val="22"/>
        </w:rPr>
        <w:t xml:space="preserve"> </w:t>
      </w:r>
      <w:bookmarkEnd w:id="79"/>
    </w:p>
    <w:p w14:paraId="5214AE98" w14:textId="78C9931C" w:rsidR="00550A4B" w:rsidRPr="00FF514F" w:rsidRDefault="00681482" w:rsidP="00313FCF">
      <w:pPr>
        <w:pStyle w:val="BodyText2"/>
        <w:spacing w:after="120"/>
        <w:rPr>
          <w:i/>
          <w:iCs/>
          <w:sz w:val="22"/>
          <w:szCs w:val="22"/>
        </w:rPr>
      </w:pPr>
      <w:r w:rsidRPr="5CF9FF90">
        <w:rPr>
          <w:i/>
          <w:iCs/>
          <w:sz w:val="22"/>
          <w:szCs w:val="22"/>
        </w:rPr>
        <w:t>(</w:t>
      </w:r>
      <w:r w:rsidR="00550A4B" w:rsidRPr="5CF9FF90">
        <w:rPr>
          <w:i/>
          <w:iCs/>
          <w:sz w:val="22"/>
          <w:szCs w:val="22"/>
        </w:rPr>
        <w:t>Predefined element</w:t>
      </w:r>
      <w:r w:rsidRPr="5CF9FF90">
        <w:rPr>
          <w:i/>
          <w:iCs/>
          <w:sz w:val="22"/>
          <w:szCs w:val="22"/>
        </w:rPr>
        <w:t>s</w:t>
      </w:r>
      <w:r w:rsidR="00550A4B" w:rsidRPr="5CF9FF90">
        <w:rPr>
          <w:i/>
          <w:iCs/>
          <w:sz w:val="22"/>
          <w:szCs w:val="22"/>
        </w:rPr>
        <w:t xml:space="preserve"> to demonstrate impact milestone</w:t>
      </w:r>
      <w:r w:rsidRPr="5CF9FF90">
        <w:rPr>
          <w:i/>
          <w:iCs/>
          <w:sz w:val="22"/>
          <w:szCs w:val="22"/>
        </w:rPr>
        <w:t>;</w:t>
      </w:r>
      <w:r w:rsidR="00550A4B" w:rsidRPr="5CF9FF90">
        <w:rPr>
          <w:i/>
          <w:iCs/>
          <w:sz w:val="22"/>
          <w:szCs w:val="22"/>
        </w:rPr>
        <w:t xml:space="preserve"> required</w:t>
      </w:r>
      <w:r w:rsidRPr="5CF9FF90">
        <w:rPr>
          <w:i/>
          <w:iCs/>
          <w:sz w:val="22"/>
          <w:szCs w:val="22"/>
        </w:rPr>
        <w:t>)</w:t>
      </w:r>
    </w:p>
    <w:bookmarkEnd w:id="80"/>
    <w:p w14:paraId="6B02226C" w14:textId="77777777" w:rsidR="00F27106" w:rsidRPr="006769CD" w:rsidRDefault="00F27106" w:rsidP="00172CAF">
      <w:pPr>
        <w:pStyle w:val="ListNumber"/>
        <w:numPr>
          <w:ilvl w:val="0"/>
          <w:numId w:val="40"/>
        </w:numPr>
        <w:ind w:left="1080"/>
        <w:rPr>
          <w:sz w:val="22"/>
          <w:szCs w:val="22"/>
        </w:rPr>
      </w:pPr>
      <w:r w:rsidRPr="006769CD">
        <w:rPr>
          <w:sz w:val="22"/>
          <w:szCs w:val="22"/>
        </w:rPr>
        <w:t xml:space="preserve">While not directly measured in the course of your effort to improve your hospital index performance, begin to consider how your effort to monitor potentially avoidable costs (PAC) could impact patient experience, delivery of care, outcomes and/or satisfaction. </w:t>
      </w:r>
    </w:p>
    <w:p w14:paraId="4BEF7116" w14:textId="2A089965" w:rsidR="00F27106" w:rsidRPr="006769CD" w:rsidRDefault="00F27106" w:rsidP="006769CD">
      <w:pPr>
        <w:pStyle w:val="ListNumber"/>
        <w:ind w:left="1080"/>
        <w:rPr>
          <w:sz w:val="22"/>
          <w:szCs w:val="22"/>
        </w:rPr>
      </w:pPr>
      <w:r w:rsidRPr="006769CD">
        <w:rPr>
          <w:sz w:val="22"/>
          <w:szCs w:val="22"/>
        </w:rPr>
        <w:lastRenderedPageBreak/>
        <w:t>Describe how the hospital will utilize its Hospital Index dashboard and information to monitor PAC performance and equity for patients by reviewing disaggregated data by race, ethnicity, language, gender, etc., and how that could impact how the hospital approaches patient experience, delivery of care, outcomes, or satisfaction.</w:t>
      </w:r>
    </w:p>
    <w:p w14:paraId="3BD2298A" w14:textId="77777777" w:rsidR="00F27106" w:rsidRPr="00F5690F" w:rsidRDefault="00F27106" w:rsidP="001B1DA0">
      <w:pPr>
        <w:pStyle w:val="Heading2"/>
        <w:ind w:left="720"/>
      </w:pPr>
      <w:bookmarkStart w:id="81" w:name="_Toc64455527"/>
      <w:bookmarkStart w:id="82" w:name="_Toc72397482"/>
      <w:r w:rsidRPr="00F5690F">
        <w:t>Continuous Learning and Improvement Milestones</w:t>
      </w:r>
      <w:bookmarkEnd w:id="81"/>
      <w:bookmarkEnd w:id="82"/>
    </w:p>
    <w:p w14:paraId="08907717" w14:textId="77777777" w:rsidR="00F27106" w:rsidRPr="00BF05A4" w:rsidRDefault="00F27106" w:rsidP="001B1DA0">
      <w:pPr>
        <w:pStyle w:val="BodyText2"/>
      </w:pPr>
      <w:r w:rsidRPr="00BF05A4">
        <w:t xml:space="preserve">After the State reports performance on the Hospital Index measure, these questions guide a hospital through key assessments and planning steps to begin their continuous improvement process. Hospitals should also describe their plan to implement quality improvement strategies to improve or maintain their Index performance. Please see </w:t>
      </w:r>
      <w:hyperlink w:anchor="Appendix_B" w:history="1">
        <w:r w:rsidRPr="00AE06C9">
          <w:rPr>
            <w:rStyle w:val="Hyperlink"/>
            <w:sz w:val="22"/>
          </w:rPr>
          <w:t>Appendix B</w:t>
        </w:r>
      </w:hyperlink>
      <w:r w:rsidRPr="00BF05A4">
        <w:t xml:space="preserve"> for additional resources on conducing current state assessments and planning out the continuous improvement process. </w:t>
      </w:r>
    </w:p>
    <w:p w14:paraId="29356CAC" w14:textId="25C0BE56" w:rsidR="00F27106" w:rsidRPr="00073123" w:rsidRDefault="00F27106" w:rsidP="00313FCF">
      <w:pPr>
        <w:pStyle w:val="BodyText2"/>
        <w:spacing w:after="120"/>
      </w:pPr>
      <w:bookmarkStart w:id="83" w:name="_Toc71743224"/>
      <w:bookmarkStart w:id="84" w:name="_Toc64455528"/>
      <w:r w:rsidRPr="00A35C2B">
        <w:rPr>
          <w:b/>
        </w:rPr>
        <w:t>PY2Q4</w:t>
      </w:r>
      <w:r w:rsidR="00992F27" w:rsidRPr="00A35C2B">
        <w:rPr>
          <w:b/>
        </w:rPr>
        <w:t xml:space="preserve"> </w:t>
      </w:r>
      <w:r w:rsidR="00C41372" w:rsidRPr="00C41372">
        <w:rPr>
          <w:b/>
        </w:rPr>
        <w:t>(Jul. – Sept. 2023)</w:t>
      </w:r>
      <w:r w:rsidR="00C41372" w:rsidRPr="001A7DEC">
        <w:t xml:space="preserve"> </w:t>
      </w:r>
      <w:r w:rsidR="00992F27" w:rsidRPr="00A35C2B">
        <w:rPr>
          <w:b/>
        </w:rPr>
        <w:t>Milestone</w:t>
      </w:r>
      <w:r w:rsidRPr="00A35C2B">
        <w:rPr>
          <w:b/>
        </w:rPr>
        <w:t>:</w:t>
      </w:r>
      <w:bookmarkEnd w:id="83"/>
      <w:r w:rsidRPr="00A35C2B">
        <w:rPr>
          <w:b/>
        </w:rPr>
        <w:t xml:space="preserve"> </w:t>
      </w:r>
      <w:bookmarkEnd w:id="84"/>
    </w:p>
    <w:p w14:paraId="0196C89F" w14:textId="36BE6C5B" w:rsidR="00F27106" w:rsidRPr="001B1DA0" w:rsidRDefault="001123E9" w:rsidP="00172CAF">
      <w:pPr>
        <w:pStyle w:val="ListNumber"/>
        <w:numPr>
          <w:ilvl w:val="0"/>
          <w:numId w:val="29"/>
        </w:numPr>
        <w:ind w:left="1080"/>
        <w:rPr>
          <w:i/>
          <w:sz w:val="22"/>
          <w:szCs w:val="22"/>
        </w:rPr>
      </w:pPr>
      <w:r w:rsidRPr="001B1DA0">
        <w:rPr>
          <w:i/>
          <w:sz w:val="22"/>
          <w:szCs w:val="22"/>
        </w:rPr>
        <w:t>Current State Assessment</w:t>
      </w:r>
      <w:r w:rsidR="00992F27" w:rsidRPr="001B1DA0">
        <w:rPr>
          <w:i/>
          <w:sz w:val="22"/>
          <w:szCs w:val="22"/>
        </w:rPr>
        <w:t xml:space="preserve"> </w:t>
      </w:r>
      <w:r w:rsidR="000042D4" w:rsidRPr="001B1DA0">
        <w:rPr>
          <w:i/>
          <w:sz w:val="22"/>
          <w:szCs w:val="22"/>
        </w:rPr>
        <w:t>of Top 5 Episodes Driving the Hospital Index Score (</w:t>
      </w:r>
      <w:r w:rsidR="00550A4B" w:rsidRPr="001B1DA0">
        <w:rPr>
          <w:i/>
          <w:sz w:val="22"/>
          <w:szCs w:val="22"/>
        </w:rPr>
        <w:t xml:space="preserve">Predefined element </w:t>
      </w:r>
      <w:r w:rsidRPr="001B1DA0">
        <w:rPr>
          <w:i/>
          <w:sz w:val="22"/>
          <w:szCs w:val="22"/>
        </w:rPr>
        <w:t xml:space="preserve">for </w:t>
      </w:r>
      <w:r w:rsidR="00F27106" w:rsidRPr="001B1DA0">
        <w:rPr>
          <w:i/>
          <w:sz w:val="22"/>
          <w:szCs w:val="22"/>
        </w:rPr>
        <w:t>Q4 milestone each PY beginning with PY2</w:t>
      </w:r>
      <w:r w:rsidR="00C41372" w:rsidRPr="001B1DA0">
        <w:rPr>
          <w:i/>
          <w:sz w:val="22"/>
          <w:szCs w:val="22"/>
        </w:rPr>
        <w:t xml:space="preserve"> (Oct. 2022 – Sept. 2023)</w:t>
      </w:r>
      <w:r w:rsidRPr="001B1DA0">
        <w:rPr>
          <w:i/>
          <w:sz w:val="22"/>
          <w:szCs w:val="22"/>
        </w:rPr>
        <w:t>;</w:t>
      </w:r>
      <w:r w:rsidR="00F27106" w:rsidRPr="001B1DA0">
        <w:rPr>
          <w:i/>
          <w:sz w:val="22"/>
          <w:szCs w:val="22"/>
        </w:rPr>
        <w:t xml:space="preserve"> </w:t>
      </w:r>
      <w:r w:rsidR="00992F27" w:rsidRPr="001B1DA0">
        <w:rPr>
          <w:i/>
          <w:sz w:val="22"/>
          <w:szCs w:val="22"/>
        </w:rPr>
        <w:t>r</w:t>
      </w:r>
      <w:r w:rsidR="00F27106" w:rsidRPr="001B1DA0">
        <w:rPr>
          <w:i/>
          <w:sz w:val="22"/>
          <w:szCs w:val="22"/>
        </w:rPr>
        <w:t>equired</w:t>
      </w:r>
      <w:r w:rsidR="000042D4" w:rsidRPr="001B1DA0">
        <w:rPr>
          <w:i/>
          <w:sz w:val="22"/>
          <w:szCs w:val="22"/>
        </w:rPr>
        <w:t>)</w:t>
      </w:r>
    </w:p>
    <w:p w14:paraId="3559DB88" w14:textId="77777777" w:rsidR="00313FCF" w:rsidRDefault="00F27106" w:rsidP="00172CAF">
      <w:pPr>
        <w:pStyle w:val="ListNumber2"/>
        <w:numPr>
          <w:ilvl w:val="0"/>
          <w:numId w:val="30"/>
        </w:numPr>
        <w:ind w:left="1440"/>
        <w:rPr>
          <w:sz w:val="22"/>
          <w:szCs w:val="22"/>
        </w:rPr>
      </w:pPr>
      <w:r w:rsidRPr="001B1DA0">
        <w:rPr>
          <w:sz w:val="22"/>
          <w:szCs w:val="22"/>
        </w:rPr>
        <w:t>In the chart below, list the top 5 episodes with the greatest weighted impact on your Hospital Index score and indicate what type of action is needed to achieve the state set benchmark (i.e. Maintain performance or improve)?</w:t>
      </w:r>
    </w:p>
    <w:tbl>
      <w:tblPr>
        <w:tblStyle w:val="TableGrid"/>
        <w:tblW w:w="9277" w:type="dxa"/>
        <w:tblInd w:w="798" w:type="dxa"/>
        <w:tblLook w:val="04A0" w:firstRow="1" w:lastRow="0" w:firstColumn="1" w:lastColumn="0" w:noHBand="0" w:noVBand="1"/>
      </w:tblPr>
      <w:tblGrid>
        <w:gridCol w:w="4597"/>
        <w:gridCol w:w="4680"/>
      </w:tblGrid>
      <w:tr w:rsidR="00313FCF" w:rsidRPr="006769CD" w14:paraId="3166A3A2" w14:textId="77777777" w:rsidTr="00313FCF">
        <w:trPr>
          <w:trHeight w:val="287"/>
        </w:trPr>
        <w:tc>
          <w:tcPr>
            <w:tcW w:w="4597" w:type="dxa"/>
            <w:vAlign w:val="center"/>
          </w:tcPr>
          <w:p w14:paraId="53430765" w14:textId="77777777" w:rsidR="00313FCF" w:rsidRPr="006769CD" w:rsidRDefault="00313FCF" w:rsidP="00F27106">
            <w:pPr>
              <w:jc w:val="center"/>
              <w:rPr>
                <w:b/>
              </w:rPr>
            </w:pPr>
            <w:r w:rsidRPr="006769CD">
              <w:rPr>
                <w:b/>
              </w:rPr>
              <w:t>Top 5 Episodes</w:t>
            </w:r>
          </w:p>
        </w:tc>
        <w:tc>
          <w:tcPr>
            <w:tcW w:w="4680" w:type="dxa"/>
            <w:vAlign w:val="center"/>
          </w:tcPr>
          <w:p w14:paraId="4D7F8D90" w14:textId="77777777" w:rsidR="00313FCF" w:rsidRPr="006769CD" w:rsidRDefault="00313FCF" w:rsidP="00F27106">
            <w:pPr>
              <w:jc w:val="center"/>
              <w:rPr>
                <w:b/>
              </w:rPr>
            </w:pPr>
            <w:r w:rsidRPr="006769CD">
              <w:rPr>
                <w:b/>
              </w:rPr>
              <w:t>Maintain or Improve Performance?</w:t>
            </w:r>
          </w:p>
        </w:tc>
      </w:tr>
      <w:tr w:rsidR="00313FCF" w:rsidRPr="006769CD" w14:paraId="2B3BEC32" w14:textId="77777777" w:rsidTr="00313FCF">
        <w:trPr>
          <w:trHeight w:val="287"/>
        </w:trPr>
        <w:tc>
          <w:tcPr>
            <w:tcW w:w="4597" w:type="dxa"/>
            <w:vAlign w:val="center"/>
          </w:tcPr>
          <w:p w14:paraId="230124A3" w14:textId="37EF3209" w:rsidR="00313FCF" w:rsidRPr="006769CD" w:rsidRDefault="006769CD" w:rsidP="00172CAF">
            <w:pPr>
              <w:pStyle w:val="ListParagraph"/>
              <w:numPr>
                <w:ilvl w:val="0"/>
                <w:numId w:val="43"/>
              </w:numPr>
              <w:ind w:left="255" w:hanging="270"/>
            </w:pPr>
            <w:r w:rsidRPr="006769CD">
              <w:t xml:space="preserve"> </w:t>
            </w:r>
          </w:p>
        </w:tc>
        <w:tc>
          <w:tcPr>
            <w:tcW w:w="4680" w:type="dxa"/>
            <w:vAlign w:val="center"/>
          </w:tcPr>
          <w:p w14:paraId="7DE73DD4" w14:textId="77777777" w:rsidR="00313FCF" w:rsidRPr="006769CD" w:rsidRDefault="00313FCF" w:rsidP="00F27106"/>
        </w:tc>
      </w:tr>
      <w:tr w:rsidR="00313FCF" w:rsidRPr="006769CD" w14:paraId="79239B73" w14:textId="77777777" w:rsidTr="00313FCF">
        <w:trPr>
          <w:trHeight w:val="287"/>
        </w:trPr>
        <w:tc>
          <w:tcPr>
            <w:tcW w:w="4597" w:type="dxa"/>
            <w:vAlign w:val="center"/>
          </w:tcPr>
          <w:p w14:paraId="391CC3CC" w14:textId="6E5F5D1B" w:rsidR="00313FCF" w:rsidRPr="006769CD" w:rsidRDefault="006769CD" w:rsidP="00172CAF">
            <w:pPr>
              <w:pStyle w:val="ListNumber"/>
              <w:numPr>
                <w:ilvl w:val="0"/>
                <w:numId w:val="43"/>
              </w:numPr>
              <w:spacing w:after="0" w:line="240" w:lineRule="auto"/>
              <w:ind w:left="255" w:hanging="270"/>
              <w:rPr>
                <w:sz w:val="22"/>
                <w:szCs w:val="22"/>
              </w:rPr>
            </w:pPr>
            <w:r w:rsidRPr="006769CD">
              <w:rPr>
                <w:sz w:val="22"/>
                <w:szCs w:val="22"/>
              </w:rPr>
              <w:t xml:space="preserve"> </w:t>
            </w:r>
          </w:p>
        </w:tc>
        <w:tc>
          <w:tcPr>
            <w:tcW w:w="4680" w:type="dxa"/>
            <w:vAlign w:val="center"/>
          </w:tcPr>
          <w:p w14:paraId="1F902D39" w14:textId="77777777" w:rsidR="00313FCF" w:rsidRPr="006769CD" w:rsidRDefault="00313FCF" w:rsidP="00F27106"/>
        </w:tc>
      </w:tr>
      <w:tr w:rsidR="00313FCF" w:rsidRPr="006769CD" w14:paraId="25AD0325" w14:textId="77777777" w:rsidTr="00313FCF">
        <w:trPr>
          <w:trHeight w:val="287"/>
        </w:trPr>
        <w:tc>
          <w:tcPr>
            <w:tcW w:w="4597" w:type="dxa"/>
            <w:vAlign w:val="center"/>
          </w:tcPr>
          <w:p w14:paraId="7E22879E" w14:textId="5B83CCD8" w:rsidR="00313FCF" w:rsidRPr="006769CD" w:rsidRDefault="006769CD" w:rsidP="00172CAF">
            <w:pPr>
              <w:pStyle w:val="ListNumber"/>
              <w:numPr>
                <w:ilvl w:val="0"/>
                <w:numId w:val="43"/>
              </w:numPr>
              <w:spacing w:after="0" w:line="240" w:lineRule="auto"/>
              <w:ind w:left="255" w:hanging="270"/>
              <w:rPr>
                <w:sz w:val="22"/>
                <w:szCs w:val="22"/>
              </w:rPr>
            </w:pPr>
            <w:r w:rsidRPr="006769CD">
              <w:rPr>
                <w:sz w:val="22"/>
                <w:szCs w:val="22"/>
              </w:rPr>
              <w:t xml:space="preserve"> </w:t>
            </w:r>
          </w:p>
        </w:tc>
        <w:tc>
          <w:tcPr>
            <w:tcW w:w="4680" w:type="dxa"/>
            <w:vAlign w:val="center"/>
          </w:tcPr>
          <w:p w14:paraId="0DB9A2F3" w14:textId="77777777" w:rsidR="00313FCF" w:rsidRPr="006769CD" w:rsidRDefault="00313FCF" w:rsidP="00F27106"/>
        </w:tc>
      </w:tr>
      <w:tr w:rsidR="00313FCF" w:rsidRPr="006769CD" w14:paraId="5A5BFA39" w14:textId="77777777" w:rsidTr="00313FCF">
        <w:trPr>
          <w:trHeight w:val="287"/>
        </w:trPr>
        <w:tc>
          <w:tcPr>
            <w:tcW w:w="4597" w:type="dxa"/>
            <w:vAlign w:val="center"/>
          </w:tcPr>
          <w:p w14:paraId="355A6FCA" w14:textId="6A565401" w:rsidR="00313FCF" w:rsidRPr="006769CD" w:rsidRDefault="006769CD" w:rsidP="00172CAF">
            <w:pPr>
              <w:pStyle w:val="ListNumber"/>
              <w:numPr>
                <w:ilvl w:val="0"/>
                <w:numId w:val="43"/>
              </w:numPr>
              <w:spacing w:after="0" w:line="240" w:lineRule="auto"/>
              <w:ind w:left="255" w:hanging="270"/>
              <w:rPr>
                <w:sz w:val="22"/>
                <w:szCs w:val="22"/>
              </w:rPr>
            </w:pPr>
            <w:r w:rsidRPr="006769CD">
              <w:rPr>
                <w:sz w:val="22"/>
                <w:szCs w:val="22"/>
              </w:rPr>
              <w:t xml:space="preserve"> </w:t>
            </w:r>
          </w:p>
        </w:tc>
        <w:tc>
          <w:tcPr>
            <w:tcW w:w="4680" w:type="dxa"/>
            <w:vAlign w:val="center"/>
          </w:tcPr>
          <w:p w14:paraId="697F7943" w14:textId="77777777" w:rsidR="00313FCF" w:rsidRPr="006769CD" w:rsidRDefault="00313FCF" w:rsidP="00F27106"/>
        </w:tc>
      </w:tr>
      <w:tr w:rsidR="00313FCF" w:rsidRPr="006769CD" w14:paraId="5185210E" w14:textId="77777777" w:rsidTr="00313FCF">
        <w:trPr>
          <w:trHeight w:val="282"/>
        </w:trPr>
        <w:tc>
          <w:tcPr>
            <w:tcW w:w="4597" w:type="dxa"/>
            <w:vAlign w:val="center"/>
          </w:tcPr>
          <w:p w14:paraId="7DE771C5" w14:textId="0CE1ACE4" w:rsidR="00313FCF" w:rsidRPr="006769CD" w:rsidRDefault="006769CD" w:rsidP="00172CAF">
            <w:pPr>
              <w:pStyle w:val="ListNumber"/>
              <w:numPr>
                <w:ilvl w:val="0"/>
                <w:numId w:val="43"/>
              </w:numPr>
              <w:spacing w:after="0" w:line="240" w:lineRule="auto"/>
              <w:ind w:left="255" w:hanging="270"/>
              <w:rPr>
                <w:sz w:val="22"/>
                <w:szCs w:val="22"/>
              </w:rPr>
            </w:pPr>
            <w:r w:rsidRPr="006769CD">
              <w:rPr>
                <w:sz w:val="22"/>
                <w:szCs w:val="22"/>
              </w:rPr>
              <w:t xml:space="preserve"> </w:t>
            </w:r>
          </w:p>
        </w:tc>
        <w:tc>
          <w:tcPr>
            <w:tcW w:w="4680" w:type="dxa"/>
            <w:vAlign w:val="center"/>
          </w:tcPr>
          <w:p w14:paraId="330492EB" w14:textId="77777777" w:rsidR="00313FCF" w:rsidRPr="006769CD" w:rsidRDefault="00313FCF" w:rsidP="00F27106"/>
        </w:tc>
      </w:tr>
    </w:tbl>
    <w:p w14:paraId="112C0BBF" w14:textId="140D1E77" w:rsidR="00F27106" w:rsidRPr="00FA1C46" w:rsidRDefault="00F27106" w:rsidP="003A0ACF">
      <w:pPr>
        <w:pStyle w:val="ListNumber2"/>
        <w:spacing w:before="240"/>
        <w:ind w:left="1440"/>
        <w:rPr>
          <w:sz w:val="22"/>
        </w:rPr>
      </w:pPr>
      <w:r w:rsidRPr="00FA1C46">
        <w:rPr>
          <w:sz w:val="22"/>
        </w:rPr>
        <w:t>For each episode, please answer the following questions (Required):</w:t>
      </w:r>
    </w:p>
    <w:p w14:paraId="61CB638B" w14:textId="0504FD7C" w:rsidR="00F27106" w:rsidRPr="006769CD" w:rsidRDefault="00F27106" w:rsidP="006769CD">
      <w:pPr>
        <w:pStyle w:val="ListNumber3"/>
      </w:pPr>
      <w:r w:rsidRPr="006769CD">
        <w:t>Number of clients associated with specified episode:</w:t>
      </w:r>
      <w:r w:rsidR="006769CD">
        <w:t xml:space="preserve"> </w:t>
      </w:r>
    </w:p>
    <w:p w14:paraId="52B6BE6F" w14:textId="58B3CE7A" w:rsidR="00F27106" w:rsidRPr="006769CD" w:rsidRDefault="00F27106" w:rsidP="006769CD">
      <w:pPr>
        <w:pStyle w:val="ListNumber3"/>
        <w:spacing w:after="240"/>
      </w:pPr>
      <w:r w:rsidRPr="006769CD">
        <w:t>Top 2 categories of service for each episode:</w:t>
      </w:r>
      <w:r w:rsidR="006769CD">
        <w:t xml:space="preserve"> </w:t>
      </w:r>
    </w:p>
    <w:p w14:paraId="47B49A97" w14:textId="358744B8" w:rsidR="00F27106" w:rsidRPr="00B242E2" w:rsidRDefault="00F27106" w:rsidP="00B242E2">
      <w:pPr>
        <w:pStyle w:val="ListNumber2"/>
        <w:ind w:left="1440"/>
        <w:rPr>
          <w:sz w:val="22"/>
        </w:rPr>
      </w:pPr>
      <w:r w:rsidRPr="00B242E2">
        <w:rPr>
          <w:sz w:val="22"/>
        </w:rPr>
        <w:t>Consider factors such as the procedure code or DRG, provider type,</w:t>
      </w:r>
      <w:r w:rsidR="006769CD">
        <w:rPr>
          <w:sz w:val="22"/>
        </w:rPr>
        <w:t xml:space="preserve"> </w:t>
      </w:r>
      <w:r w:rsidRPr="00B242E2">
        <w:rPr>
          <w:sz w:val="22"/>
        </w:rPr>
        <w:t>service location, and specific rendering/attending providers that drive high/low PAC in this episode to answer the following questions:</w:t>
      </w:r>
    </w:p>
    <w:p w14:paraId="769B6CC4" w14:textId="37B93F07" w:rsidR="00F27106" w:rsidRPr="00AE06C9" w:rsidRDefault="00F27106" w:rsidP="00172CAF">
      <w:pPr>
        <w:pStyle w:val="ListNumber3"/>
        <w:numPr>
          <w:ilvl w:val="0"/>
          <w:numId w:val="42"/>
        </w:numPr>
        <w:ind w:left="1800" w:hanging="180"/>
      </w:pPr>
      <w:r w:rsidRPr="00AE06C9">
        <w:t>What is driving PAC?</w:t>
      </w:r>
      <w:r w:rsidR="006769CD">
        <w:t xml:space="preserve"> </w:t>
      </w:r>
    </w:p>
    <w:p w14:paraId="43A89A35" w14:textId="705CEB3C" w:rsidR="00F27106" w:rsidRPr="00AE06C9" w:rsidRDefault="00F27106" w:rsidP="006769CD">
      <w:pPr>
        <w:pStyle w:val="ListNumber3"/>
      </w:pPr>
      <w:r w:rsidRPr="00AE06C9">
        <w:t>What is contributing to low PAC?</w:t>
      </w:r>
      <w:r w:rsidR="006769CD">
        <w:t xml:space="preserve"> </w:t>
      </w:r>
    </w:p>
    <w:p w14:paraId="3630B899" w14:textId="289ED4F8" w:rsidR="00F27106" w:rsidRPr="00AE06C9" w:rsidRDefault="00F27106" w:rsidP="006769CD">
      <w:pPr>
        <w:pStyle w:val="ListNumber3"/>
      </w:pPr>
      <w:r w:rsidRPr="00AE06C9">
        <w:t>Are there any themes/trends in services used more/less within an episode type that are associated with high/low PAC?</w:t>
      </w:r>
      <w:r w:rsidR="006769CD">
        <w:t xml:space="preserve"> </w:t>
      </w:r>
    </w:p>
    <w:p w14:paraId="06269B27" w14:textId="4A9DF3CD" w:rsidR="003541A5" w:rsidRDefault="00F27106" w:rsidP="006769CD">
      <w:pPr>
        <w:pStyle w:val="ListNumber3"/>
        <w:spacing w:after="240"/>
      </w:pPr>
      <w:r w:rsidRPr="00AE06C9">
        <w:t>Provide demographic stratifications associated with this episode including: age, race, gender, and county.</w:t>
      </w:r>
      <w:r w:rsidR="006769CD">
        <w:t xml:space="preserve"> </w:t>
      </w:r>
    </w:p>
    <w:p w14:paraId="27F9D107" w14:textId="493623EA" w:rsidR="00992F27" w:rsidRPr="00B242E2" w:rsidRDefault="00992F27" w:rsidP="00172CAF">
      <w:pPr>
        <w:pStyle w:val="ListNumber"/>
        <w:numPr>
          <w:ilvl w:val="0"/>
          <w:numId w:val="29"/>
        </w:numPr>
        <w:ind w:left="1080"/>
        <w:rPr>
          <w:i/>
          <w:sz w:val="22"/>
        </w:rPr>
      </w:pPr>
      <w:r w:rsidRPr="00B242E2">
        <w:rPr>
          <w:i/>
          <w:sz w:val="22"/>
        </w:rPr>
        <w:lastRenderedPageBreak/>
        <w:t xml:space="preserve">Stakeholder Assessment </w:t>
      </w:r>
      <w:r w:rsidR="00681482" w:rsidRPr="00B242E2">
        <w:rPr>
          <w:i/>
          <w:sz w:val="22"/>
        </w:rPr>
        <w:t>–</w:t>
      </w:r>
      <w:r w:rsidRPr="00B242E2">
        <w:rPr>
          <w:i/>
          <w:sz w:val="22"/>
        </w:rPr>
        <w:t xml:space="preserve"> </w:t>
      </w:r>
      <w:r w:rsidR="00681482" w:rsidRPr="00B242E2">
        <w:rPr>
          <w:i/>
          <w:sz w:val="22"/>
        </w:rPr>
        <w:t>(</w:t>
      </w:r>
      <w:r w:rsidRPr="00B242E2">
        <w:rPr>
          <w:i/>
          <w:sz w:val="22"/>
        </w:rPr>
        <w:t xml:space="preserve">Predefined element of </w:t>
      </w:r>
      <w:r w:rsidR="00681482" w:rsidRPr="00B242E2">
        <w:rPr>
          <w:i/>
          <w:sz w:val="22"/>
        </w:rPr>
        <w:t>first continuous learning and improvement milestone, required)</w:t>
      </w:r>
    </w:p>
    <w:p w14:paraId="79B0F5D5" w14:textId="412F8E79" w:rsidR="00F27106" w:rsidRPr="00B242E2" w:rsidRDefault="00992F27" w:rsidP="00172CAF">
      <w:pPr>
        <w:pStyle w:val="ListNumber2"/>
        <w:numPr>
          <w:ilvl w:val="0"/>
          <w:numId w:val="31"/>
        </w:numPr>
        <w:ind w:left="1440"/>
        <w:rPr>
          <w:rFonts w:eastAsia="MS Gothic"/>
          <w:sz w:val="22"/>
        </w:rPr>
      </w:pPr>
      <w:r w:rsidRPr="00B242E2">
        <w:rPr>
          <w:rFonts w:eastAsia="MS Gothic"/>
          <w:sz w:val="22"/>
        </w:rPr>
        <w:t>Proposed approach f</w:t>
      </w:r>
      <w:r w:rsidR="00F27106" w:rsidRPr="00B242E2">
        <w:rPr>
          <w:rFonts w:eastAsia="MS Gothic"/>
          <w:sz w:val="22"/>
        </w:rPr>
        <w:t>or each episode, please answer the following questions to identify and assess stakeholders that you must engage to implement a quality improvement initiative.</w:t>
      </w:r>
    </w:p>
    <w:p w14:paraId="14D3F653" w14:textId="5DD8360A" w:rsidR="00F27106" w:rsidRPr="00AE06C9" w:rsidRDefault="007724F0" w:rsidP="00172CAF">
      <w:pPr>
        <w:pStyle w:val="ListNumber3"/>
        <w:numPr>
          <w:ilvl w:val="0"/>
          <w:numId w:val="44"/>
        </w:numPr>
        <w:ind w:left="1800" w:hanging="180"/>
      </w:pPr>
      <w:r>
        <w:t>D</w:t>
      </w:r>
      <w:r w:rsidR="00F27106" w:rsidRPr="00AE06C9">
        <w:t xml:space="preserve">escribe the stakeholders that must be engaged to implement a quality improvement initiative to improve this episode’s PAC. </w:t>
      </w:r>
    </w:p>
    <w:p w14:paraId="229D9111" w14:textId="4ADEBBD2" w:rsidR="00F27106" w:rsidRPr="00AE06C9" w:rsidRDefault="00F27106" w:rsidP="006769CD">
      <w:pPr>
        <w:pStyle w:val="ListNumber3"/>
      </w:pPr>
      <w:r w:rsidRPr="00AE06C9">
        <w:t>Based on your current perception, are the stakeholders impacted by the project in agreement that improvement is needed?</w:t>
      </w:r>
      <w:r w:rsidR="006769CD">
        <w:t xml:space="preserve"> </w:t>
      </w:r>
    </w:p>
    <w:p w14:paraId="11D2F486" w14:textId="172A3FD0" w:rsidR="00F27106" w:rsidRPr="00AE06C9" w:rsidRDefault="00F27106" w:rsidP="006769CD">
      <w:pPr>
        <w:pStyle w:val="ListNumber3"/>
      </w:pPr>
      <w:r w:rsidRPr="00AE06C9">
        <w:t>Based on your current perception, please rate the collective commitment to this project regarding the stakeholders involved.</w:t>
      </w:r>
      <w:r w:rsidR="006769CD">
        <w:t xml:space="preserve"> </w:t>
      </w:r>
    </w:p>
    <w:p w14:paraId="64FB66C2" w14:textId="4264269D" w:rsidR="00F27106" w:rsidRPr="00AE06C9" w:rsidRDefault="00F27106" w:rsidP="006769CD">
      <w:pPr>
        <w:pStyle w:val="ListNumber3"/>
        <w:spacing w:after="240"/>
      </w:pPr>
      <w:r w:rsidRPr="00AE06C9">
        <w:t>Based on your current perception, please assess the local environment’s readiness for change.</w:t>
      </w:r>
      <w:r w:rsidR="006769CD">
        <w:t xml:space="preserve"> </w:t>
      </w:r>
    </w:p>
    <w:p w14:paraId="2FFB06F9" w14:textId="7EF07996" w:rsidR="00992F27" w:rsidRPr="00B242E2" w:rsidRDefault="00681482" w:rsidP="00B242E2">
      <w:pPr>
        <w:pStyle w:val="ListNumber"/>
        <w:ind w:left="1080"/>
        <w:rPr>
          <w:i/>
          <w:iCs/>
          <w:sz w:val="22"/>
          <w:szCs w:val="22"/>
        </w:rPr>
      </w:pPr>
      <w:r w:rsidRPr="5CF9FF90">
        <w:rPr>
          <w:i/>
          <w:iCs/>
          <w:sz w:val="22"/>
          <w:szCs w:val="22"/>
        </w:rPr>
        <w:t>Continuous Improvement Activities, Impact and Reporting</w:t>
      </w:r>
      <w:r w:rsidR="00992F27" w:rsidRPr="5CF9FF90">
        <w:rPr>
          <w:i/>
          <w:iCs/>
          <w:sz w:val="22"/>
          <w:szCs w:val="22"/>
        </w:rPr>
        <w:t xml:space="preserve"> </w:t>
      </w:r>
      <w:r w:rsidRPr="5CF9FF90">
        <w:rPr>
          <w:i/>
          <w:iCs/>
          <w:sz w:val="22"/>
          <w:szCs w:val="22"/>
        </w:rPr>
        <w:t>–</w:t>
      </w:r>
      <w:r w:rsidR="00992F27" w:rsidRPr="5CF9FF90">
        <w:rPr>
          <w:i/>
          <w:iCs/>
          <w:sz w:val="22"/>
          <w:szCs w:val="22"/>
        </w:rPr>
        <w:t xml:space="preserve"> </w:t>
      </w:r>
      <w:r w:rsidRPr="5CF9FF90">
        <w:rPr>
          <w:i/>
          <w:iCs/>
          <w:sz w:val="22"/>
          <w:szCs w:val="22"/>
        </w:rPr>
        <w:t>(Predefined element of first continuous learning and improvement milestone, required)</w:t>
      </w:r>
    </w:p>
    <w:p w14:paraId="531709C8" w14:textId="0746621C" w:rsidR="00F27106" w:rsidRPr="00B242E2" w:rsidRDefault="00F27106" w:rsidP="00172CAF">
      <w:pPr>
        <w:pStyle w:val="ListNumber2"/>
        <w:numPr>
          <w:ilvl w:val="0"/>
          <w:numId w:val="32"/>
        </w:numPr>
        <w:ind w:left="1440"/>
        <w:rPr>
          <w:rFonts w:eastAsia="MS Gothic"/>
          <w:sz w:val="22"/>
        </w:rPr>
      </w:pPr>
      <w:r w:rsidRPr="00B242E2">
        <w:rPr>
          <w:rFonts w:eastAsia="MS Gothic"/>
          <w:sz w:val="22"/>
        </w:rPr>
        <w:t>Please describe the approach to the quality initiative(s) required to improve your index score. Describe what continuous learning and improvement model(s)/strategies you will be implementing (rapid cycle improvement, etc.)</w:t>
      </w:r>
      <w:r w:rsidR="001B0A9F" w:rsidRPr="00B242E2">
        <w:rPr>
          <w:rFonts w:eastAsia="MS Gothic"/>
          <w:sz w:val="22"/>
        </w:rPr>
        <w:t>.</w:t>
      </w:r>
      <w:r w:rsidRPr="00B242E2">
        <w:rPr>
          <w:rFonts w:eastAsia="MS Gothic"/>
          <w:sz w:val="22"/>
        </w:rPr>
        <w:t xml:space="preserve"> Below are suggested ways to approach this:</w:t>
      </w:r>
    </w:p>
    <w:p w14:paraId="35DF20CA" w14:textId="77777777" w:rsidR="00F27106" w:rsidRPr="006769CD" w:rsidRDefault="00F27106" w:rsidP="00172CAF">
      <w:pPr>
        <w:pStyle w:val="ListNumber3"/>
        <w:numPr>
          <w:ilvl w:val="0"/>
          <w:numId w:val="45"/>
        </w:numPr>
        <w:ind w:left="1800" w:hanging="180"/>
        <w:rPr>
          <w:rFonts w:eastAsia="Trebuchet MS"/>
        </w:rPr>
      </w:pPr>
      <w:r w:rsidRPr="006769CD">
        <w:rPr>
          <w:rFonts w:eastAsia="Trebuchet MS"/>
        </w:rPr>
        <w:t xml:space="preserve">Describe your next intervention indicating how long each test cycle will last and how many tests you hope to complete during the next reporting cycle. </w:t>
      </w:r>
    </w:p>
    <w:p w14:paraId="4BF9A4C6" w14:textId="3978464D" w:rsidR="00F27106" w:rsidRPr="00AE06C9" w:rsidRDefault="007724F0" w:rsidP="006769CD">
      <w:pPr>
        <w:pStyle w:val="ListNumber3"/>
        <w:spacing w:after="120"/>
        <w:rPr>
          <w:rFonts w:eastAsia="Trebuchet MS"/>
        </w:rPr>
      </w:pPr>
      <w:r>
        <w:rPr>
          <w:rFonts w:eastAsia="Trebuchet MS"/>
        </w:rPr>
        <w:t>C</w:t>
      </w:r>
      <w:r w:rsidR="00F27106" w:rsidRPr="00AE06C9">
        <w:rPr>
          <w:rFonts w:eastAsia="Trebuchet MS"/>
        </w:rPr>
        <w:t xml:space="preserve">omment on the scope of your intervention with the following considerations: </w:t>
      </w:r>
    </w:p>
    <w:p w14:paraId="43330D08" w14:textId="77777777" w:rsidR="00F27106" w:rsidRPr="00B242E2" w:rsidRDefault="00F27106" w:rsidP="00B242E2">
      <w:pPr>
        <w:pStyle w:val="ListBullet"/>
        <w:tabs>
          <w:tab w:val="clear" w:pos="360"/>
        </w:tabs>
        <w:ind w:left="2340"/>
        <w:rPr>
          <w:rFonts w:eastAsia="Trebuchet MS"/>
          <w:sz w:val="22"/>
        </w:rPr>
      </w:pPr>
      <w:r w:rsidRPr="00B242E2">
        <w:rPr>
          <w:rFonts w:eastAsia="Trebuchet MS"/>
          <w:sz w:val="22"/>
        </w:rPr>
        <w:t>Where will the intervention take place?</w:t>
      </w:r>
    </w:p>
    <w:p w14:paraId="1887C23A" w14:textId="77777777" w:rsidR="00F27106" w:rsidRPr="00B242E2" w:rsidRDefault="00F27106" w:rsidP="00B242E2">
      <w:pPr>
        <w:pStyle w:val="ListBullet"/>
        <w:tabs>
          <w:tab w:val="clear" w:pos="360"/>
        </w:tabs>
        <w:ind w:left="2340"/>
        <w:rPr>
          <w:rFonts w:eastAsia="Trebuchet MS"/>
          <w:sz w:val="22"/>
        </w:rPr>
      </w:pPr>
      <w:r w:rsidRPr="00B242E2">
        <w:rPr>
          <w:rFonts w:eastAsia="Trebuchet MS"/>
          <w:sz w:val="22"/>
        </w:rPr>
        <w:t xml:space="preserve">What population will it focus on? </w:t>
      </w:r>
    </w:p>
    <w:p w14:paraId="2B32E823" w14:textId="77777777" w:rsidR="00F27106" w:rsidRPr="00B242E2" w:rsidRDefault="00F27106" w:rsidP="00B242E2">
      <w:pPr>
        <w:pStyle w:val="ListBullet"/>
        <w:tabs>
          <w:tab w:val="clear" w:pos="360"/>
        </w:tabs>
        <w:ind w:left="2340"/>
        <w:rPr>
          <w:rFonts w:eastAsia="Trebuchet MS"/>
          <w:sz w:val="22"/>
        </w:rPr>
      </w:pPr>
      <w:r w:rsidRPr="00B242E2">
        <w:rPr>
          <w:rFonts w:eastAsia="Trebuchet MS"/>
          <w:sz w:val="22"/>
        </w:rPr>
        <w:t xml:space="preserve">What is the size of the population it will affect? </w:t>
      </w:r>
    </w:p>
    <w:p w14:paraId="5B0061FA" w14:textId="77777777" w:rsidR="00F27106" w:rsidRPr="00AE06C9" w:rsidRDefault="00F27106" w:rsidP="00B242E2">
      <w:pPr>
        <w:pStyle w:val="ListBullet"/>
        <w:tabs>
          <w:tab w:val="clear" w:pos="360"/>
        </w:tabs>
        <w:ind w:left="2340"/>
        <w:rPr>
          <w:rFonts w:eastAsia="Trebuchet MS"/>
        </w:rPr>
      </w:pPr>
      <w:r w:rsidRPr="00B242E2">
        <w:rPr>
          <w:rFonts w:eastAsia="Trebuchet MS"/>
          <w:sz w:val="22"/>
        </w:rPr>
        <w:t xml:space="preserve">Can you ensure the first test of your intervention has a minimized </w:t>
      </w:r>
      <w:r w:rsidRPr="00AE06C9">
        <w:rPr>
          <w:rFonts w:eastAsia="Trebuchet MS"/>
        </w:rPr>
        <w:t>scope?</w:t>
      </w:r>
    </w:p>
    <w:p w14:paraId="38BB96CD" w14:textId="77777777" w:rsidR="00F27106" w:rsidRPr="00AE06C9" w:rsidRDefault="00F27106" w:rsidP="006769CD">
      <w:pPr>
        <w:pStyle w:val="ListNumber3"/>
        <w:rPr>
          <w:rFonts w:eastAsia="Trebuchet MS"/>
        </w:rPr>
      </w:pPr>
      <w:r w:rsidRPr="00AE06C9">
        <w:rPr>
          <w:rFonts w:eastAsia="Trebuchet MS"/>
        </w:rPr>
        <w:t>What will you measure to know that you have successfully implemented the intervention for your initial rapid cycle test of change?</w:t>
      </w:r>
    </w:p>
    <w:p w14:paraId="0F950E4B" w14:textId="77777777" w:rsidR="00F27106" w:rsidRPr="00AE06C9" w:rsidRDefault="00F27106" w:rsidP="006769CD">
      <w:pPr>
        <w:pStyle w:val="ListNumber3"/>
        <w:rPr>
          <w:rFonts w:eastAsia="Trebuchet MS"/>
        </w:rPr>
      </w:pPr>
      <w:r w:rsidRPr="00AE06C9">
        <w:rPr>
          <w:rFonts w:eastAsia="Trebuchet MS"/>
        </w:rPr>
        <w:t>What will you measure to know if your intervention led to an improvement? (i.e. describe a proxy measure to assess progress towards the state set benchmark).</w:t>
      </w:r>
    </w:p>
    <w:p w14:paraId="64520239" w14:textId="77777777" w:rsidR="00F27106" w:rsidRPr="00AE06C9" w:rsidRDefault="00F27106" w:rsidP="006769CD">
      <w:pPr>
        <w:pStyle w:val="ListNumber3"/>
        <w:rPr>
          <w:rFonts w:eastAsia="Trebuchet MS"/>
        </w:rPr>
      </w:pPr>
      <w:r w:rsidRPr="00AE06C9">
        <w:rPr>
          <w:rFonts w:eastAsia="Trebuchet MS"/>
        </w:rPr>
        <w:t xml:space="preserve">Describe the data collection and reporting method for each intervention’s process and proxy outcome measures. </w:t>
      </w:r>
    </w:p>
    <w:p w14:paraId="392C40A4" w14:textId="644A13C7" w:rsidR="00F27106" w:rsidRDefault="00F27106" w:rsidP="006769CD">
      <w:pPr>
        <w:pStyle w:val="ListNumber3"/>
        <w:spacing w:after="240"/>
        <w:rPr>
          <w:rFonts w:eastAsia="Trebuchet MS"/>
        </w:rPr>
      </w:pPr>
      <w:r w:rsidRPr="00AE06C9">
        <w:rPr>
          <w:rFonts w:eastAsia="Trebuchet MS"/>
        </w:rPr>
        <w:t>Describe your process for reviewing and disseminating the results of your first test of change. How you will engage the necessary stakeholders and then plan to either abandon, alter or implement at a larger scale?</w:t>
      </w:r>
    </w:p>
    <w:p w14:paraId="62CAD33B" w14:textId="222DB991" w:rsidR="00681482" w:rsidRPr="005A0BB0" w:rsidRDefault="00F27106" w:rsidP="00313FCF">
      <w:pPr>
        <w:pStyle w:val="BodyText2"/>
        <w:spacing w:after="120"/>
        <w:rPr>
          <w:b/>
        </w:rPr>
      </w:pPr>
      <w:bookmarkStart w:id="85" w:name="_Toc71743225"/>
      <w:bookmarkStart w:id="86" w:name="_Toc72397483"/>
      <w:bookmarkStart w:id="87" w:name="_Toc64455531"/>
      <w:r w:rsidRPr="005A0BB0">
        <w:rPr>
          <w:b/>
        </w:rPr>
        <w:t>PY3Q2</w:t>
      </w:r>
      <w:r w:rsidR="001123E9" w:rsidRPr="005A0BB0">
        <w:rPr>
          <w:b/>
        </w:rPr>
        <w:t xml:space="preserve"> </w:t>
      </w:r>
      <w:r w:rsidR="00C41372" w:rsidRPr="005A0BB0">
        <w:rPr>
          <w:b/>
        </w:rPr>
        <w:t xml:space="preserve">(Jan. – Mar. 2024) </w:t>
      </w:r>
      <w:r w:rsidR="001123E9" w:rsidRPr="005A0BB0">
        <w:rPr>
          <w:b/>
        </w:rPr>
        <w:t>Milestone</w:t>
      </w:r>
      <w:r w:rsidRPr="005A0BB0">
        <w:rPr>
          <w:b/>
        </w:rPr>
        <w:t>:</w:t>
      </w:r>
      <w:bookmarkEnd w:id="85"/>
      <w:bookmarkEnd w:id="86"/>
      <w:r w:rsidRPr="005A0BB0">
        <w:rPr>
          <w:b/>
        </w:rPr>
        <w:t xml:space="preserve"> </w:t>
      </w:r>
    </w:p>
    <w:p w14:paraId="727976A1" w14:textId="77777777" w:rsidR="00571939" w:rsidRDefault="00F27106" w:rsidP="00172CAF">
      <w:pPr>
        <w:pStyle w:val="ListNumber"/>
        <w:numPr>
          <w:ilvl w:val="0"/>
          <w:numId w:val="33"/>
        </w:numPr>
        <w:spacing w:after="240"/>
        <w:ind w:left="1080"/>
        <w:rPr>
          <w:i/>
          <w:sz w:val="22"/>
        </w:rPr>
      </w:pPr>
      <w:r w:rsidRPr="005A0BB0">
        <w:rPr>
          <w:i/>
          <w:sz w:val="22"/>
        </w:rPr>
        <w:t xml:space="preserve">Continuous Improvement </w:t>
      </w:r>
      <w:r w:rsidR="00681482" w:rsidRPr="005A0BB0">
        <w:rPr>
          <w:i/>
          <w:sz w:val="22"/>
        </w:rPr>
        <w:t xml:space="preserve">Activity, Impact and </w:t>
      </w:r>
      <w:r w:rsidRPr="005A0BB0">
        <w:rPr>
          <w:i/>
          <w:sz w:val="22"/>
        </w:rPr>
        <w:t>Reporting</w:t>
      </w:r>
      <w:bookmarkEnd w:id="87"/>
      <w:r w:rsidR="00681482" w:rsidRPr="005A0BB0">
        <w:rPr>
          <w:i/>
          <w:sz w:val="22"/>
        </w:rPr>
        <w:t xml:space="preserve"> (Predefined element of each milestone</w:t>
      </w:r>
      <w:r w:rsidRPr="005A0BB0">
        <w:rPr>
          <w:i/>
          <w:sz w:val="22"/>
        </w:rPr>
        <w:t xml:space="preserve"> each PY beginning with PY3</w:t>
      </w:r>
      <w:r w:rsidR="00F07E78" w:rsidRPr="005A0BB0">
        <w:rPr>
          <w:i/>
          <w:sz w:val="22"/>
        </w:rPr>
        <w:t xml:space="preserve"> (Oct. 2023 – Sept. 2024)</w:t>
      </w:r>
      <w:r w:rsidR="00681482" w:rsidRPr="005A0BB0">
        <w:rPr>
          <w:i/>
          <w:sz w:val="22"/>
        </w:rPr>
        <w:t>; r</w:t>
      </w:r>
      <w:r w:rsidRPr="005A0BB0">
        <w:rPr>
          <w:i/>
          <w:sz w:val="22"/>
        </w:rPr>
        <w:t>equired</w:t>
      </w:r>
      <w:r w:rsidR="00681482" w:rsidRPr="005A0BB0">
        <w:rPr>
          <w:i/>
          <w:sz w:val="22"/>
        </w:rPr>
        <w:t>)</w:t>
      </w:r>
    </w:p>
    <w:p w14:paraId="05EDC099" w14:textId="38C903A3" w:rsidR="00F27106" w:rsidRPr="00571939" w:rsidRDefault="001B0A9F" w:rsidP="00571939">
      <w:pPr>
        <w:pStyle w:val="ListNumber"/>
        <w:numPr>
          <w:ilvl w:val="0"/>
          <w:numId w:val="0"/>
        </w:numPr>
        <w:ind w:left="1080"/>
        <w:rPr>
          <w:i/>
          <w:sz w:val="22"/>
        </w:rPr>
      </w:pPr>
      <w:r w:rsidRPr="00571939">
        <w:rPr>
          <w:sz w:val="22"/>
        </w:rPr>
        <w:lastRenderedPageBreak/>
        <w:t>Provide a narrative explanation responding to the following questions indicating whether your</w:t>
      </w:r>
      <w:r w:rsidR="00F27106" w:rsidRPr="00571939">
        <w:rPr>
          <w:sz w:val="22"/>
        </w:rPr>
        <w:t xml:space="preserve"> hospital</w:t>
      </w:r>
      <w:r w:rsidRPr="00571939">
        <w:rPr>
          <w:sz w:val="22"/>
        </w:rPr>
        <w:t xml:space="preserve"> has</w:t>
      </w:r>
      <w:r w:rsidR="00F27106" w:rsidRPr="00571939">
        <w:rPr>
          <w:sz w:val="22"/>
        </w:rPr>
        <w:t xml:space="preserve"> maintained </w:t>
      </w:r>
      <w:r w:rsidRPr="00571939">
        <w:rPr>
          <w:sz w:val="22"/>
        </w:rPr>
        <w:t xml:space="preserve">your </w:t>
      </w:r>
      <w:r w:rsidR="00F27106" w:rsidRPr="00571939">
        <w:rPr>
          <w:sz w:val="22"/>
        </w:rPr>
        <w:t>original improvement strategy or adopted a new one.</w:t>
      </w:r>
    </w:p>
    <w:p w14:paraId="0D025BE4" w14:textId="77777777" w:rsidR="00F27106" w:rsidRPr="005B7134" w:rsidRDefault="00F27106" w:rsidP="00172CAF">
      <w:pPr>
        <w:pStyle w:val="ListNumber2"/>
        <w:numPr>
          <w:ilvl w:val="0"/>
          <w:numId w:val="34"/>
        </w:numPr>
        <w:ind w:left="1440"/>
        <w:rPr>
          <w:sz w:val="22"/>
        </w:rPr>
      </w:pPr>
      <w:r w:rsidRPr="005B7134">
        <w:rPr>
          <w:sz w:val="22"/>
        </w:rPr>
        <w:t xml:space="preserve">Describe your next intervention cycle and what you plan to complete during the next reporting cycle. </w:t>
      </w:r>
    </w:p>
    <w:p w14:paraId="2E8BF70C" w14:textId="77777777" w:rsidR="00F27106" w:rsidRPr="005B7134" w:rsidRDefault="00F27106" w:rsidP="00172CAF">
      <w:pPr>
        <w:pStyle w:val="ListNumber2"/>
        <w:numPr>
          <w:ilvl w:val="0"/>
          <w:numId w:val="34"/>
        </w:numPr>
        <w:ind w:left="1440"/>
        <w:rPr>
          <w:sz w:val="22"/>
        </w:rPr>
      </w:pPr>
      <w:r w:rsidRPr="005B7134">
        <w:rPr>
          <w:sz w:val="22"/>
        </w:rPr>
        <w:t xml:space="preserve">Please describe your current continuous quality improvement strategy to improve or maintain the top 5 episodes impacting your Hospital Index Score. </w:t>
      </w:r>
    </w:p>
    <w:p w14:paraId="4A914A32" w14:textId="77777777" w:rsidR="00F27106" w:rsidRPr="005B7134" w:rsidRDefault="00F27106" w:rsidP="00172CAF">
      <w:pPr>
        <w:pStyle w:val="ListNumber2"/>
        <w:numPr>
          <w:ilvl w:val="0"/>
          <w:numId w:val="34"/>
        </w:numPr>
        <w:ind w:left="1440"/>
        <w:rPr>
          <w:sz w:val="22"/>
        </w:rPr>
      </w:pPr>
      <w:r w:rsidRPr="005B7134">
        <w:rPr>
          <w:sz w:val="22"/>
        </w:rPr>
        <w:t xml:space="preserve">Please describe how you plan to either continue with the current strategy or adapt it to achieve the desired outcome in your Hospital Index Score. </w:t>
      </w:r>
    </w:p>
    <w:p w14:paraId="42D83AE7" w14:textId="77777777" w:rsidR="00F27106" w:rsidRPr="005B7134" w:rsidRDefault="00F27106" w:rsidP="00172CAF">
      <w:pPr>
        <w:pStyle w:val="ListNumber2"/>
        <w:numPr>
          <w:ilvl w:val="0"/>
          <w:numId w:val="34"/>
        </w:numPr>
        <w:ind w:left="1440"/>
        <w:rPr>
          <w:sz w:val="22"/>
        </w:rPr>
      </w:pPr>
      <w:r w:rsidRPr="005B7134">
        <w:rPr>
          <w:sz w:val="22"/>
        </w:rPr>
        <w:t xml:space="preserve">What and how do you plan to report out to key stakeholders regarding what </w:t>
      </w:r>
      <w:proofErr w:type="gramStart"/>
      <w:r w:rsidRPr="005B7134">
        <w:rPr>
          <w:sz w:val="22"/>
        </w:rPr>
        <w:t>was</w:t>
      </w:r>
      <w:proofErr w:type="gramEnd"/>
      <w:r w:rsidRPr="005B7134">
        <w:rPr>
          <w:sz w:val="22"/>
        </w:rPr>
        <w:t xml:space="preserve"> learned during the next cycle?</w:t>
      </w:r>
    </w:p>
    <w:p w14:paraId="7C58887B" w14:textId="2C296FBE" w:rsidR="00313FCF" w:rsidRDefault="00313FCF" w:rsidP="00172CAF">
      <w:pPr>
        <w:pStyle w:val="ListNumber2"/>
        <w:numPr>
          <w:ilvl w:val="0"/>
          <w:numId w:val="34"/>
        </w:numPr>
        <w:ind w:left="1440"/>
        <w:rPr>
          <w:sz w:val="22"/>
        </w:rPr>
      </w:pPr>
      <w:r>
        <w:rPr>
          <w:sz w:val="22"/>
        </w:rPr>
        <w:br w:type="page"/>
      </w:r>
    </w:p>
    <w:p w14:paraId="6B78CB58" w14:textId="77777777" w:rsidR="00F27106" w:rsidRDefault="00F27106" w:rsidP="00F27106">
      <w:pPr>
        <w:pStyle w:val="Title"/>
      </w:pPr>
      <w:bookmarkStart w:id="88" w:name="Appendix_B"/>
      <w:r w:rsidRPr="00596374">
        <w:rPr>
          <w:noProof/>
        </w:rPr>
        <w:lastRenderedPageBreak/>
        <w:drawing>
          <wp:anchor distT="0" distB="0" distL="114300" distR="114300" simplePos="0" relativeHeight="251658242" behindDoc="1" locked="1" layoutInCell="1" allowOverlap="0" wp14:anchorId="1DA9A1A7" wp14:editId="0FAB4A54">
            <wp:simplePos x="0" y="0"/>
            <wp:positionH relativeFrom="rightMargin">
              <wp:posOffset>-2752725</wp:posOffset>
            </wp:positionH>
            <wp:positionV relativeFrom="bottomMargin">
              <wp:posOffset>-985520</wp:posOffset>
            </wp:positionV>
            <wp:extent cx="2825115" cy="703580"/>
            <wp:effectExtent l="0" t="0" r="0" b="1270"/>
            <wp:wrapSquare wrapText="bothSides"/>
            <wp:docPr id="1" name="Picture 1" descr="Colorado Healthcare Affordability and Sustainability Enterprise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5115" cy="703580"/>
                    </a:xfrm>
                    <a:prstGeom prst="rect">
                      <a:avLst/>
                    </a:prstGeom>
                  </pic:spPr>
                </pic:pic>
              </a:graphicData>
            </a:graphic>
            <wp14:sizeRelH relativeFrom="page">
              <wp14:pctWidth>0</wp14:pctWidth>
            </wp14:sizeRelH>
            <wp14:sizeRelV relativeFrom="page">
              <wp14:pctHeight>0</wp14:pctHeight>
            </wp14:sizeRelV>
          </wp:anchor>
        </w:drawing>
      </w:r>
      <w:r>
        <w:t xml:space="preserve">Appendix B - </w:t>
      </w:r>
    </w:p>
    <w:bookmarkEnd w:id="88"/>
    <w:p w14:paraId="141DE821" w14:textId="77777777" w:rsidR="00F27106" w:rsidRPr="00596374" w:rsidRDefault="00F27106" w:rsidP="00F27106">
      <w:pPr>
        <w:pStyle w:val="Title"/>
      </w:pPr>
      <w:r>
        <w:t>Quality Improvement Resources</w:t>
      </w:r>
      <w:r w:rsidRPr="00596374">
        <w:t xml:space="preserve"> – Hospital Transformation Program</w:t>
      </w:r>
    </w:p>
    <w:p w14:paraId="07223E4B" w14:textId="77777777" w:rsidR="00F27106" w:rsidRPr="00596374" w:rsidRDefault="00F27106" w:rsidP="00A35C2B">
      <w:pPr>
        <w:pStyle w:val="Heading2"/>
        <w:numPr>
          <w:ilvl w:val="0"/>
          <w:numId w:val="0"/>
        </w:numPr>
        <w:ind w:left="360" w:hanging="360"/>
        <w:rPr>
          <w:b w:val="0"/>
          <w:sz w:val="32"/>
          <w:szCs w:val="32"/>
        </w:rPr>
      </w:pPr>
      <w:r w:rsidRPr="00596374">
        <w:rPr>
          <w:sz w:val="32"/>
          <w:szCs w:val="32"/>
        </w:rPr>
        <w:br w:type="page"/>
      </w:r>
    </w:p>
    <w:p w14:paraId="47BC8123" w14:textId="77777777" w:rsidR="00F27106" w:rsidRPr="00F71D05" w:rsidRDefault="00F27106" w:rsidP="00172CAF">
      <w:pPr>
        <w:pStyle w:val="Heading1"/>
        <w:numPr>
          <w:ilvl w:val="0"/>
          <w:numId w:val="35"/>
        </w:numPr>
        <w:ind w:left="360" w:hanging="180"/>
      </w:pPr>
      <w:bookmarkStart w:id="89" w:name="_Toc64455532"/>
      <w:bookmarkStart w:id="90" w:name="_Toc72397484"/>
      <w:r>
        <w:lastRenderedPageBreak/>
        <w:t xml:space="preserve">Quality </w:t>
      </w:r>
      <w:r w:rsidRPr="00FD0B1A">
        <w:t>Improvement</w:t>
      </w:r>
      <w:r>
        <w:t xml:space="preserve"> Resources</w:t>
      </w:r>
      <w:bookmarkEnd w:id="89"/>
      <w:bookmarkEnd w:id="90"/>
    </w:p>
    <w:p w14:paraId="25B2F6E8" w14:textId="77777777" w:rsidR="00F27106" w:rsidRPr="00FD0B1A" w:rsidRDefault="00F27106" w:rsidP="00571939">
      <w:pPr>
        <w:pStyle w:val="BodyText1"/>
        <w:spacing w:after="120"/>
        <w:rPr>
          <w:sz w:val="22"/>
        </w:rPr>
      </w:pPr>
      <w:r w:rsidRPr="00FD0B1A">
        <w:rPr>
          <w:sz w:val="22"/>
        </w:rPr>
        <w:t>As part of the continuous learning and improvement milestones, hospitals implement and describe their strategies to evaluate or improve their performance. A quality improvement program includes activities, such as monitoring, analyzing, and improving the quality of processes, aimed at specific health outcomes in a healthcare organization. The following sections detail additional resources on conducting current state assessments and planning out the continuous improvement process:</w:t>
      </w:r>
    </w:p>
    <w:p w14:paraId="5DB6D7EE" w14:textId="77777777" w:rsidR="00F27106" w:rsidRPr="008C46EF" w:rsidRDefault="00F27106" w:rsidP="008C46EF">
      <w:pPr>
        <w:pStyle w:val="ListBullet"/>
        <w:tabs>
          <w:tab w:val="clear" w:pos="360"/>
        </w:tabs>
        <w:ind w:left="720"/>
        <w:rPr>
          <w:sz w:val="22"/>
        </w:rPr>
      </w:pPr>
      <w:r w:rsidRPr="008C46EF">
        <w:rPr>
          <w:sz w:val="22"/>
        </w:rPr>
        <w:t>Models for Improvement</w:t>
      </w:r>
    </w:p>
    <w:p w14:paraId="4A86A166" w14:textId="77777777" w:rsidR="00F27106" w:rsidRPr="008C46EF" w:rsidRDefault="00F27106" w:rsidP="008C46EF">
      <w:pPr>
        <w:pStyle w:val="ListBullet"/>
        <w:tabs>
          <w:tab w:val="clear" w:pos="360"/>
        </w:tabs>
        <w:ind w:left="720"/>
        <w:rPr>
          <w:sz w:val="22"/>
        </w:rPr>
      </w:pPr>
      <w:r w:rsidRPr="008C46EF">
        <w:rPr>
          <w:sz w:val="22"/>
        </w:rPr>
        <w:t>Assessment Tools</w:t>
      </w:r>
    </w:p>
    <w:p w14:paraId="29EA9B06" w14:textId="77777777" w:rsidR="00F27106" w:rsidRPr="008C46EF" w:rsidRDefault="00F27106" w:rsidP="008C46EF">
      <w:pPr>
        <w:pStyle w:val="ListBullet"/>
        <w:tabs>
          <w:tab w:val="clear" w:pos="360"/>
        </w:tabs>
        <w:ind w:left="720"/>
        <w:rPr>
          <w:sz w:val="22"/>
        </w:rPr>
      </w:pPr>
      <w:r w:rsidRPr="008C46EF">
        <w:rPr>
          <w:sz w:val="22"/>
        </w:rPr>
        <w:t>Stakeholder Engagement Toolkits</w:t>
      </w:r>
    </w:p>
    <w:p w14:paraId="284A0E45" w14:textId="77777777" w:rsidR="00F27106" w:rsidRPr="008C46EF" w:rsidRDefault="00F27106" w:rsidP="00571939">
      <w:pPr>
        <w:pStyle w:val="ListBullet"/>
        <w:tabs>
          <w:tab w:val="clear" w:pos="360"/>
        </w:tabs>
        <w:spacing w:after="240"/>
        <w:ind w:left="720"/>
        <w:rPr>
          <w:sz w:val="22"/>
        </w:rPr>
      </w:pPr>
      <w:r w:rsidRPr="008C46EF">
        <w:rPr>
          <w:sz w:val="22"/>
        </w:rPr>
        <w:t>Care Coordination and Service Delivery Best Practices</w:t>
      </w:r>
    </w:p>
    <w:p w14:paraId="3C1245C8" w14:textId="77777777" w:rsidR="00F27106" w:rsidRDefault="00F27106" w:rsidP="00FD0B1A">
      <w:pPr>
        <w:pStyle w:val="BodyText1"/>
      </w:pPr>
      <w:r>
        <w:t xml:space="preserve">While these resources are not meant to be exhaustive, hospitals may consider this list to assist in overall quality improvement initiatives. </w:t>
      </w:r>
    </w:p>
    <w:p w14:paraId="240BE5E5" w14:textId="77777777" w:rsidR="00F27106" w:rsidRPr="00FD0B1A" w:rsidRDefault="00F27106" w:rsidP="00172CAF">
      <w:pPr>
        <w:pStyle w:val="Heading2"/>
        <w:numPr>
          <w:ilvl w:val="0"/>
          <w:numId w:val="15"/>
        </w:numPr>
        <w:ind w:left="720"/>
      </w:pPr>
      <w:bookmarkStart w:id="91" w:name="_Toc64455533"/>
      <w:bookmarkStart w:id="92" w:name="_Toc72397485"/>
      <w:r w:rsidRPr="00FD0B1A">
        <w:t xml:space="preserve">Models for </w:t>
      </w:r>
      <w:r w:rsidRPr="0053781B">
        <w:t>Improvement</w:t>
      </w:r>
      <w:bookmarkEnd w:id="91"/>
      <w:bookmarkEnd w:id="92"/>
    </w:p>
    <w:p w14:paraId="777F4CAB" w14:textId="38F1A873" w:rsidR="00F27106" w:rsidRPr="0053781B" w:rsidRDefault="00F27106" w:rsidP="00172CAF">
      <w:pPr>
        <w:pStyle w:val="ListNumber"/>
        <w:numPr>
          <w:ilvl w:val="0"/>
          <w:numId w:val="36"/>
        </w:numPr>
        <w:ind w:left="1080"/>
        <w:rPr>
          <w:sz w:val="22"/>
        </w:rPr>
      </w:pPr>
      <w:r w:rsidRPr="0053781B">
        <w:rPr>
          <w:b/>
          <w:sz w:val="22"/>
        </w:rPr>
        <w:t>Resource</w:t>
      </w:r>
      <w:r w:rsidRPr="0053781B">
        <w:rPr>
          <w:sz w:val="22"/>
        </w:rPr>
        <w:t xml:space="preserve">: Practice Facilitation Handbook, </w:t>
      </w:r>
      <w:r w:rsidRPr="0053781B">
        <w:rPr>
          <w:i/>
          <w:sz w:val="22"/>
        </w:rPr>
        <w:t xml:space="preserve">AHRQ. </w:t>
      </w:r>
      <w:r w:rsidRPr="0053781B">
        <w:rPr>
          <w:sz w:val="22"/>
        </w:rPr>
        <w:t>Accessed online:</w:t>
      </w:r>
      <w:r w:rsidRPr="0053781B">
        <w:rPr>
          <w:i/>
          <w:sz w:val="22"/>
        </w:rPr>
        <w:t xml:space="preserve"> </w:t>
      </w:r>
      <w:hyperlink r:id="rId21" w:history="1">
        <w:r w:rsidRPr="0053781B">
          <w:rPr>
            <w:rStyle w:val="Hyperlink"/>
            <w:sz w:val="22"/>
          </w:rPr>
          <w:t>https://www.ahrq.gov/ncepcr/tools/pf-handbook/index.html</w:t>
        </w:r>
      </w:hyperlink>
      <w:r w:rsidR="00EA1603">
        <w:rPr>
          <w:sz w:val="22"/>
        </w:rPr>
        <w:t xml:space="preserve"> </w:t>
      </w:r>
    </w:p>
    <w:p w14:paraId="69AD2B16" w14:textId="77777777" w:rsidR="00F27106" w:rsidRPr="0053781B" w:rsidRDefault="00F27106" w:rsidP="00313FCF">
      <w:pPr>
        <w:pStyle w:val="ListNumber"/>
        <w:numPr>
          <w:ilvl w:val="0"/>
          <w:numId w:val="0"/>
        </w:numPr>
        <w:ind w:left="1080"/>
        <w:rPr>
          <w:sz w:val="22"/>
        </w:rPr>
      </w:pPr>
      <w:r w:rsidRPr="0053781B">
        <w:rPr>
          <w:b/>
          <w:sz w:val="22"/>
        </w:rPr>
        <w:t>Key Takeaways:</w:t>
      </w:r>
      <w:r w:rsidRPr="0053781B">
        <w:rPr>
          <w:sz w:val="22"/>
        </w:rPr>
        <w:t xml:space="preserve"> The Practice Facilitation Handbook is designed to assist in the training of new practice facilitators as they begin to develop the knowledge and skills needed to support meaningful improvement in primary care practices. The handbook consists of 21 training modules, each 30 to 90 minutes long with varying requirements for pre-session preparation for learners. Each module contains a Trainer’s Guide, which includes a checklist of materials, the learning objectives for the session, and a list of readings and activities designed to develop basic knowledge and skills.</w:t>
      </w:r>
    </w:p>
    <w:p w14:paraId="335AEBA5" w14:textId="77777777" w:rsidR="00F27106" w:rsidRPr="0053781B" w:rsidRDefault="00F27106" w:rsidP="00313FCF">
      <w:pPr>
        <w:pStyle w:val="ListNumber"/>
        <w:ind w:left="1080"/>
        <w:rPr>
          <w:b/>
          <w:bCs/>
          <w:sz w:val="22"/>
          <w:szCs w:val="22"/>
        </w:rPr>
      </w:pPr>
      <w:r w:rsidRPr="5CF9FF90">
        <w:rPr>
          <w:b/>
          <w:bCs/>
          <w:sz w:val="22"/>
          <w:szCs w:val="22"/>
        </w:rPr>
        <w:t>Resource:</w:t>
      </w:r>
      <w:r w:rsidRPr="5CF9FF90">
        <w:rPr>
          <w:sz w:val="22"/>
          <w:szCs w:val="22"/>
        </w:rPr>
        <w:t xml:space="preserve"> Science of Improvement: How to Improve, </w:t>
      </w:r>
      <w:r w:rsidRPr="5CF9FF90">
        <w:rPr>
          <w:i/>
          <w:iCs/>
          <w:sz w:val="22"/>
          <w:szCs w:val="22"/>
        </w:rPr>
        <w:t xml:space="preserve">Institute for Healthcare Improvement (IHI). </w:t>
      </w:r>
      <w:r w:rsidRPr="5CF9FF90">
        <w:rPr>
          <w:sz w:val="22"/>
          <w:szCs w:val="22"/>
        </w:rPr>
        <w:t xml:space="preserve">Accessed online: </w:t>
      </w:r>
      <w:hyperlink r:id="rId22">
        <w:r w:rsidRPr="5CF9FF90">
          <w:rPr>
            <w:rStyle w:val="Hyperlink"/>
            <w:sz w:val="22"/>
            <w:szCs w:val="22"/>
          </w:rPr>
          <w:t>http://www.ihi.org/resources/Pages/HowtoImprove/ScienceofImprovementHowtoImprove.aspx</w:t>
        </w:r>
      </w:hyperlink>
      <w:r w:rsidRPr="5CF9FF90">
        <w:rPr>
          <w:sz w:val="22"/>
          <w:szCs w:val="22"/>
        </w:rPr>
        <w:t xml:space="preserve"> </w:t>
      </w:r>
    </w:p>
    <w:p w14:paraId="420EEE0F" w14:textId="1D825D45" w:rsidR="00F27106" w:rsidRPr="0053781B" w:rsidRDefault="00F27106" w:rsidP="00313FCF">
      <w:pPr>
        <w:pStyle w:val="ListNumber"/>
        <w:numPr>
          <w:ilvl w:val="0"/>
          <w:numId w:val="0"/>
        </w:numPr>
        <w:ind w:left="1080"/>
        <w:rPr>
          <w:sz w:val="22"/>
        </w:rPr>
      </w:pPr>
      <w:r w:rsidRPr="0053781B">
        <w:rPr>
          <w:b/>
          <w:sz w:val="22"/>
        </w:rPr>
        <w:t>Key Takeaways:</w:t>
      </w:r>
      <w:r w:rsidRPr="0053781B">
        <w:rPr>
          <w:sz w:val="22"/>
        </w:rPr>
        <w:t xml:space="preserve"> The Model for Improvement, developed by Associates in Process Improvement, is a simple yet powerful tool for accelerating improvement. This model has been used very successfully by hundreds of health care organizations in many countries to improve many different health care processes and outcomes.</w:t>
      </w:r>
      <w:r w:rsidR="00705D44">
        <w:rPr>
          <w:sz w:val="22"/>
        </w:rPr>
        <w:t xml:space="preserve"> </w:t>
      </w:r>
      <w:r w:rsidRPr="0053781B">
        <w:rPr>
          <w:sz w:val="22"/>
        </w:rPr>
        <w:t>The source includes information to support such quality improvement activities as developing the AIM statement, establishing measures, completing a PDSA worksheet, spreading change, and more.</w:t>
      </w:r>
    </w:p>
    <w:p w14:paraId="51CF9C7A" w14:textId="77777777" w:rsidR="00F27106" w:rsidRPr="0053781B" w:rsidRDefault="00F27106" w:rsidP="00313FCF">
      <w:pPr>
        <w:pStyle w:val="ListNumber"/>
        <w:ind w:left="1080"/>
        <w:rPr>
          <w:b/>
          <w:bCs/>
          <w:sz w:val="22"/>
          <w:szCs w:val="22"/>
        </w:rPr>
      </w:pPr>
      <w:r w:rsidRPr="5CF9FF90">
        <w:rPr>
          <w:b/>
          <w:bCs/>
          <w:sz w:val="22"/>
          <w:szCs w:val="22"/>
        </w:rPr>
        <w:lastRenderedPageBreak/>
        <w:t>Resource:</w:t>
      </w:r>
      <w:r w:rsidRPr="5CF9FF90">
        <w:rPr>
          <w:sz w:val="22"/>
          <w:szCs w:val="22"/>
        </w:rPr>
        <w:t xml:space="preserve"> Model for Improvement, </w:t>
      </w:r>
      <w:r w:rsidRPr="5CF9FF90">
        <w:rPr>
          <w:i/>
          <w:iCs/>
          <w:sz w:val="22"/>
          <w:szCs w:val="22"/>
        </w:rPr>
        <w:t xml:space="preserve">Qualis Health. </w:t>
      </w:r>
      <w:r w:rsidRPr="5CF9FF90">
        <w:rPr>
          <w:sz w:val="22"/>
          <w:szCs w:val="22"/>
        </w:rPr>
        <w:t xml:space="preserve">Accessed online: </w:t>
      </w:r>
      <w:hyperlink r:id="rId23">
        <w:r w:rsidRPr="5CF9FF90">
          <w:rPr>
            <w:rStyle w:val="Hyperlink"/>
            <w:sz w:val="22"/>
            <w:szCs w:val="22"/>
          </w:rPr>
          <w:t>http://medicare.qualishealth.org/qi-basics/model-for-improvement</w:t>
        </w:r>
      </w:hyperlink>
      <w:r w:rsidRPr="5CF9FF90">
        <w:rPr>
          <w:sz w:val="22"/>
          <w:szCs w:val="22"/>
        </w:rPr>
        <w:t xml:space="preserve"> </w:t>
      </w:r>
    </w:p>
    <w:p w14:paraId="24B2C4CC" w14:textId="2D40DE2F" w:rsidR="00F27106" w:rsidRPr="0053781B" w:rsidRDefault="00F27106" w:rsidP="00313FCF">
      <w:pPr>
        <w:pStyle w:val="ListNumber"/>
        <w:numPr>
          <w:ilvl w:val="0"/>
          <w:numId w:val="0"/>
        </w:numPr>
        <w:ind w:left="1080"/>
        <w:rPr>
          <w:sz w:val="22"/>
        </w:rPr>
      </w:pPr>
      <w:r w:rsidRPr="0053781B">
        <w:rPr>
          <w:b/>
          <w:sz w:val="22"/>
        </w:rPr>
        <w:t>Key Takeaways:</w:t>
      </w:r>
      <w:r w:rsidRPr="0053781B">
        <w:rPr>
          <w:sz w:val="22"/>
        </w:rPr>
        <w:t xml:space="preserve"> The Model for Improvement is a time-tested method of quality improvement that is simple, highly effective, and supports a bottom-up approach to change. </w:t>
      </w:r>
      <w:proofErr w:type="gramStart"/>
      <w:r w:rsidRPr="0053781B">
        <w:rPr>
          <w:sz w:val="22"/>
        </w:rPr>
        <w:t>This resources</w:t>
      </w:r>
      <w:proofErr w:type="gramEnd"/>
      <w:r w:rsidRPr="0053781B">
        <w:rPr>
          <w:sz w:val="22"/>
        </w:rPr>
        <w:t xml:space="preserve"> includes a fillable worksheet and a webinar. </w:t>
      </w:r>
    </w:p>
    <w:p w14:paraId="79347CBB" w14:textId="77777777" w:rsidR="00F27106" w:rsidRPr="0053781B" w:rsidRDefault="00F27106" w:rsidP="00313FCF">
      <w:pPr>
        <w:pStyle w:val="ListNumber"/>
        <w:ind w:left="1080"/>
        <w:rPr>
          <w:b/>
          <w:bCs/>
          <w:sz w:val="22"/>
          <w:szCs w:val="22"/>
        </w:rPr>
      </w:pPr>
      <w:r w:rsidRPr="5CF9FF90">
        <w:rPr>
          <w:b/>
          <w:bCs/>
          <w:sz w:val="22"/>
          <w:szCs w:val="22"/>
        </w:rPr>
        <w:t>Resource:</w:t>
      </w:r>
      <w:r w:rsidRPr="5CF9FF90">
        <w:rPr>
          <w:sz w:val="22"/>
          <w:szCs w:val="22"/>
        </w:rPr>
        <w:t xml:space="preserve"> Worksheet for Plan-Do-Study-Act (PDSA) Cycle Planning, </w:t>
      </w:r>
      <w:r w:rsidRPr="5CF9FF90">
        <w:rPr>
          <w:i/>
          <w:iCs/>
          <w:sz w:val="22"/>
          <w:szCs w:val="22"/>
        </w:rPr>
        <w:t>AHRQ</w:t>
      </w:r>
      <w:r w:rsidRPr="5CF9FF90">
        <w:rPr>
          <w:sz w:val="22"/>
          <w:szCs w:val="22"/>
        </w:rPr>
        <w:t xml:space="preserve">. Accessed online: </w:t>
      </w:r>
      <w:hyperlink r:id="rId24">
        <w:r w:rsidRPr="5CF9FF90">
          <w:rPr>
            <w:rStyle w:val="Hyperlink"/>
            <w:sz w:val="22"/>
            <w:szCs w:val="22"/>
          </w:rPr>
          <w:t>https://www.ahrq.gov/evidencenow/tools/pdsa-worksheet.html</w:t>
        </w:r>
      </w:hyperlink>
      <w:r w:rsidRPr="5CF9FF90">
        <w:rPr>
          <w:sz w:val="22"/>
          <w:szCs w:val="22"/>
        </w:rPr>
        <w:t xml:space="preserve"> </w:t>
      </w:r>
    </w:p>
    <w:p w14:paraId="6DA1FBBB" w14:textId="77777777" w:rsidR="00F27106" w:rsidRPr="0053781B" w:rsidRDefault="00F27106" w:rsidP="00313FCF">
      <w:pPr>
        <w:pStyle w:val="ListNumber"/>
        <w:numPr>
          <w:ilvl w:val="0"/>
          <w:numId w:val="0"/>
        </w:numPr>
        <w:ind w:left="1080"/>
        <w:rPr>
          <w:sz w:val="22"/>
        </w:rPr>
      </w:pPr>
      <w:r w:rsidRPr="0053781B">
        <w:rPr>
          <w:b/>
          <w:sz w:val="22"/>
        </w:rPr>
        <w:t>Key Takeaways:</w:t>
      </w:r>
      <w:r w:rsidRPr="0053781B">
        <w:rPr>
          <w:sz w:val="22"/>
        </w:rPr>
        <w:t xml:space="preserve"> This worksheet is for primary care staff to help plan a quality improvement (QI) Plan-Do-Study-Act (PDSA) cycle, outlining the QI goals and how the practice will try to reach them, as well as providing space for actual outcomes and analysis of next steps. </w:t>
      </w:r>
    </w:p>
    <w:p w14:paraId="7A43210D" w14:textId="77777777" w:rsidR="00F27106" w:rsidRPr="0053781B" w:rsidRDefault="00F27106" w:rsidP="00313FCF">
      <w:pPr>
        <w:pStyle w:val="ListNumber"/>
        <w:ind w:left="1080"/>
        <w:rPr>
          <w:b/>
          <w:bCs/>
          <w:sz w:val="22"/>
          <w:szCs w:val="22"/>
        </w:rPr>
      </w:pPr>
      <w:r w:rsidRPr="5CF9FF90">
        <w:rPr>
          <w:b/>
          <w:bCs/>
          <w:sz w:val="22"/>
          <w:szCs w:val="22"/>
        </w:rPr>
        <w:t>Resource:</w:t>
      </w:r>
      <w:r w:rsidRPr="5CF9FF90">
        <w:rPr>
          <w:sz w:val="22"/>
          <w:szCs w:val="22"/>
        </w:rPr>
        <w:t xml:space="preserve"> QI Tips: A Formula for Developing a Great Aim Statement, </w:t>
      </w:r>
      <w:r w:rsidRPr="5CF9FF90">
        <w:rPr>
          <w:i/>
          <w:iCs/>
          <w:sz w:val="22"/>
          <w:szCs w:val="22"/>
        </w:rPr>
        <w:t>National Institute for Children’s Health Quality.</w:t>
      </w:r>
      <w:r w:rsidRPr="5CF9FF90">
        <w:rPr>
          <w:sz w:val="22"/>
          <w:szCs w:val="22"/>
        </w:rPr>
        <w:t xml:space="preserve"> Accessed online: </w:t>
      </w:r>
      <w:hyperlink r:id="rId25">
        <w:r w:rsidRPr="5CF9FF90">
          <w:rPr>
            <w:rStyle w:val="Hyperlink"/>
            <w:sz w:val="22"/>
            <w:szCs w:val="22"/>
          </w:rPr>
          <w:t>https://www.nichq.org/insight/qi-tips-formula-developing-great-aim-statement</w:t>
        </w:r>
      </w:hyperlink>
      <w:r w:rsidRPr="5CF9FF90">
        <w:rPr>
          <w:sz w:val="22"/>
          <w:szCs w:val="22"/>
        </w:rPr>
        <w:t xml:space="preserve"> </w:t>
      </w:r>
    </w:p>
    <w:p w14:paraId="7C57F41E" w14:textId="77777777" w:rsidR="00F27106" w:rsidRPr="0053781B" w:rsidRDefault="00F27106" w:rsidP="00313FCF">
      <w:pPr>
        <w:pStyle w:val="ListNumber"/>
        <w:numPr>
          <w:ilvl w:val="0"/>
          <w:numId w:val="0"/>
        </w:numPr>
        <w:ind w:left="1080"/>
        <w:rPr>
          <w:sz w:val="22"/>
        </w:rPr>
      </w:pPr>
      <w:r w:rsidRPr="0053781B">
        <w:rPr>
          <w:b/>
          <w:sz w:val="22"/>
        </w:rPr>
        <w:t>Key Takeaways:</w:t>
      </w:r>
      <w:r w:rsidRPr="0053781B">
        <w:rPr>
          <w:sz w:val="22"/>
        </w:rPr>
        <w:t xml:space="preserve"> This webpage includes guidance on how to write a great aim statement. The aim statement is a clear, explicit summary of what your team hopes to achieve over a specific amount of time including the magnitude of change you will achieve. The aim statement guides your work by establishing what success looks like.</w:t>
      </w:r>
    </w:p>
    <w:p w14:paraId="553D219A" w14:textId="77777777" w:rsidR="00F27106" w:rsidRPr="0053781B" w:rsidRDefault="00F27106" w:rsidP="00313FCF">
      <w:pPr>
        <w:pStyle w:val="ListNumber"/>
        <w:ind w:left="1080"/>
        <w:rPr>
          <w:b/>
          <w:bCs/>
          <w:sz w:val="22"/>
          <w:szCs w:val="22"/>
        </w:rPr>
      </w:pPr>
      <w:r w:rsidRPr="5CF9FF90">
        <w:rPr>
          <w:b/>
          <w:bCs/>
          <w:sz w:val="22"/>
          <w:szCs w:val="22"/>
        </w:rPr>
        <w:t>Resource:</w:t>
      </w:r>
      <w:r w:rsidRPr="5CF9FF90">
        <w:rPr>
          <w:sz w:val="22"/>
          <w:szCs w:val="22"/>
        </w:rPr>
        <w:t xml:space="preserve"> Worksheet for Developing Your Quality Improvement Project, </w:t>
      </w:r>
      <w:r w:rsidRPr="5CF9FF90">
        <w:rPr>
          <w:i/>
          <w:iCs/>
          <w:sz w:val="22"/>
          <w:szCs w:val="22"/>
        </w:rPr>
        <w:t>John Hopkins Medicine</w:t>
      </w:r>
      <w:r w:rsidRPr="5CF9FF90">
        <w:rPr>
          <w:sz w:val="22"/>
          <w:szCs w:val="22"/>
        </w:rPr>
        <w:t xml:space="preserve">. Accessed online: </w:t>
      </w:r>
      <w:hyperlink r:id="rId26">
        <w:r w:rsidRPr="5CF9FF90">
          <w:rPr>
            <w:rStyle w:val="Hyperlink"/>
            <w:sz w:val="22"/>
            <w:szCs w:val="22"/>
          </w:rPr>
          <w:t>https://www.hopkinsmedicine.org/armstrong_institute/_files/patient%20safety%20and%20quality%20improvement%20project%20tools/spirit_toolkit/module%203_worksheet%20for%20qi%20project.pdf</w:t>
        </w:r>
      </w:hyperlink>
      <w:r w:rsidRPr="5CF9FF90">
        <w:rPr>
          <w:sz w:val="22"/>
          <w:szCs w:val="22"/>
        </w:rPr>
        <w:t xml:space="preserve"> </w:t>
      </w:r>
    </w:p>
    <w:p w14:paraId="253EF0C8" w14:textId="461280FA" w:rsidR="00F27106" w:rsidRPr="0053781B" w:rsidRDefault="00F27106" w:rsidP="00705D44">
      <w:pPr>
        <w:pStyle w:val="ListNumber"/>
        <w:numPr>
          <w:ilvl w:val="0"/>
          <w:numId w:val="0"/>
        </w:numPr>
        <w:spacing w:after="240"/>
        <w:ind w:left="1080"/>
        <w:rPr>
          <w:sz w:val="22"/>
        </w:rPr>
      </w:pPr>
      <w:r w:rsidRPr="0053781B">
        <w:rPr>
          <w:b/>
          <w:sz w:val="22"/>
        </w:rPr>
        <w:t>Key Takeaways:</w:t>
      </w:r>
      <w:r w:rsidRPr="0053781B">
        <w:rPr>
          <w:sz w:val="22"/>
        </w:rPr>
        <w:t xml:space="preserve"> A worksheet that includes guidance in writing an aim statement, establishing measures, selecting changes, testing changes, and writing a project summary. </w:t>
      </w:r>
    </w:p>
    <w:p w14:paraId="7AA7E858" w14:textId="77777777" w:rsidR="00F27106" w:rsidRPr="0053781B" w:rsidRDefault="00F27106" w:rsidP="0053781B">
      <w:pPr>
        <w:pStyle w:val="Heading2"/>
        <w:ind w:left="720"/>
      </w:pPr>
      <w:bookmarkStart w:id="93" w:name="_Toc64455534"/>
      <w:bookmarkStart w:id="94" w:name="_Toc72397486"/>
      <w:r w:rsidRPr="0053781B">
        <w:t>Assessment Tools</w:t>
      </w:r>
      <w:bookmarkEnd w:id="93"/>
      <w:bookmarkEnd w:id="94"/>
    </w:p>
    <w:p w14:paraId="168960F2" w14:textId="77777777" w:rsidR="00F27106" w:rsidRPr="0053781B" w:rsidRDefault="00F27106" w:rsidP="00172CAF">
      <w:pPr>
        <w:pStyle w:val="ListNumber"/>
        <w:numPr>
          <w:ilvl w:val="0"/>
          <w:numId w:val="37"/>
        </w:numPr>
        <w:ind w:left="1080"/>
        <w:rPr>
          <w:sz w:val="22"/>
        </w:rPr>
      </w:pPr>
      <w:r w:rsidRPr="0053781B">
        <w:rPr>
          <w:b/>
          <w:sz w:val="22"/>
        </w:rPr>
        <w:t>Resource</w:t>
      </w:r>
      <w:r w:rsidRPr="0053781B">
        <w:rPr>
          <w:sz w:val="22"/>
        </w:rPr>
        <w:t xml:space="preserve">: Organizational Quality Assessment Tool, </w:t>
      </w:r>
      <w:r w:rsidRPr="0053781B">
        <w:rPr>
          <w:i/>
          <w:sz w:val="22"/>
        </w:rPr>
        <w:t xml:space="preserve">HEALTHQUAL. </w:t>
      </w:r>
      <w:r w:rsidRPr="0053781B">
        <w:rPr>
          <w:sz w:val="22"/>
        </w:rPr>
        <w:t>Accessed online:</w:t>
      </w:r>
      <w:r w:rsidRPr="0053781B">
        <w:rPr>
          <w:i/>
          <w:sz w:val="22"/>
        </w:rPr>
        <w:t xml:space="preserve"> </w:t>
      </w:r>
      <w:hyperlink r:id="rId27" w:history="1">
        <w:r w:rsidRPr="0053781B">
          <w:rPr>
            <w:rStyle w:val="Hyperlink"/>
            <w:sz w:val="22"/>
          </w:rPr>
          <w:t>https://healthqual.ucsf.edu/sites/g/files/tkssra931/f/HEALTHQUAL%20OA_February%202018.pdf</w:t>
        </w:r>
      </w:hyperlink>
      <w:r w:rsidRPr="0053781B">
        <w:rPr>
          <w:sz w:val="22"/>
        </w:rPr>
        <w:t xml:space="preserve"> </w:t>
      </w:r>
    </w:p>
    <w:p w14:paraId="2F58E9D3" w14:textId="2C987ACE" w:rsidR="00F27106" w:rsidRPr="0053781B" w:rsidRDefault="00F27106" w:rsidP="00313FCF">
      <w:pPr>
        <w:pStyle w:val="ListNumber"/>
        <w:numPr>
          <w:ilvl w:val="0"/>
          <w:numId w:val="0"/>
        </w:numPr>
        <w:ind w:left="1080"/>
        <w:rPr>
          <w:sz w:val="22"/>
        </w:rPr>
      </w:pPr>
      <w:r w:rsidRPr="0053781B">
        <w:rPr>
          <w:b/>
          <w:sz w:val="22"/>
        </w:rPr>
        <w:t>Key Takeaways</w:t>
      </w:r>
      <w:r w:rsidRPr="0053781B">
        <w:rPr>
          <w:sz w:val="22"/>
        </w:rPr>
        <w:t xml:space="preserve">: Organizational structure is fundamental to quality improvement success, and involves a receptive health care organization, sustained leadership, staff training and support, time for teams to meet, and data systems for tracking outcomes. This Organizational Assessment is a tool to evaluate the structure. </w:t>
      </w:r>
    </w:p>
    <w:p w14:paraId="010F0931" w14:textId="77777777" w:rsidR="00F27106" w:rsidRPr="00EA0869" w:rsidRDefault="00F27106" w:rsidP="00313FCF">
      <w:pPr>
        <w:pStyle w:val="ListNumber"/>
        <w:ind w:left="1080"/>
        <w:rPr>
          <w:b/>
          <w:bCs/>
          <w:sz w:val="22"/>
          <w:szCs w:val="22"/>
        </w:rPr>
      </w:pPr>
      <w:r w:rsidRPr="5CF9FF90">
        <w:rPr>
          <w:b/>
          <w:bCs/>
          <w:sz w:val="22"/>
          <w:szCs w:val="22"/>
        </w:rPr>
        <w:lastRenderedPageBreak/>
        <w:t xml:space="preserve">Resource: </w:t>
      </w:r>
      <w:r w:rsidRPr="5CF9FF90">
        <w:rPr>
          <w:sz w:val="22"/>
          <w:szCs w:val="22"/>
        </w:rPr>
        <w:t>Registries for Evaluating Patient Outcomes: A User's Guide: 4th Edition, AHRQ. Accessed online:</w:t>
      </w:r>
      <w:r w:rsidRPr="5CF9FF90">
        <w:rPr>
          <w:i/>
          <w:iCs/>
          <w:sz w:val="22"/>
          <w:szCs w:val="22"/>
        </w:rPr>
        <w:t xml:space="preserve"> </w:t>
      </w:r>
      <w:hyperlink r:id="rId28">
        <w:r w:rsidRPr="5CF9FF90">
          <w:rPr>
            <w:rStyle w:val="Hyperlink"/>
            <w:sz w:val="22"/>
            <w:szCs w:val="22"/>
          </w:rPr>
          <w:t>https://effectivehealthcare.ahrq.gov/products/registries-guide-4th-edition/users-guide</w:t>
        </w:r>
      </w:hyperlink>
      <w:r w:rsidRPr="5CF9FF90">
        <w:rPr>
          <w:sz w:val="22"/>
          <w:szCs w:val="22"/>
        </w:rPr>
        <w:t xml:space="preserve"> </w:t>
      </w:r>
    </w:p>
    <w:p w14:paraId="38E03F7E" w14:textId="70AC007B" w:rsidR="00F27106" w:rsidRPr="00EA0869" w:rsidRDefault="00F27106" w:rsidP="00313FCF">
      <w:pPr>
        <w:pStyle w:val="ListNumber"/>
        <w:numPr>
          <w:ilvl w:val="0"/>
          <w:numId w:val="0"/>
        </w:numPr>
        <w:ind w:left="1080"/>
        <w:rPr>
          <w:b/>
          <w:sz w:val="22"/>
        </w:rPr>
      </w:pPr>
      <w:r w:rsidRPr="00EA0869">
        <w:rPr>
          <w:b/>
          <w:sz w:val="22"/>
        </w:rPr>
        <w:t xml:space="preserve">Key Takeaways: </w:t>
      </w:r>
      <w:r w:rsidRPr="00EA0869">
        <w:rPr>
          <w:sz w:val="22"/>
        </w:rPr>
        <w:t>The fourth edition of the AHRQ publication, "Registries for Evaluating Patient Outcomes: A User's Guide," is a reference handbook that provides best practices to guide design, operation, analysis, and evaluation of patient registries. It provides concise, practical information to help registries address technological and other changes.</w:t>
      </w:r>
    </w:p>
    <w:p w14:paraId="0DF0A270" w14:textId="77777777" w:rsidR="00F27106" w:rsidRPr="00EA0869" w:rsidRDefault="00F27106" w:rsidP="00313FCF">
      <w:pPr>
        <w:pStyle w:val="ListNumber"/>
        <w:ind w:left="1080"/>
        <w:rPr>
          <w:sz w:val="22"/>
          <w:szCs w:val="22"/>
        </w:rPr>
      </w:pPr>
      <w:r w:rsidRPr="5CF9FF90">
        <w:rPr>
          <w:b/>
          <w:bCs/>
          <w:sz w:val="22"/>
          <w:szCs w:val="22"/>
        </w:rPr>
        <w:t xml:space="preserve">Resource: </w:t>
      </w:r>
      <w:r w:rsidRPr="5CF9FF90">
        <w:rPr>
          <w:sz w:val="22"/>
          <w:szCs w:val="22"/>
        </w:rPr>
        <w:t xml:space="preserve">Population Health Resource Library, </w:t>
      </w:r>
      <w:r w:rsidRPr="5CF9FF90">
        <w:rPr>
          <w:i/>
          <w:iCs/>
          <w:sz w:val="22"/>
          <w:szCs w:val="22"/>
        </w:rPr>
        <w:t>Advisory Board.</w:t>
      </w:r>
      <w:r w:rsidRPr="5CF9FF90">
        <w:rPr>
          <w:sz w:val="22"/>
          <w:szCs w:val="22"/>
        </w:rPr>
        <w:t xml:space="preserve"> Accessed online:</w:t>
      </w:r>
      <w:r w:rsidRPr="5CF9FF90">
        <w:rPr>
          <w:i/>
          <w:iCs/>
          <w:sz w:val="22"/>
          <w:szCs w:val="22"/>
        </w:rPr>
        <w:t xml:space="preserve"> </w:t>
      </w:r>
      <w:hyperlink r:id="rId29">
        <w:r w:rsidRPr="5CF9FF90">
          <w:rPr>
            <w:rStyle w:val="Hyperlink"/>
            <w:sz w:val="22"/>
            <w:szCs w:val="22"/>
          </w:rPr>
          <w:t>https://www.advisory.com/topics/population-health-roi/2020/04/pha-resource-library</w:t>
        </w:r>
      </w:hyperlink>
      <w:r w:rsidRPr="5CF9FF90">
        <w:rPr>
          <w:sz w:val="22"/>
          <w:szCs w:val="22"/>
        </w:rPr>
        <w:t xml:space="preserve"> </w:t>
      </w:r>
    </w:p>
    <w:p w14:paraId="63946393" w14:textId="77777777" w:rsidR="00F27106" w:rsidRPr="00EA0869" w:rsidRDefault="00F27106" w:rsidP="00313FCF">
      <w:pPr>
        <w:pStyle w:val="ListNumber"/>
        <w:numPr>
          <w:ilvl w:val="0"/>
          <w:numId w:val="0"/>
        </w:numPr>
        <w:ind w:left="1080"/>
        <w:rPr>
          <w:sz w:val="22"/>
        </w:rPr>
      </w:pPr>
      <w:r w:rsidRPr="00EA0869">
        <w:rPr>
          <w:b/>
          <w:sz w:val="22"/>
        </w:rPr>
        <w:t>Key Takeaways:</w:t>
      </w:r>
      <w:r w:rsidRPr="00EA0869">
        <w:rPr>
          <w:sz w:val="22"/>
        </w:rPr>
        <w:t xml:space="preserve"> This resource library is a collection of care decision guides, scripting, governance documents, tools, risk assessments, and evaluation forms that are critical to the success of operating population health initiatives. This library includes ready-to-use resources you can download and tailor to optimize your initiatives.</w:t>
      </w:r>
    </w:p>
    <w:p w14:paraId="4EBCE3C8" w14:textId="77777777" w:rsidR="00F27106" w:rsidRPr="00EA0869" w:rsidRDefault="00F27106" w:rsidP="00313FCF">
      <w:pPr>
        <w:pStyle w:val="ListNumber"/>
        <w:ind w:left="1080"/>
        <w:rPr>
          <w:sz w:val="22"/>
          <w:szCs w:val="22"/>
        </w:rPr>
      </w:pPr>
      <w:r w:rsidRPr="5CF9FF90">
        <w:rPr>
          <w:b/>
          <w:bCs/>
          <w:sz w:val="22"/>
          <w:szCs w:val="22"/>
        </w:rPr>
        <w:t xml:space="preserve">Resource: </w:t>
      </w:r>
      <w:r w:rsidRPr="5CF9FF90">
        <w:rPr>
          <w:sz w:val="22"/>
          <w:szCs w:val="22"/>
        </w:rPr>
        <w:t xml:space="preserve">The EveryONE Project Toolkit, </w:t>
      </w:r>
      <w:r w:rsidRPr="5CF9FF90">
        <w:rPr>
          <w:i/>
          <w:iCs/>
          <w:sz w:val="22"/>
          <w:szCs w:val="22"/>
        </w:rPr>
        <w:t>American Academy of Family Physicians.</w:t>
      </w:r>
      <w:r w:rsidRPr="5CF9FF90">
        <w:rPr>
          <w:sz w:val="22"/>
          <w:szCs w:val="22"/>
        </w:rPr>
        <w:t xml:space="preserve"> Accessed online:</w:t>
      </w:r>
      <w:r w:rsidRPr="5CF9FF90">
        <w:rPr>
          <w:i/>
          <w:iCs/>
          <w:sz w:val="22"/>
          <w:szCs w:val="22"/>
        </w:rPr>
        <w:t xml:space="preserve"> </w:t>
      </w:r>
      <w:hyperlink r:id="rId30">
        <w:r w:rsidRPr="5CF9FF90">
          <w:rPr>
            <w:rStyle w:val="Hyperlink"/>
            <w:sz w:val="22"/>
            <w:szCs w:val="22"/>
          </w:rPr>
          <w:t>https://www.aafp.org/family-physician/patient-care/the-everyone-project/toolkit.html</w:t>
        </w:r>
      </w:hyperlink>
      <w:r w:rsidRPr="5CF9FF90">
        <w:rPr>
          <w:sz w:val="22"/>
          <w:szCs w:val="22"/>
        </w:rPr>
        <w:t xml:space="preserve"> </w:t>
      </w:r>
    </w:p>
    <w:p w14:paraId="3F7B4048" w14:textId="77777777" w:rsidR="00F27106" w:rsidRPr="00EA0869" w:rsidRDefault="00F27106" w:rsidP="00313FCF">
      <w:pPr>
        <w:pStyle w:val="ListNumber"/>
        <w:numPr>
          <w:ilvl w:val="0"/>
          <w:numId w:val="0"/>
        </w:numPr>
        <w:ind w:left="1080"/>
        <w:rPr>
          <w:sz w:val="22"/>
        </w:rPr>
      </w:pPr>
      <w:r w:rsidRPr="00EA0869">
        <w:rPr>
          <w:b/>
          <w:sz w:val="22"/>
        </w:rPr>
        <w:t>Key Takeaways:</w:t>
      </w:r>
      <w:r w:rsidRPr="00EA0869">
        <w:rPr>
          <w:sz w:val="22"/>
        </w:rPr>
        <w:t xml:space="preserve"> AAFP’s EveryONE Project promotes diversity and addresses SDOH to advance health equity in all communities. The initiative offers education and resources to help you advocate for health equity, promote workforce diversity, and collaborate with other disciplines and organizations to reduce harmful disparities. This toolkit offers strategies for use in one’s practice and community to improve patient health and help individuals thrive.</w:t>
      </w:r>
    </w:p>
    <w:p w14:paraId="765DCEB6" w14:textId="77777777" w:rsidR="00F27106" w:rsidRPr="00EA0869" w:rsidRDefault="00F27106" w:rsidP="00313FCF">
      <w:pPr>
        <w:pStyle w:val="ListNumber"/>
        <w:ind w:left="1080"/>
        <w:rPr>
          <w:sz w:val="22"/>
          <w:szCs w:val="22"/>
        </w:rPr>
      </w:pPr>
      <w:r w:rsidRPr="5CF9FF90">
        <w:rPr>
          <w:b/>
          <w:bCs/>
          <w:sz w:val="22"/>
          <w:szCs w:val="22"/>
        </w:rPr>
        <w:t xml:space="preserve">Resource: </w:t>
      </w:r>
      <w:r w:rsidRPr="5CF9FF90">
        <w:rPr>
          <w:sz w:val="22"/>
          <w:szCs w:val="22"/>
        </w:rPr>
        <w:t xml:space="preserve">Screening for Social Determinants of Health in Populations with Complex Needs: Implementation Considerations, </w:t>
      </w:r>
      <w:r w:rsidRPr="5CF9FF90">
        <w:rPr>
          <w:i/>
          <w:iCs/>
          <w:sz w:val="22"/>
          <w:szCs w:val="22"/>
        </w:rPr>
        <w:t xml:space="preserve">Center for Health Care Strategies. </w:t>
      </w:r>
      <w:r w:rsidRPr="5CF9FF90">
        <w:rPr>
          <w:sz w:val="22"/>
          <w:szCs w:val="22"/>
        </w:rPr>
        <w:t>Accessed online:</w:t>
      </w:r>
      <w:r w:rsidRPr="5CF9FF90">
        <w:rPr>
          <w:i/>
          <w:iCs/>
          <w:sz w:val="22"/>
          <w:szCs w:val="22"/>
        </w:rPr>
        <w:t xml:space="preserve"> </w:t>
      </w:r>
      <w:hyperlink r:id="rId31">
        <w:r w:rsidRPr="5CF9FF90">
          <w:rPr>
            <w:rStyle w:val="Hyperlink"/>
            <w:sz w:val="22"/>
            <w:szCs w:val="22"/>
          </w:rPr>
          <w:t>https://www.chcs.org/media/SDOH-Complex-Care-Screening-Brief-102617.pdf</w:t>
        </w:r>
      </w:hyperlink>
      <w:r w:rsidRPr="5CF9FF90">
        <w:rPr>
          <w:sz w:val="22"/>
          <w:szCs w:val="22"/>
        </w:rPr>
        <w:t xml:space="preserve"> </w:t>
      </w:r>
    </w:p>
    <w:p w14:paraId="07D0240A" w14:textId="77777777" w:rsidR="00F27106" w:rsidRPr="00EA0869" w:rsidRDefault="00F27106" w:rsidP="00313FCF">
      <w:pPr>
        <w:pStyle w:val="ListNumber"/>
        <w:numPr>
          <w:ilvl w:val="0"/>
          <w:numId w:val="0"/>
        </w:numPr>
        <w:ind w:left="1080"/>
        <w:rPr>
          <w:sz w:val="22"/>
        </w:rPr>
      </w:pPr>
      <w:r w:rsidRPr="00EA0869">
        <w:rPr>
          <w:b/>
          <w:sz w:val="22"/>
        </w:rPr>
        <w:t xml:space="preserve">Key Takeaways: </w:t>
      </w:r>
      <w:r w:rsidRPr="00EA0869">
        <w:rPr>
          <w:sz w:val="22"/>
        </w:rPr>
        <w:t>This brief examines how organizations participating in Transforming Complex Care, a multi-site national initiative funded by the Robert Wood Johnson Foundation, are assessing and addressing SDOH for populations with complex needs. It reviews key considerations for organizations seeking to use SDOH data to improve patient care, including: (1) selecting and implementing SDOH assessment tools; (2) collecting patient-level information related to SDOH; (3) creating workflows to track and address patient needs; and (4) identifying community resources and tracking referrals.</w:t>
      </w:r>
    </w:p>
    <w:p w14:paraId="57035A4A" w14:textId="77777777" w:rsidR="00F27106" w:rsidRPr="00EA0869" w:rsidRDefault="00F27106" w:rsidP="00313FCF">
      <w:pPr>
        <w:pStyle w:val="ListNumber"/>
        <w:ind w:left="1080"/>
        <w:rPr>
          <w:sz w:val="22"/>
          <w:szCs w:val="22"/>
        </w:rPr>
      </w:pPr>
      <w:r w:rsidRPr="5CF9FF90">
        <w:rPr>
          <w:b/>
          <w:bCs/>
          <w:sz w:val="22"/>
          <w:szCs w:val="22"/>
        </w:rPr>
        <w:t xml:space="preserve">Resource: </w:t>
      </w:r>
      <w:r w:rsidRPr="5CF9FF90">
        <w:rPr>
          <w:sz w:val="22"/>
          <w:szCs w:val="22"/>
        </w:rPr>
        <w:t>Protocol for Responding to and Assessing Patients’ Assets, Risks, and Experiences (PRAPARE),</w:t>
      </w:r>
      <w:r w:rsidRPr="5CF9FF90">
        <w:rPr>
          <w:i/>
          <w:iCs/>
          <w:sz w:val="22"/>
          <w:szCs w:val="22"/>
        </w:rPr>
        <w:t xml:space="preserve"> National Association of Community Health Centers. </w:t>
      </w:r>
      <w:r w:rsidRPr="5CF9FF90">
        <w:rPr>
          <w:sz w:val="22"/>
          <w:szCs w:val="22"/>
        </w:rPr>
        <w:t>Accessed online:</w:t>
      </w:r>
      <w:r w:rsidRPr="5CF9FF90">
        <w:rPr>
          <w:i/>
          <w:iCs/>
          <w:sz w:val="22"/>
          <w:szCs w:val="22"/>
        </w:rPr>
        <w:t xml:space="preserve"> </w:t>
      </w:r>
      <w:hyperlink r:id="rId32">
        <w:r w:rsidRPr="5CF9FF90">
          <w:rPr>
            <w:rStyle w:val="Hyperlink"/>
            <w:sz w:val="22"/>
            <w:szCs w:val="22"/>
          </w:rPr>
          <w:t>https://www.nachc.org/research-and-data/prapare/</w:t>
        </w:r>
      </w:hyperlink>
      <w:r w:rsidRPr="5CF9FF90">
        <w:rPr>
          <w:sz w:val="22"/>
          <w:szCs w:val="22"/>
        </w:rPr>
        <w:t xml:space="preserve"> </w:t>
      </w:r>
    </w:p>
    <w:p w14:paraId="36ABADBD" w14:textId="119B721C" w:rsidR="00F27106" w:rsidRPr="00EA0869" w:rsidRDefault="00F27106" w:rsidP="00313FCF">
      <w:pPr>
        <w:pStyle w:val="ListNumber"/>
        <w:numPr>
          <w:ilvl w:val="0"/>
          <w:numId w:val="0"/>
        </w:numPr>
        <w:ind w:left="1080"/>
        <w:rPr>
          <w:sz w:val="22"/>
        </w:rPr>
      </w:pPr>
      <w:r w:rsidRPr="00EA0869">
        <w:rPr>
          <w:b/>
          <w:sz w:val="22"/>
        </w:rPr>
        <w:lastRenderedPageBreak/>
        <w:t xml:space="preserve">Key Takeaways: </w:t>
      </w:r>
      <w:r w:rsidRPr="00EA0869">
        <w:rPr>
          <w:sz w:val="22"/>
        </w:rPr>
        <w:t>The Protocol for Responding to and Assessing Patients’ Assets, Risks, and Experiences (PRAPARE) is a national effort to help health centers and other providers collect the data needed to better understand and act on their patients’ social determinants of health. The PRAPARE assessment tool consists of a set of national core measures as well as a set of optional measures for community priorities. As providers are increasingly held accountable for reaching population health goals while reducing costs, it is important that they have tools and strategies to identify the upstream socioeconomic drivers of poor outcomes and higher costs.</w:t>
      </w:r>
    </w:p>
    <w:p w14:paraId="7334F1DD" w14:textId="77777777" w:rsidR="00F27106" w:rsidRPr="00EA0869" w:rsidRDefault="00F27106" w:rsidP="00313FCF">
      <w:pPr>
        <w:pStyle w:val="ListNumber"/>
        <w:ind w:left="1080"/>
        <w:rPr>
          <w:sz w:val="22"/>
          <w:szCs w:val="22"/>
        </w:rPr>
      </w:pPr>
      <w:r w:rsidRPr="5CF9FF90">
        <w:rPr>
          <w:b/>
          <w:bCs/>
          <w:sz w:val="22"/>
          <w:szCs w:val="22"/>
        </w:rPr>
        <w:t xml:space="preserve">Resource: </w:t>
      </w:r>
      <w:r w:rsidRPr="5CF9FF90">
        <w:rPr>
          <w:sz w:val="22"/>
          <w:szCs w:val="22"/>
        </w:rPr>
        <w:t xml:space="preserve">Community Health Assessment for Population Health Improvement: Resource of Most Frequently Recommended Health Outcomes and Determinants, </w:t>
      </w:r>
      <w:r w:rsidRPr="5CF9FF90">
        <w:rPr>
          <w:i/>
          <w:iCs/>
          <w:sz w:val="22"/>
          <w:szCs w:val="22"/>
        </w:rPr>
        <w:t xml:space="preserve">CDC. </w:t>
      </w:r>
      <w:r w:rsidRPr="5CF9FF90">
        <w:rPr>
          <w:sz w:val="22"/>
          <w:szCs w:val="22"/>
        </w:rPr>
        <w:t>Accessed online:</w:t>
      </w:r>
      <w:r w:rsidRPr="5CF9FF90">
        <w:rPr>
          <w:i/>
          <w:iCs/>
          <w:sz w:val="22"/>
          <w:szCs w:val="22"/>
        </w:rPr>
        <w:t xml:space="preserve"> </w:t>
      </w:r>
      <w:hyperlink r:id="rId33">
        <w:r w:rsidRPr="5CF9FF90">
          <w:rPr>
            <w:rStyle w:val="Hyperlink"/>
            <w:sz w:val="22"/>
            <w:szCs w:val="22"/>
          </w:rPr>
          <w:t>https://stacks.cdc.gov/view/cdc/20707</w:t>
        </w:r>
      </w:hyperlink>
      <w:r w:rsidRPr="5CF9FF90">
        <w:rPr>
          <w:sz w:val="22"/>
          <w:szCs w:val="22"/>
        </w:rPr>
        <w:t xml:space="preserve"> </w:t>
      </w:r>
    </w:p>
    <w:p w14:paraId="512FB30E" w14:textId="77777777" w:rsidR="00F27106" w:rsidRPr="00EA0869" w:rsidRDefault="00F27106" w:rsidP="00313FCF">
      <w:pPr>
        <w:pStyle w:val="ListNumber"/>
        <w:numPr>
          <w:ilvl w:val="0"/>
          <w:numId w:val="0"/>
        </w:numPr>
        <w:ind w:left="1080"/>
        <w:rPr>
          <w:sz w:val="22"/>
        </w:rPr>
      </w:pPr>
      <w:r w:rsidRPr="00EA0869">
        <w:rPr>
          <w:b/>
          <w:sz w:val="22"/>
        </w:rPr>
        <w:t>Key Takeaways:</w:t>
      </w:r>
      <w:r w:rsidRPr="00EA0869">
        <w:rPr>
          <w:sz w:val="22"/>
        </w:rPr>
        <w:t xml:space="preserve"> Effective planning and decision-making for improving the health of a community requires good information about current health status and factors that will influence that health status. This document identifies the metrics - the population health outcomes and important risk and protective factors - that, when taken together, can describe the health of a community and drive action. Selection of these metrics reflects the weight of professional and academic judgment over the past three decades.</w:t>
      </w:r>
    </w:p>
    <w:p w14:paraId="2DF4FF06" w14:textId="77777777" w:rsidR="00F27106" w:rsidRPr="009D7CAA" w:rsidRDefault="00F27106" w:rsidP="00313FCF">
      <w:pPr>
        <w:pStyle w:val="ListNumber"/>
        <w:ind w:left="1080"/>
        <w:rPr>
          <w:b/>
          <w:bCs/>
        </w:rPr>
      </w:pPr>
      <w:r w:rsidRPr="5CF9FF90">
        <w:rPr>
          <w:b/>
          <w:bCs/>
        </w:rPr>
        <w:t>Resource:</w:t>
      </w:r>
      <w:r>
        <w:t xml:space="preserve"> Blueprint for Complex Care, </w:t>
      </w:r>
      <w:r w:rsidRPr="5CF9FF90">
        <w:rPr>
          <w:i/>
          <w:iCs/>
        </w:rPr>
        <w:t xml:space="preserve">The National Center for Complex Health &amp; Social Needs. </w:t>
      </w:r>
      <w:r>
        <w:t xml:space="preserve">Accessed online: </w:t>
      </w:r>
      <w:hyperlink r:id="rId34">
        <w:r w:rsidRPr="5CF9FF90">
          <w:rPr>
            <w:rStyle w:val="Hyperlink"/>
          </w:rPr>
          <w:t>https://www.nationalcomplex.care/wp-content/uploads/2019/03/Blueprint-for-Complex-Care_UPDATED_030119.pdf</w:t>
        </w:r>
      </w:hyperlink>
      <w:r>
        <w:t xml:space="preserve"> </w:t>
      </w:r>
    </w:p>
    <w:p w14:paraId="2AE841FA" w14:textId="77777777" w:rsidR="00F27106" w:rsidRPr="009D7CAA" w:rsidRDefault="00F27106" w:rsidP="00705D44">
      <w:pPr>
        <w:pStyle w:val="ListNumber"/>
        <w:numPr>
          <w:ilvl w:val="0"/>
          <w:numId w:val="0"/>
        </w:numPr>
        <w:spacing w:after="240"/>
        <w:ind w:left="1080"/>
      </w:pPr>
      <w:r w:rsidRPr="009D7CAA">
        <w:rPr>
          <w:b/>
        </w:rPr>
        <w:t>Key Takeaways:</w:t>
      </w:r>
      <w:r w:rsidRPr="009D7CAA">
        <w:t xml:space="preserve"> </w:t>
      </w:r>
      <w:r w:rsidRPr="00B946C8">
        <w:t>The Blueprint for Complex Care is a guide for advancing the field of complex care. NCCHSN gathered diverse, far-reaching perspectives through reviews of published literature, interviews, surveys, and an expert convening to develop a comprehensive understanding of the current state of complex care, and to shape our recommendations for strengthening the field. It outlines the current state of complex care and includes recommendations for the future.</w:t>
      </w:r>
    </w:p>
    <w:p w14:paraId="2B37E186" w14:textId="77777777" w:rsidR="00F27106" w:rsidRDefault="00F27106" w:rsidP="00313FCF">
      <w:pPr>
        <w:pStyle w:val="Heading2"/>
        <w:ind w:left="720" w:hanging="270"/>
      </w:pPr>
      <w:bookmarkStart w:id="95" w:name="_Toc64455535"/>
      <w:bookmarkStart w:id="96" w:name="_Toc72397487"/>
      <w:r w:rsidRPr="00EA0869">
        <w:t>Stakeholder</w:t>
      </w:r>
      <w:r>
        <w:t xml:space="preserve"> Engagement Toolkits</w:t>
      </w:r>
      <w:bookmarkEnd w:id="95"/>
      <w:bookmarkEnd w:id="96"/>
    </w:p>
    <w:p w14:paraId="19D39305" w14:textId="77777777" w:rsidR="00F27106" w:rsidRPr="00EA0869" w:rsidRDefault="00F27106" w:rsidP="00172CAF">
      <w:pPr>
        <w:pStyle w:val="ListNumber"/>
        <w:numPr>
          <w:ilvl w:val="0"/>
          <w:numId w:val="38"/>
        </w:numPr>
        <w:ind w:left="1080"/>
        <w:rPr>
          <w:b/>
          <w:sz w:val="22"/>
        </w:rPr>
      </w:pPr>
      <w:r w:rsidRPr="00EA0869">
        <w:rPr>
          <w:b/>
          <w:sz w:val="22"/>
        </w:rPr>
        <w:t>Resource:</w:t>
      </w:r>
      <w:r w:rsidRPr="00EA0869">
        <w:rPr>
          <w:sz w:val="22"/>
        </w:rPr>
        <w:t xml:space="preserve"> One Health Stakeholder Mapping Toolkit, </w:t>
      </w:r>
      <w:r w:rsidRPr="00EA0869">
        <w:rPr>
          <w:i/>
          <w:sz w:val="22"/>
        </w:rPr>
        <w:t>USAID</w:t>
      </w:r>
      <w:r w:rsidRPr="00EA0869">
        <w:rPr>
          <w:sz w:val="22"/>
        </w:rPr>
        <w:t xml:space="preserve">. Accessed online: </w:t>
      </w:r>
      <w:hyperlink r:id="rId35" w:history="1">
        <w:r w:rsidRPr="00EA0869">
          <w:rPr>
            <w:rStyle w:val="Hyperlink"/>
            <w:sz w:val="22"/>
          </w:rPr>
          <w:t>https://s3.amazonaws.com/one-health-app/static/docs/toolkits/Stakeholder_Mapping_Toolkit/Stakeholder_Mapping_Toolkit_Overview.pdf</w:t>
        </w:r>
      </w:hyperlink>
      <w:r w:rsidRPr="00EA0869">
        <w:rPr>
          <w:sz w:val="22"/>
        </w:rPr>
        <w:t xml:space="preserve"> </w:t>
      </w:r>
    </w:p>
    <w:p w14:paraId="64BBE947" w14:textId="77777777" w:rsidR="00F27106" w:rsidRPr="00EA0869" w:rsidRDefault="00F27106" w:rsidP="00313FCF">
      <w:pPr>
        <w:pStyle w:val="ListNumber"/>
        <w:numPr>
          <w:ilvl w:val="0"/>
          <w:numId w:val="0"/>
        </w:numPr>
        <w:ind w:left="1080"/>
        <w:rPr>
          <w:sz w:val="22"/>
        </w:rPr>
      </w:pPr>
      <w:r w:rsidRPr="00EA0869">
        <w:rPr>
          <w:b/>
          <w:sz w:val="22"/>
        </w:rPr>
        <w:t>Key Takeaways:</w:t>
      </w:r>
      <w:r w:rsidRPr="00EA0869">
        <w:rPr>
          <w:sz w:val="22"/>
        </w:rPr>
        <w:t xml:space="preserve"> This toolkit will guide you through the process of planning and executing stakeholder mapping. In addition to a step-by-step process, this toolkit also contains helpful tips and important considerations in the text boxes placed throughout the document.</w:t>
      </w:r>
    </w:p>
    <w:p w14:paraId="17F1270E" w14:textId="77777777" w:rsidR="00F27106" w:rsidRPr="00EA0869" w:rsidRDefault="00F27106" w:rsidP="00313FCF">
      <w:pPr>
        <w:pStyle w:val="ListNumber"/>
        <w:ind w:left="1080"/>
        <w:rPr>
          <w:b/>
          <w:bCs/>
          <w:sz w:val="22"/>
          <w:szCs w:val="22"/>
        </w:rPr>
      </w:pPr>
      <w:r w:rsidRPr="5CF9FF90">
        <w:rPr>
          <w:b/>
          <w:bCs/>
          <w:sz w:val="22"/>
          <w:szCs w:val="22"/>
        </w:rPr>
        <w:lastRenderedPageBreak/>
        <w:t>Resource:</w:t>
      </w:r>
      <w:r w:rsidRPr="5CF9FF90">
        <w:rPr>
          <w:sz w:val="22"/>
          <w:szCs w:val="22"/>
        </w:rPr>
        <w:t xml:space="preserve"> Stakeholder Mapping, </w:t>
      </w:r>
      <w:r w:rsidRPr="5CF9FF90">
        <w:rPr>
          <w:i/>
          <w:iCs/>
          <w:sz w:val="22"/>
          <w:szCs w:val="22"/>
        </w:rPr>
        <w:t>Reproductive Health National Training Center</w:t>
      </w:r>
      <w:r w:rsidRPr="5CF9FF90">
        <w:rPr>
          <w:sz w:val="22"/>
          <w:szCs w:val="22"/>
        </w:rPr>
        <w:t xml:space="preserve">. Accessed online: </w:t>
      </w:r>
      <w:hyperlink r:id="rId36">
        <w:r w:rsidRPr="5CF9FF90">
          <w:rPr>
            <w:rStyle w:val="Hyperlink"/>
            <w:sz w:val="22"/>
            <w:szCs w:val="22"/>
          </w:rPr>
          <w:t>https://rhntc.org/sites/default/files/resources/fpntc_stakeholder_mapping_2020-04-27.pdf</w:t>
        </w:r>
      </w:hyperlink>
      <w:r w:rsidRPr="5CF9FF90">
        <w:rPr>
          <w:sz w:val="22"/>
          <w:szCs w:val="22"/>
        </w:rPr>
        <w:t xml:space="preserve"> </w:t>
      </w:r>
    </w:p>
    <w:p w14:paraId="19740AE5" w14:textId="137566BB" w:rsidR="00F27106" w:rsidRPr="00EA0869" w:rsidRDefault="00F27106" w:rsidP="00313FCF">
      <w:pPr>
        <w:pStyle w:val="ListNumber"/>
        <w:numPr>
          <w:ilvl w:val="0"/>
          <w:numId w:val="0"/>
        </w:numPr>
        <w:ind w:left="1080"/>
        <w:rPr>
          <w:sz w:val="22"/>
        </w:rPr>
      </w:pPr>
      <w:r w:rsidRPr="00EA0869">
        <w:rPr>
          <w:b/>
          <w:sz w:val="22"/>
        </w:rPr>
        <w:t>Key Takeaways:</w:t>
      </w:r>
      <w:r w:rsidRPr="00EA0869">
        <w:rPr>
          <w:sz w:val="22"/>
        </w:rPr>
        <w:t xml:space="preserve"> Stakeholder mapping is a tool used to analyze and prioritize the engagement of stakeholders when you are planning to implement an initiative. This tool will help you and your team generate information about stakeholders to understand their interests and assess their influence in order to successfully implement and sustain a new initiative.</w:t>
      </w:r>
    </w:p>
    <w:p w14:paraId="13D2BF9F" w14:textId="77777777" w:rsidR="00F27106" w:rsidRPr="00EA0869" w:rsidRDefault="00F27106" w:rsidP="00313FCF">
      <w:pPr>
        <w:pStyle w:val="ListNumber"/>
        <w:ind w:left="1080"/>
        <w:rPr>
          <w:b/>
          <w:bCs/>
          <w:sz w:val="22"/>
          <w:szCs w:val="22"/>
        </w:rPr>
      </w:pPr>
      <w:r w:rsidRPr="5CF9FF90">
        <w:rPr>
          <w:b/>
          <w:bCs/>
          <w:sz w:val="22"/>
          <w:szCs w:val="22"/>
        </w:rPr>
        <w:t>Resource:</w:t>
      </w:r>
      <w:r w:rsidRPr="5CF9FF90">
        <w:rPr>
          <w:sz w:val="22"/>
          <w:szCs w:val="22"/>
        </w:rPr>
        <w:t xml:space="preserve"> Stakeholder Mapping, </w:t>
      </w:r>
      <w:r w:rsidRPr="5CF9FF90">
        <w:rPr>
          <w:i/>
          <w:iCs/>
          <w:sz w:val="22"/>
          <w:szCs w:val="22"/>
        </w:rPr>
        <w:t>Center for Creative Leadership</w:t>
      </w:r>
      <w:r w:rsidRPr="5CF9FF90">
        <w:rPr>
          <w:sz w:val="22"/>
          <w:szCs w:val="22"/>
        </w:rPr>
        <w:t xml:space="preserve">. Accessed online: </w:t>
      </w:r>
      <w:hyperlink r:id="rId37">
        <w:r w:rsidRPr="5CF9FF90">
          <w:rPr>
            <w:rStyle w:val="Hyperlink"/>
            <w:sz w:val="22"/>
            <w:szCs w:val="22"/>
          </w:rPr>
          <w:t>https://www.countyhealthrankings.org/sites/default/files/media/document/resources/Stakeholder%20Mapping.pdf</w:t>
        </w:r>
      </w:hyperlink>
      <w:r w:rsidRPr="5CF9FF90">
        <w:rPr>
          <w:sz w:val="22"/>
          <w:szCs w:val="22"/>
        </w:rPr>
        <w:t xml:space="preserve"> </w:t>
      </w:r>
    </w:p>
    <w:p w14:paraId="170DF4BB" w14:textId="19F2BD26" w:rsidR="00F27106" w:rsidRPr="00EA0869" w:rsidRDefault="00F27106" w:rsidP="00705D44">
      <w:pPr>
        <w:pStyle w:val="ListNumber"/>
        <w:numPr>
          <w:ilvl w:val="0"/>
          <w:numId w:val="0"/>
        </w:numPr>
        <w:spacing w:after="240"/>
        <w:ind w:left="1080"/>
        <w:rPr>
          <w:sz w:val="22"/>
        </w:rPr>
      </w:pPr>
      <w:r w:rsidRPr="00EA0869">
        <w:rPr>
          <w:b/>
          <w:sz w:val="22"/>
        </w:rPr>
        <w:t>Key Takeaways:</w:t>
      </w:r>
      <w:r w:rsidRPr="00EA0869">
        <w:rPr>
          <w:sz w:val="22"/>
        </w:rPr>
        <w:t xml:space="preserve"> This stakeholder analysis will help identify an individual’s or group’s interest, position, or other special factors that should be considered during the decision-making process.</w:t>
      </w:r>
    </w:p>
    <w:p w14:paraId="0D7265BB" w14:textId="77777777" w:rsidR="00F27106" w:rsidRDefault="00F27106" w:rsidP="00827D78">
      <w:pPr>
        <w:pStyle w:val="Heading2"/>
        <w:ind w:left="720"/>
      </w:pPr>
      <w:bookmarkStart w:id="97" w:name="_Toc64455536"/>
      <w:bookmarkStart w:id="98" w:name="_Toc72397488"/>
      <w:r>
        <w:t>Care Coordination and Service Delivery Best Practices</w:t>
      </w:r>
      <w:bookmarkEnd w:id="97"/>
      <w:bookmarkEnd w:id="98"/>
    </w:p>
    <w:p w14:paraId="78B56875" w14:textId="77777777" w:rsidR="00F27106" w:rsidRPr="00827D78" w:rsidRDefault="00F27106" w:rsidP="00172CAF">
      <w:pPr>
        <w:pStyle w:val="ListNumber"/>
        <w:numPr>
          <w:ilvl w:val="0"/>
          <w:numId w:val="39"/>
        </w:numPr>
        <w:ind w:left="1080"/>
        <w:rPr>
          <w:b/>
          <w:sz w:val="22"/>
        </w:rPr>
      </w:pPr>
      <w:r w:rsidRPr="00827D78">
        <w:rPr>
          <w:b/>
          <w:sz w:val="22"/>
        </w:rPr>
        <w:t>Resource:</w:t>
      </w:r>
      <w:r w:rsidRPr="00827D78">
        <w:rPr>
          <w:sz w:val="22"/>
        </w:rPr>
        <w:t xml:space="preserve"> Care Coordination Model: Better Care at Lower Cost for People with Multiple Health and Social Needs, </w:t>
      </w:r>
      <w:r w:rsidRPr="00827D78">
        <w:rPr>
          <w:i/>
          <w:sz w:val="22"/>
        </w:rPr>
        <w:t>IHI</w:t>
      </w:r>
      <w:r w:rsidRPr="00827D78">
        <w:rPr>
          <w:sz w:val="22"/>
        </w:rPr>
        <w:t xml:space="preserve">. Accessed online: </w:t>
      </w:r>
      <w:hyperlink r:id="rId38" w:history="1">
        <w:r w:rsidRPr="00827D78">
          <w:rPr>
            <w:rStyle w:val="Hyperlink"/>
            <w:sz w:val="22"/>
          </w:rPr>
          <w:t>http://www.ihi.org/resources/Pages/IHIWhitePapers/IHICareCoordinationModelWhitePaper.aspx</w:t>
        </w:r>
      </w:hyperlink>
      <w:r w:rsidRPr="00827D78">
        <w:rPr>
          <w:sz w:val="22"/>
        </w:rPr>
        <w:t xml:space="preserve"> </w:t>
      </w:r>
    </w:p>
    <w:p w14:paraId="37A53261" w14:textId="02554A9B" w:rsidR="003C4789" w:rsidRPr="00ED4FC4" w:rsidRDefault="00F27106" w:rsidP="00313FCF">
      <w:pPr>
        <w:pStyle w:val="ListNumber"/>
        <w:numPr>
          <w:ilvl w:val="0"/>
          <w:numId w:val="0"/>
        </w:numPr>
        <w:ind w:left="1080"/>
      </w:pPr>
      <w:r w:rsidRPr="00827D78">
        <w:rPr>
          <w:b/>
          <w:sz w:val="22"/>
        </w:rPr>
        <w:t>Key Takeaways:</w:t>
      </w:r>
      <w:r w:rsidRPr="00827D78">
        <w:rPr>
          <w:sz w:val="22"/>
        </w:rPr>
        <w:t xml:space="preserve"> This IHI white paper outlines methods and opportunities to better coordinate care for people with multiple health and social needs, and reviews ways that organizations have allocated resources to better meet the range of needs in this population. There is special emphasis on the experience of care coordination with populations of people experiencing homelessness.</w:t>
      </w:r>
    </w:p>
    <w:sectPr w:rsidR="003C4789" w:rsidRPr="00ED4FC4" w:rsidSect="00313FCF">
      <w:footerReference w:type="default" r:id="rId39"/>
      <w:footerReference w:type="first" r:id="rId40"/>
      <w:type w:val="continuous"/>
      <w:pgSz w:w="12240" w:h="15840" w:code="1"/>
      <w:pgMar w:top="1440" w:right="1080" w:bottom="1440" w:left="108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F17AE2" w16cex:dateUtc="2021-05-25T13:13:53.187Z"/>
  <w16cex:commentExtensible w16cex:durableId="00D7281A" w16cex:dateUtc="2021-05-25T13:19:33.194Z"/>
  <w16cex:commentExtensible w16cex:durableId="2B95BE13" w16cex:dateUtc="2021-05-25T13:19:41.715Z"/>
  <w16cex:commentExtensible w16cex:durableId="0F36B49F" w16cex:dateUtc="2021-05-25T13:19:49.282Z"/>
  <w16cex:commentExtensible w16cex:durableId="7047F605" w16cex:dateUtc="2021-05-25T13:20:27.886Z"/>
  <w16cex:commentExtensible w16cex:durableId="2D08D92E" w16cex:dateUtc="2021-05-25T13:20:40.334Z"/>
  <w16cex:commentExtensible w16cex:durableId="33E71E33" w16cex:dateUtc="2021-05-25T13:22:10.635Z"/>
  <w16cex:commentExtensible w16cex:durableId="038F1E36" w16cex:dateUtc="2021-05-25T13:30:19.4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80B7" w14:textId="77777777" w:rsidR="006263E3" w:rsidRDefault="006263E3" w:rsidP="00523263">
      <w:pPr>
        <w:spacing w:after="0"/>
      </w:pPr>
      <w:r>
        <w:separator/>
      </w:r>
    </w:p>
  </w:endnote>
  <w:endnote w:type="continuationSeparator" w:id="0">
    <w:p w14:paraId="6A3E372B" w14:textId="77777777" w:rsidR="006263E3" w:rsidRDefault="006263E3" w:rsidP="00523263">
      <w:pPr>
        <w:spacing w:after="0"/>
      </w:pPr>
      <w:r>
        <w:continuationSeparator/>
      </w:r>
    </w:p>
  </w:endnote>
  <w:endnote w:type="continuationNotice" w:id="1">
    <w:p w14:paraId="35FB11E3" w14:textId="77777777" w:rsidR="006263E3" w:rsidRDefault="006263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092962"/>
      <w:docPartObj>
        <w:docPartGallery w:val="Page Numbers (Bottom of Page)"/>
        <w:docPartUnique/>
      </w:docPartObj>
    </w:sdtPr>
    <w:sdtEndPr>
      <w:rPr>
        <w:noProof/>
      </w:rPr>
    </w:sdtEndPr>
    <w:sdtContent>
      <w:p w14:paraId="445748FA" w14:textId="7C34B384" w:rsidR="004456E4" w:rsidRPr="00CF5E26" w:rsidRDefault="004456E4" w:rsidP="00CF5E26">
        <w:pPr>
          <w:pStyle w:val="Footer"/>
        </w:pPr>
        <w:r>
          <w:fldChar w:fldCharType="begin"/>
        </w:r>
        <w:r>
          <w:instrText xml:space="preserve"> PAGE   \* MERGEFORMAT </w:instrText>
        </w:r>
        <w:r>
          <w:fldChar w:fldCharType="separate"/>
        </w:r>
        <w:r>
          <w:rPr>
            <w:noProof/>
          </w:rPr>
          <w:t>7</w:t>
        </w:r>
        <w:r>
          <w:rPr>
            <w:noProof/>
          </w:rPr>
          <w:fldChar w:fldCharType="end"/>
        </w:r>
        <w:r>
          <w:rPr>
            <w:noProof/>
          </w:rPr>
          <w:t xml:space="preserve"> </w:t>
        </w:r>
        <w:r>
          <w:t xml:space="preserve">| </w:t>
        </w:r>
        <w:r>
          <w:fldChar w:fldCharType="begin"/>
        </w:r>
        <w:r>
          <w:instrText>TITLE  \* Caps</w:instrText>
        </w:r>
        <w:r>
          <w:fldChar w:fldCharType="separate"/>
        </w:r>
        <w:r>
          <w:t>HTP Implementation Plan Template and Milestone Requirements</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F9E7" w14:textId="32704ABF" w:rsidR="004456E4" w:rsidRDefault="00445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953981"/>
      <w:docPartObj>
        <w:docPartGallery w:val="Page Numbers (Bottom of Page)"/>
        <w:docPartUnique/>
      </w:docPartObj>
    </w:sdtPr>
    <w:sdtEndPr>
      <w:rPr>
        <w:noProof/>
      </w:rPr>
    </w:sdtEndPr>
    <w:sdtContent>
      <w:p w14:paraId="510EB3E7" w14:textId="45819B72" w:rsidR="004456E4" w:rsidRPr="00CF5E26" w:rsidRDefault="004456E4" w:rsidP="00CF5E26">
        <w:pPr>
          <w:pStyle w:val="Footer"/>
        </w:pPr>
        <w:r>
          <w:fldChar w:fldCharType="begin"/>
        </w:r>
        <w:r>
          <w:instrText xml:space="preserve"> PAGE   \* MERGEFORMAT </w:instrText>
        </w:r>
        <w:r>
          <w:fldChar w:fldCharType="separate"/>
        </w:r>
        <w:r>
          <w:rPr>
            <w:noProof/>
          </w:rPr>
          <w:t>22</w:t>
        </w:r>
        <w:r>
          <w:rPr>
            <w:noProof/>
          </w:rPr>
          <w:fldChar w:fldCharType="end"/>
        </w:r>
        <w:r>
          <w:rPr>
            <w:noProof/>
          </w:rPr>
          <w:t xml:space="preserve"> </w:t>
        </w:r>
        <w:r>
          <w:t xml:space="preserve">| </w:t>
        </w:r>
        <w:r>
          <w:fldChar w:fldCharType="begin"/>
        </w:r>
        <w:r>
          <w:instrText>TITLE  \* Caps</w:instrText>
        </w:r>
        <w:r>
          <w:fldChar w:fldCharType="separate"/>
        </w:r>
        <w:r>
          <w:t>HTP Implementation Plan Template and Milestone Requirements</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577283"/>
      <w:docPartObj>
        <w:docPartGallery w:val="Page Numbers (Bottom of Page)"/>
        <w:docPartUnique/>
      </w:docPartObj>
    </w:sdtPr>
    <w:sdtEndPr>
      <w:rPr>
        <w:noProof/>
      </w:rPr>
    </w:sdtEndPr>
    <w:sdtContent>
      <w:p w14:paraId="5F2907D2" w14:textId="2080377A" w:rsidR="004456E4" w:rsidRPr="00E30F46" w:rsidRDefault="004456E4" w:rsidP="00CF5E26">
        <w:pPr>
          <w:pStyle w:val="Footer"/>
        </w:pPr>
        <w:r>
          <w:fldChar w:fldCharType="begin"/>
        </w:r>
        <w:r>
          <w:instrText xml:space="preserve"> PAGE   \* MERGEFORMAT </w:instrText>
        </w:r>
        <w:r>
          <w:fldChar w:fldCharType="separate"/>
        </w:r>
        <w:r>
          <w:rPr>
            <w:noProof/>
          </w:rPr>
          <w:t>21</w:t>
        </w:r>
        <w:r>
          <w:rPr>
            <w:noProof/>
          </w:rPr>
          <w:fldChar w:fldCharType="end"/>
        </w:r>
        <w:r>
          <w:rPr>
            <w:noProof/>
          </w:rPr>
          <w:t xml:space="preserve"> </w:t>
        </w:r>
        <w:r>
          <w:t xml:space="preserve">| </w:t>
        </w:r>
        <w:r>
          <w:fldChar w:fldCharType="begin"/>
        </w:r>
        <w:r>
          <w:instrText>TITLE  \* Caps</w:instrText>
        </w:r>
        <w:r>
          <w:fldChar w:fldCharType="separate"/>
        </w:r>
        <w:r>
          <w:t>HTP Implementation Plan Template and Milestone Requirements</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B9D5" w14:textId="67F92642" w:rsidR="004456E4" w:rsidRDefault="004456E4">
    <w:pPr>
      <w:pStyle w:val="Footer"/>
    </w:pPr>
    <w:r>
      <w:fldChar w:fldCharType="begin"/>
    </w:r>
    <w:r>
      <w:instrText xml:space="preserve"> PAGE   \* MERGEFORMAT </w:instrText>
    </w:r>
    <w:r>
      <w:fldChar w:fldCharType="separate"/>
    </w:r>
    <w:r>
      <w:rPr>
        <w:noProof/>
      </w:rPr>
      <w:t>33</w:t>
    </w:r>
    <w:r>
      <w:rPr>
        <w:noProof/>
      </w:rPr>
      <w:fldChar w:fldCharType="end"/>
    </w:r>
    <w:r>
      <w:rPr>
        <w:noProof/>
      </w:rPr>
      <w:t xml:space="preserve"> </w:t>
    </w:r>
    <w:r>
      <w:t xml:space="preserve">| Appendix B: Quality Improvement Resources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418640"/>
      <w:docPartObj>
        <w:docPartGallery w:val="Page Numbers (Bottom of Page)"/>
        <w:docPartUnique/>
      </w:docPartObj>
    </w:sdtPr>
    <w:sdtEndPr>
      <w:rPr>
        <w:noProof/>
      </w:rPr>
    </w:sdtEndPr>
    <w:sdtContent>
      <w:p w14:paraId="767C1671" w14:textId="496D9DA7" w:rsidR="004456E4" w:rsidRDefault="004456E4" w:rsidP="00BD730C">
        <w:pPr>
          <w:pStyle w:val="Footer"/>
        </w:pPr>
        <w:r>
          <w:fldChar w:fldCharType="begin"/>
        </w:r>
        <w:r>
          <w:instrText xml:space="preserve"> PAGE   \* MERGEFORMAT </w:instrText>
        </w:r>
        <w:r>
          <w:fldChar w:fldCharType="separate"/>
        </w:r>
        <w:r>
          <w:t>34</w:t>
        </w:r>
        <w:r>
          <w:rPr>
            <w:noProof/>
          </w:rPr>
          <w:fldChar w:fldCharType="end"/>
        </w:r>
        <w:r>
          <w:rPr>
            <w:noProof/>
          </w:rPr>
          <w:t xml:space="preserve"> </w:t>
        </w:r>
        <w:r>
          <w:t>| Appendix B: Quality Improvement Resources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0C258" w14:textId="77777777" w:rsidR="006263E3" w:rsidRDefault="006263E3" w:rsidP="00523263">
      <w:pPr>
        <w:spacing w:after="0"/>
      </w:pPr>
      <w:r>
        <w:separator/>
      </w:r>
    </w:p>
  </w:footnote>
  <w:footnote w:type="continuationSeparator" w:id="0">
    <w:p w14:paraId="02B2D055" w14:textId="77777777" w:rsidR="006263E3" w:rsidRDefault="006263E3" w:rsidP="00523263">
      <w:pPr>
        <w:spacing w:after="0"/>
      </w:pPr>
      <w:r>
        <w:continuationSeparator/>
      </w:r>
    </w:p>
  </w:footnote>
  <w:footnote w:type="continuationNotice" w:id="1">
    <w:p w14:paraId="0C1892CC" w14:textId="77777777" w:rsidR="006263E3" w:rsidRDefault="006263E3">
      <w:pPr>
        <w:spacing w:after="0"/>
      </w:pPr>
    </w:p>
  </w:footnote>
  <w:footnote w:id="2">
    <w:p w14:paraId="3CFBC796" w14:textId="2D5CB507" w:rsidR="004456E4" w:rsidRDefault="004456E4" w:rsidP="00F27106">
      <w:pPr>
        <w:pStyle w:val="FootnoteText"/>
      </w:pPr>
      <w:r w:rsidRPr="59A55562">
        <w:rPr>
          <w:rStyle w:val="FootnoteReference"/>
        </w:rPr>
        <w:footnoteRef/>
      </w:r>
      <w:r>
        <w:t xml:space="preserve"> See section IV. Milestone Requirements, for more detailed definitions of each functional area. </w:t>
      </w:r>
    </w:p>
  </w:footnote>
  <w:footnote w:id="3">
    <w:p w14:paraId="13902436" w14:textId="77777777" w:rsidR="004456E4" w:rsidRDefault="004456E4" w:rsidP="00F27106">
      <w:pPr>
        <w:pStyle w:val="FootnoteText"/>
      </w:pPr>
      <w:r>
        <w:rPr>
          <w:rStyle w:val="FootnoteReference"/>
        </w:rPr>
        <w:footnoteRef/>
      </w:r>
      <w:r>
        <w:t xml:space="preserve"> For more information and helpful resources, please see Appendix B of this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6BDC" w14:textId="77777777" w:rsidR="004456E4" w:rsidRDefault="004456E4">
    <w:pPr>
      <w:pStyle w:val="Header"/>
    </w:pPr>
    <w:r>
      <w:rPr>
        <w:noProof/>
      </w:rPr>
      <w:pict w14:anchorId="5E620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03pt;rotation:315;z-index:-251658239;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14:paraId="2BB7C8BD" w14:textId="77777777" w:rsidR="004456E4" w:rsidRDefault="004456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7840" w14:textId="77777777" w:rsidR="004456E4" w:rsidRDefault="004456E4">
    <w:pPr>
      <w:pStyle w:val="Header"/>
    </w:pPr>
    <w:r>
      <w:rPr>
        <w:noProof/>
      </w:rPr>
      <w:pict w14:anchorId="57E78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5823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14:paraId="74A51B4B" w14:textId="77777777" w:rsidR="004456E4" w:rsidRDefault="004456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2E71" w14:textId="3DD87C86" w:rsidR="004456E4" w:rsidRPr="004356D2" w:rsidRDefault="004456E4">
    <w:pP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2899" w14:textId="77777777" w:rsidR="004456E4" w:rsidRDefault="004456E4">
    <w:pPr>
      <w:pStyle w:val="Header"/>
    </w:pPr>
    <w:r>
      <w:rPr>
        <w:noProof/>
      </w:rPr>
      <w:pict w14:anchorId="470920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354.95pt;height:354.95pt;rotation:315;z-index:-251658237;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D248D90"/>
    <w:lvl w:ilvl="0">
      <w:start w:val="1"/>
      <w:numFmt w:val="lowerRoman"/>
      <w:pStyle w:val="ListNumber3"/>
      <w:lvlText w:val="%1."/>
      <w:lvlJc w:val="right"/>
      <w:pPr>
        <w:ind w:left="1080" w:hanging="360"/>
      </w:pPr>
    </w:lvl>
  </w:abstractNum>
  <w:abstractNum w:abstractNumId="1" w15:restartNumberingAfterBreak="0">
    <w:nsid w:val="FFFFFF7F"/>
    <w:multiLevelType w:val="singleLevel"/>
    <w:tmpl w:val="A9662112"/>
    <w:lvl w:ilvl="0">
      <w:start w:val="1"/>
      <w:numFmt w:val="lowerLetter"/>
      <w:pStyle w:val="ListNumber2"/>
      <w:lvlText w:val="%1."/>
      <w:lvlJc w:val="left"/>
      <w:pPr>
        <w:ind w:left="720" w:hanging="360"/>
      </w:pPr>
    </w:lvl>
  </w:abstractNum>
  <w:abstractNum w:abstractNumId="2" w15:restartNumberingAfterBreak="0">
    <w:nsid w:val="FFFFFF83"/>
    <w:multiLevelType w:val="singleLevel"/>
    <w:tmpl w:val="1064452A"/>
    <w:lvl w:ilvl="0">
      <w:start w:val="1"/>
      <w:numFmt w:val="bullet"/>
      <w:pStyle w:val="ListBullet2"/>
      <w:lvlText w:val=""/>
      <w:lvlJc w:val="left"/>
      <w:pPr>
        <w:ind w:left="720" w:hanging="360"/>
      </w:pPr>
      <w:rPr>
        <w:rFonts w:ascii="Wingdings" w:hAnsi="Wingdings" w:hint="default"/>
      </w:rPr>
    </w:lvl>
  </w:abstractNum>
  <w:abstractNum w:abstractNumId="3" w15:restartNumberingAfterBreak="0">
    <w:nsid w:val="FFFFFF88"/>
    <w:multiLevelType w:val="singleLevel"/>
    <w:tmpl w:val="7320F010"/>
    <w:lvl w:ilvl="0">
      <w:start w:val="1"/>
      <w:numFmt w:val="decimal"/>
      <w:pStyle w:val="ListNumber"/>
      <w:lvlText w:val="%1."/>
      <w:lvlJc w:val="left"/>
      <w:pPr>
        <w:ind w:left="360" w:hanging="360"/>
      </w:pPr>
      <w:rPr>
        <w:rFonts w:asciiTheme="majorHAnsi" w:hAnsiTheme="majorHAnsi" w:hint="default"/>
      </w:rPr>
    </w:lvl>
  </w:abstractNum>
  <w:abstractNum w:abstractNumId="4" w15:restartNumberingAfterBreak="0">
    <w:nsid w:val="FFFFFF89"/>
    <w:multiLevelType w:val="singleLevel"/>
    <w:tmpl w:val="C86ECF9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1E3FE0"/>
    <w:multiLevelType w:val="hybridMultilevel"/>
    <w:tmpl w:val="71E4CC80"/>
    <w:lvl w:ilvl="0" w:tplc="F44207F0">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70A2FBB"/>
    <w:multiLevelType w:val="hybridMultilevel"/>
    <w:tmpl w:val="1466DA7A"/>
    <w:lvl w:ilvl="0" w:tplc="0CA4479C">
      <w:start w:val="1"/>
      <w:numFmt w:val="bullet"/>
      <w:pStyle w:val="Body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120678"/>
    <w:multiLevelType w:val="hybridMultilevel"/>
    <w:tmpl w:val="64D48F68"/>
    <w:lvl w:ilvl="0" w:tplc="04090001">
      <w:start w:val="1"/>
      <w:numFmt w:val="bullet"/>
      <w:lvlText w:val=""/>
      <w:lvlJc w:val="left"/>
      <w:pPr>
        <w:ind w:left="3600" w:hanging="360"/>
      </w:pPr>
      <w:rPr>
        <w:rFonts w:ascii="Symbol" w:hAnsi="Symbol" w:hint="default"/>
      </w:rPr>
    </w:lvl>
    <w:lvl w:ilvl="1" w:tplc="2430C7C0">
      <w:start w:val="1"/>
      <w:numFmt w:val="bullet"/>
      <w:pStyle w:val="Check3"/>
      <w:lvlText w:val=""/>
      <w:lvlJc w:val="left"/>
      <w:pPr>
        <w:ind w:left="4320" w:hanging="360"/>
      </w:pPr>
      <w:rPr>
        <w:rFonts w:ascii="Wingdings" w:hAnsi="Wingding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0F8F014B"/>
    <w:multiLevelType w:val="hybridMultilevel"/>
    <w:tmpl w:val="4308F8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D0698"/>
    <w:multiLevelType w:val="hybridMultilevel"/>
    <w:tmpl w:val="2BB295EC"/>
    <w:lvl w:ilvl="0" w:tplc="0100BFB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92B4F"/>
    <w:multiLevelType w:val="hybridMultilevel"/>
    <w:tmpl w:val="61C89F98"/>
    <w:lvl w:ilvl="0" w:tplc="04090015">
      <w:start w:val="1"/>
      <w:numFmt w:val="upp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01621A"/>
    <w:multiLevelType w:val="hybridMultilevel"/>
    <w:tmpl w:val="554A7BCA"/>
    <w:lvl w:ilvl="0" w:tplc="6172E3BA">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06491B"/>
    <w:multiLevelType w:val="hybridMultilevel"/>
    <w:tmpl w:val="4308F8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2672B"/>
    <w:multiLevelType w:val="hybridMultilevel"/>
    <w:tmpl w:val="12ACB644"/>
    <w:lvl w:ilvl="0" w:tplc="04090005">
      <w:start w:val="1"/>
      <w:numFmt w:val="bullet"/>
      <w:lvlText w:val=""/>
      <w:lvlJc w:val="left"/>
      <w:pPr>
        <w:tabs>
          <w:tab w:val="num" w:pos="720"/>
        </w:tabs>
        <w:ind w:left="720" w:hanging="360"/>
      </w:pPr>
      <w:rPr>
        <w:rFonts w:ascii="Wingdings" w:hAnsi="Wingdings" w:hint="default"/>
      </w:rPr>
    </w:lvl>
    <w:lvl w:ilvl="1" w:tplc="EFE26E10">
      <w:start w:val="1"/>
      <w:numFmt w:val="bullet"/>
      <w:pStyle w:val="Bullet5"/>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5D4E5D"/>
    <w:multiLevelType w:val="hybridMultilevel"/>
    <w:tmpl w:val="B66CC8DC"/>
    <w:lvl w:ilvl="0" w:tplc="529CBB22">
      <w:start w:val="1"/>
      <w:numFmt w:val="bullet"/>
      <w:pStyle w:val="Bullet3"/>
      <w:lvlText w:val="o"/>
      <w:lvlJc w:val="left"/>
      <w:pPr>
        <w:tabs>
          <w:tab w:val="num" w:pos="1062"/>
        </w:tabs>
        <w:ind w:left="1062" w:hanging="360"/>
      </w:pPr>
      <w:rPr>
        <w:rFonts w:ascii="Courier New" w:hAnsi="Courier New" w:cs="Courier New" w:hint="default"/>
      </w:rPr>
    </w:lvl>
    <w:lvl w:ilvl="1" w:tplc="04090003">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5" w15:restartNumberingAfterBreak="0">
    <w:nsid w:val="7077420F"/>
    <w:multiLevelType w:val="hybridMultilevel"/>
    <w:tmpl w:val="0C0099E4"/>
    <w:lvl w:ilvl="0" w:tplc="54443B3A">
      <w:start w:val="1"/>
      <w:numFmt w:val="bullet"/>
      <w:pStyle w:val="Bullet2"/>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1446D4"/>
    <w:multiLevelType w:val="hybridMultilevel"/>
    <w:tmpl w:val="EAF2E8EA"/>
    <w:lvl w:ilvl="0" w:tplc="3C26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11"/>
  </w:num>
  <w:num w:numId="6">
    <w:abstractNumId w:val="10"/>
  </w:num>
  <w:num w:numId="7">
    <w:abstractNumId w:val="5"/>
  </w:num>
  <w:num w:numId="8">
    <w:abstractNumId w:val="8"/>
  </w:num>
  <w:num w:numId="9">
    <w:abstractNumId w:val="7"/>
  </w:num>
  <w:num w:numId="10">
    <w:abstractNumId w:val="6"/>
  </w:num>
  <w:num w:numId="11">
    <w:abstractNumId w:val="9"/>
  </w:num>
  <w:num w:numId="12">
    <w:abstractNumId w:val="14"/>
  </w:num>
  <w:num w:numId="13">
    <w:abstractNumId w:val="15"/>
  </w:num>
  <w:num w:numId="14">
    <w:abstractNumId w:val="13"/>
  </w:num>
  <w:num w:numId="15">
    <w:abstractNumId w:val="11"/>
    <w:lvlOverride w:ilvl="0">
      <w:startOverride w:val="1"/>
    </w:lvlOverride>
  </w:num>
  <w:num w:numId="16">
    <w:abstractNumId w:val="8"/>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3"/>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3"/>
    <w:lvlOverride w:ilvl="0">
      <w:startOverride w:val="1"/>
    </w:lvlOverride>
  </w:num>
  <w:num w:numId="26">
    <w:abstractNumId w:val="1"/>
    <w:lvlOverride w:ilvl="0">
      <w:startOverride w:val="1"/>
    </w:lvlOverride>
  </w:num>
  <w:num w:numId="27">
    <w:abstractNumId w:val="3"/>
    <w:lvlOverride w:ilvl="0">
      <w:startOverride w:val="1"/>
    </w:lvlOverride>
  </w:num>
  <w:num w:numId="28">
    <w:abstractNumId w:val="1"/>
    <w:lvlOverride w:ilvl="0">
      <w:startOverride w:val="1"/>
    </w:lvlOverride>
  </w:num>
  <w:num w:numId="29">
    <w:abstractNumId w:val="3"/>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3"/>
    <w:lvlOverride w:ilvl="0">
      <w:startOverride w:val="1"/>
    </w:lvlOverride>
  </w:num>
  <w:num w:numId="34">
    <w:abstractNumId w:val="1"/>
    <w:lvlOverride w:ilvl="0">
      <w:startOverride w:val="1"/>
    </w:lvlOverride>
  </w:num>
  <w:num w:numId="35">
    <w:abstractNumId w:val="12"/>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0"/>
  </w:num>
  <w:num w:numId="42">
    <w:abstractNumId w:val="0"/>
    <w:lvlOverride w:ilvl="0">
      <w:startOverride w:val="1"/>
    </w:lvlOverride>
  </w:num>
  <w:num w:numId="43">
    <w:abstractNumId w:val="16"/>
  </w:num>
  <w:num w:numId="44">
    <w:abstractNumId w:val="0"/>
    <w:lvlOverride w:ilvl="0">
      <w:startOverride w:val="1"/>
    </w:lvlOverride>
  </w:num>
  <w:num w:numId="45">
    <w:abstractNumId w:val="0"/>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u1xuVHwIhKOfk0NnW+aIFwcoCoWaa+09NNRJK/MOdksiEbi19LTDtANISal7t8ssMDzUCNiDcEG/f4OSZfcE3A==" w:salt="E834Nda8iZi3FSCS3FahoA=="/>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20"/>
    <w:rsid w:val="000042D4"/>
    <w:rsid w:val="00011F1B"/>
    <w:rsid w:val="0001770E"/>
    <w:rsid w:val="00024AF0"/>
    <w:rsid w:val="00031C35"/>
    <w:rsid w:val="00034F54"/>
    <w:rsid w:val="0003790A"/>
    <w:rsid w:val="00037F93"/>
    <w:rsid w:val="00046507"/>
    <w:rsid w:val="000500DF"/>
    <w:rsid w:val="00052D57"/>
    <w:rsid w:val="0007018D"/>
    <w:rsid w:val="0007222A"/>
    <w:rsid w:val="00073123"/>
    <w:rsid w:val="000741B3"/>
    <w:rsid w:val="00075C9A"/>
    <w:rsid w:val="00080FC0"/>
    <w:rsid w:val="000818C4"/>
    <w:rsid w:val="00083AC4"/>
    <w:rsid w:val="000875E6"/>
    <w:rsid w:val="0009483D"/>
    <w:rsid w:val="00097EAA"/>
    <w:rsid w:val="000A26BE"/>
    <w:rsid w:val="000A65FE"/>
    <w:rsid w:val="000A6969"/>
    <w:rsid w:val="000B0468"/>
    <w:rsid w:val="000B2893"/>
    <w:rsid w:val="000B2D5F"/>
    <w:rsid w:val="000B36CE"/>
    <w:rsid w:val="000B4FE2"/>
    <w:rsid w:val="000C2C05"/>
    <w:rsid w:val="000C4A01"/>
    <w:rsid w:val="000C57D3"/>
    <w:rsid w:val="000D0283"/>
    <w:rsid w:val="000D0D0C"/>
    <w:rsid w:val="000D1A31"/>
    <w:rsid w:val="000D1D3A"/>
    <w:rsid w:val="000D3143"/>
    <w:rsid w:val="000F75B7"/>
    <w:rsid w:val="00100BFF"/>
    <w:rsid w:val="00105C3A"/>
    <w:rsid w:val="001076AE"/>
    <w:rsid w:val="001077C5"/>
    <w:rsid w:val="001123E9"/>
    <w:rsid w:val="00114FF3"/>
    <w:rsid w:val="001209F0"/>
    <w:rsid w:val="00120DCF"/>
    <w:rsid w:val="00124D6E"/>
    <w:rsid w:val="001340BF"/>
    <w:rsid w:val="0013484A"/>
    <w:rsid w:val="00141075"/>
    <w:rsid w:val="00155D9E"/>
    <w:rsid w:val="00156623"/>
    <w:rsid w:val="00162218"/>
    <w:rsid w:val="00163678"/>
    <w:rsid w:val="00172BC7"/>
    <w:rsid w:val="00172CAF"/>
    <w:rsid w:val="001A0121"/>
    <w:rsid w:val="001A2DCD"/>
    <w:rsid w:val="001A7DEC"/>
    <w:rsid w:val="001B0A9F"/>
    <w:rsid w:val="001B1DA0"/>
    <w:rsid w:val="001B7133"/>
    <w:rsid w:val="001D18D0"/>
    <w:rsid w:val="001D5BAD"/>
    <w:rsid w:val="001E36CF"/>
    <w:rsid w:val="001E6413"/>
    <w:rsid w:val="001F3513"/>
    <w:rsid w:val="001F3EE4"/>
    <w:rsid w:val="001F6592"/>
    <w:rsid w:val="0022055F"/>
    <w:rsid w:val="00233921"/>
    <w:rsid w:val="00236CFA"/>
    <w:rsid w:val="00246917"/>
    <w:rsid w:val="00253E77"/>
    <w:rsid w:val="0026492B"/>
    <w:rsid w:val="00265D15"/>
    <w:rsid w:val="00270A9C"/>
    <w:rsid w:val="00276981"/>
    <w:rsid w:val="00277B14"/>
    <w:rsid w:val="002B141E"/>
    <w:rsid w:val="002B1EE5"/>
    <w:rsid w:val="002C3CF0"/>
    <w:rsid w:val="002D6D6F"/>
    <w:rsid w:val="002E19BF"/>
    <w:rsid w:val="002E1AEA"/>
    <w:rsid w:val="002E1CE8"/>
    <w:rsid w:val="002E417D"/>
    <w:rsid w:val="002F0731"/>
    <w:rsid w:val="002F242A"/>
    <w:rsid w:val="00313FCF"/>
    <w:rsid w:val="003141C6"/>
    <w:rsid w:val="00320C62"/>
    <w:rsid w:val="00321392"/>
    <w:rsid w:val="00321868"/>
    <w:rsid w:val="00322405"/>
    <w:rsid w:val="003312A2"/>
    <w:rsid w:val="00335DFF"/>
    <w:rsid w:val="0034073E"/>
    <w:rsid w:val="003429CC"/>
    <w:rsid w:val="0035068D"/>
    <w:rsid w:val="003541A5"/>
    <w:rsid w:val="0035686B"/>
    <w:rsid w:val="00367F7F"/>
    <w:rsid w:val="00372643"/>
    <w:rsid w:val="00372808"/>
    <w:rsid w:val="00373A6E"/>
    <w:rsid w:val="003769B5"/>
    <w:rsid w:val="00380509"/>
    <w:rsid w:val="003931B6"/>
    <w:rsid w:val="003941DB"/>
    <w:rsid w:val="003A0ACF"/>
    <w:rsid w:val="003A0F40"/>
    <w:rsid w:val="003C3407"/>
    <w:rsid w:val="003C4789"/>
    <w:rsid w:val="003D1A6B"/>
    <w:rsid w:val="003D62BB"/>
    <w:rsid w:val="003F16B1"/>
    <w:rsid w:val="00407005"/>
    <w:rsid w:val="00427657"/>
    <w:rsid w:val="00431F50"/>
    <w:rsid w:val="004329D7"/>
    <w:rsid w:val="004456E4"/>
    <w:rsid w:val="0045081C"/>
    <w:rsid w:val="004521FC"/>
    <w:rsid w:val="00452862"/>
    <w:rsid w:val="00452C8B"/>
    <w:rsid w:val="00465D50"/>
    <w:rsid w:val="00474481"/>
    <w:rsid w:val="00475735"/>
    <w:rsid w:val="00490C9E"/>
    <w:rsid w:val="00491F7A"/>
    <w:rsid w:val="004A4878"/>
    <w:rsid w:val="004A7053"/>
    <w:rsid w:val="004B4C71"/>
    <w:rsid w:val="004B4F85"/>
    <w:rsid w:val="004C7012"/>
    <w:rsid w:val="004D401A"/>
    <w:rsid w:val="004E21DF"/>
    <w:rsid w:val="005011F8"/>
    <w:rsid w:val="005020AC"/>
    <w:rsid w:val="00506B8A"/>
    <w:rsid w:val="00513968"/>
    <w:rsid w:val="00517F09"/>
    <w:rsid w:val="00523263"/>
    <w:rsid w:val="00530FE2"/>
    <w:rsid w:val="005317D8"/>
    <w:rsid w:val="00532B2B"/>
    <w:rsid w:val="005341F8"/>
    <w:rsid w:val="0053781B"/>
    <w:rsid w:val="00541D42"/>
    <w:rsid w:val="00544EC1"/>
    <w:rsid w:val="00550A4B"/>
    <w:rsid w:val="00550AB4"/>
    <w:rsid w:val="005514CA"/>
    <w:rsid w:val="005522EB"/>
    <w:rsid w:val="00556C85"/>
    <w:rsid w:val="00562AC6"/>
    <w:rsid w:val="005674D2"/>
    <w:rsid w:val="00571939"/>
    <w:rsid w:val="005763AC"/>
    <w:rsid w:val="0058486F"/>
    <w:rsid w:val="00587F90"/>
    <w:rsid w:val="005961BA"/>
    <w:rsid w:val="005A0BB0"/>
    <w:rsid w:val="005A4ABA"/>
    <w:rsid w:val="005A502E"/>
    <w:rsid w:val="005A79A4"/>
    <w:rsid w:val="005B4EAE"/>
    <w:rsid w:val="005B6685"/>
    <w:rsid w:val="005B7134"/>
    <w:rsid w:val="005C1A33"/>
    <w:rsid w:val="005D496F"/>
    <w:rsid w:val="005E1A4E"/>
    <w:rsid w:val="005E52C9"/>
    <w:rsid w:val="005E6806"/>
    <w:rsid w:val="005F4C38"/>
    <w:rsid w:val="00604D98"/>
    <w:rsid w:val="00611C18"/>
    <w:rsid w:val="006261C2"/>
    <w:rsid w:val="006263E3"/>
    <w:rsid w:val="006413F7"/>
    <w:rsid w:val="006440EC"/>
    <w:rsid w:val="00651271"/>
    <w:rsid w:val="006538FB"/>
    <w:rsid w:val="00655D37"/>
    <w:rsid w:val="00661D6A"/>
    <w:rsid w:val="006638A3"/>
    <w:rsid w:val="00675336"/>
    <w:rsid w:val="006769CD"/>
    <w:rsid w:val="00681482"/>
    <w:rsid w:val="00685C31"/>
    <w:rsid w:val="00686F1E"/>
    <w:rsid w:val="00691873"/>
    <w:rsid w:val="00697B12"/>
    <w:rsid w:val="006A25CD"/>
    <w:rsid w:val="006A5D36"/>
    <w:rsid w:val="006A71B4"/>
    <w:rsid w:val="006B357C"/>
    <w:rsid w:val="006B6C60"/>
    <w:rsid w:val="006C57E0"/>
    <w:rsid w:val="006D42AA"/>
    <w:rsid w:val="006E112A"/>
    <w:rsid w:val="006E5E6A"/>
    <w:rsid w:val="006F7515"/>
    <w:rsid w:val="00703942"/>
    <w:rsid w:val="00705D44"/>
    <w:rsid w:val="00715F56"/>
    <w:rsid w:val="007166ED"/>
    <w:rsid w:val="007349C0"/>
    <w:rsid w:val="00734B30"/>
    <w:rsid w:val="00741788"/>
    <w:rsid w:val="0075403E"/>
    <w:rsid w:val="0075404A"/>
    <w:rsid w:val="007542AB"/>
    <w:rsid w:val="007657D9"/>
    <w:rsid w:val="007724F0"/>
    <w:rsid w:val="0077674F"/>
    <w:rsid w:val="007853CB"/>
    <w:rsid w:val="00795531"/>
    <w:rsid w:val="007A069E"/>
    <w:rsid w:val="007A2581"/>
    <w:rsid w:val="007A72BA"/>
    <w:rsid w:val="007B5571"/>
    <w:rsid w:val="007B71FE"/>
    <w:rsid w:val="007C2540"/>
    <w:rsid w:val="007C2A5D"/>
    <w:rsid w:val="007C3AB1"/>
    <w:rsid w:val="007E3323"/>
    <w:rsid w:val="007E5F78"/>
    <w:rsid w:val="007E61E4"/>
    <w:rsid w:val="007F0AA8"/>
    <w:rsid w:val="007F14E2"/>
    <w:rsid w:val="00802475"/>
    <w:rsid w:val="00815C18"/>
    <w:rsid w:val="008178F5"/>
    <w:rsid w:val="00824818"/>
    <w:rsid w:val="00827D78"/>
    <w:rsid w:val="00836D99"/>
    <w:rsid w:val="00844222"/>
    <w:rsid w:val="0085323D"/>
    <w:rsid w:val="00855130"/>
    <w:rsid w:val="00856681"/>
    <w:rsid w:val="0087797D"/>
    <w:rsid w:val="00894241"/>
    <w:rsid w:val="00897479"/>
    <w:rsid w:val="008B0FF4"/>
    <w:rsid w:val="008B6461"/>
    <w:rsid w:val="008C36EC"/>
    <w:rsid w:val="008C46EF"/>
    <w:rsid w:val="008E6689"/>
    <w:rsid w:val="008F1DAA"/>
    <w:rsid w:val="009053F6"/>
    <w:rsid w:val="009245D4"/>
    <w:rsid w:val="0093008C"/>
    <w:rsid w:val="00936B21"/>
    <w:rsid w:val="0096259F"/>
    <w:rsid w:val="009660D7"/>
    <w:rsid w:val="009664AA"/>
    <w:rsid w:val="00973AB6"/>
    <w:rsid w:val="0097492D"/>
    <w:rsid w:val="00975129"/>
    <w:rsid w:val="00975C6C"/>
    <w:rsid w:val="00980700"/>
    <w:rsid w:val="00987A5A"/>
    <w:rsid w:val="00992F27"/>
    <w:rsid w:val="00993FCD"/>
    <w:rsid w:val="00994D0A"/>
    <w:rsid w:val="009A1C0D"/>
    <w:rsid w:val="009A72E0"/>
    <w:rsid w:val="009A7D84"/>
    <w:rsid w:val="009B0D0A"/>
    <w:rsid w:val="009B42B5"/>
    <w:rsid w:val="009B7572"/>
    <w:rsid w:val="009B7B4F"/>
    <w:rsid w:val="009C519A"/>
    <w:rsid w:val="009C6884"/>
    <w:rsid w:val="009F560B"/>
    <w:rsid w:val="00A101A1"/>
    <w:rsid w:val="00A11D4B"/>
    <w:rsid w:val="00A12AC7"/>
    <w:rsid w:val="00A35C2B"/>
    <w:rsid w:val="00A369EB"/>
    <w:rsid w:val="00A448F8"/>
    <w:rsid w:val="00A5063B"/>
    <w:rsid w:val="00A55142"/>
    <w:rsid w:val="00A67BF0"/>
    <w:rsid w:val="00A75BF2"/>
    <w:rsid w:val="00A802CA"/>
    <w:rsid w:val="00A86469"/>
    <w:rsid w:val="00A878AA"/>
    <w:rsid w:val="00A87F82"/>
    <w:rsid w:val="00A92274"/>
    <w:rsid w:val="00A937C2"/>
    <w:rsid w:val="00AA15AB"/>
    <w:rsid w:val="00AA7B11"/>
    <w:rsid w:val="00AB3959"/>
    <w:rsid w:val="00AC6197"/>
    <w:rsid w:val="00AD2732"/>
    <w:rsid w:val="00AE00D3"/>
    <w:rsid w:val="00AE06C9"/>
    <w:rsid w:val="00AE78AC"/>
    <w:rsid w:val="00AF0AFC"/>
    <w:rsid w:val="00AF2226"/>
    <w:rsid w:val="00B010D5"/>
    <w:rsid w:val="00B060ED"/>
    <w:rsid w:val="00B06776"/>
    <w:rsid w:val="00B06C89"/>
    <w:rsid w:val="00B148EA"/>
    <w:rsid w:val="00B242E2"/>
    <w:rsid w:val="00B334B2"/>
    <w:rsid w:val="00B346C2"/>
    <w:rsid w:val="00B53322"/>
    <w:rsid w:val="00B668BD"/>
    <w:rsid w:val="00B711BB"/>
    <w:rsid w:val="00B81DA3"/>
    <w:rsid w:val="00B87A03"/>
    <w:rsid w:val="00B87B78"/>
    <w:rsid w:val="00B904B2"/>
    <w:rsid w:val="00BB0AC1"/>
    <w:rsid w:val="00BB7494"/>
    <w:rsid w:val="00BC4247"/>
    <w:rsid w:val="00BC4D20"/>
    <w:rsid w:val="00BC53C4"/>
    <w:rsid w:val="00BD730C"/>
    <w:rsid w:val="00BD767A"/>
    <w:rsid w:val="00BE324F"/>
    <w:rsid w:val="00BE5013"/>
    <w:rsid w:val="00BE703F"/>
    <w:rsid w:val="00BF05A4"/>
    <w:rsid w:val="00BF396D"/>
    <w:rsid w:val="00C00045"/>
    <w:rsid w:val="00C01B11"/>
    <w:rsid w:val="00C0784F"/>
    <w:rsid w:val="00C153E0"/>
    <w:rsid w:val="00C22198"/>
    <w:rsid w:val="00C24D0C"/>
    <w:rsid w:val="00C300D2"/>
    <w:rsid w:val="00C30787"/>
    <w:rsid w:val="00C35788"/>
    <w:rsid w:val="00C36A03"/>
    <w:rsid w:val="00C40502"/>
    <w:rsid w:val="00C41372"/>
    <w:rsid w:val="00C414F5"/>
    <w:rsid w:val="00C4269A"/>
    <w:rsid w:val="00C57840"/>
    <w:rsid w:val="00C67834"/>
    <w:rsid w:val="00C7629E"/>
    <w:rsid w:val="00C8279A"/>
    <w:rsid w:val="00C827DE"/>
    <w:rsid w:val="00C938C3"/>
    <w:rsid w:val="00C94431"/>
    <w:rsid w:val="00CA6CD3"/>
    <w:rsid w:val="00CB4E7E"/>
    <w:rsid w:val="00CB7113"/>
    <w:rsid w:val="00CD4C94"/>
    <w:rsid w:val="00CE1F86"/>
    <w:rsid w:val="00CE2E77"/>
    <w:rsid w:val="00CF0623"/>
    <w:rsid w:val="00CF5E26"/>
    <w:rsid w:val="00D014D6"/>
    <w:rsid w:val="00D12B12"/>
    <w:rsid w:val="00D158C3"/>
    <w:rsid w:val="00D16CE8"/>
    <w:rsid w:val="00D20887"/>
    <w:rsid w:val="00D23844"/>
    <w:rsid w:val="00D23D7C"/>
    <w:rsid w:val="00D427CD"/>
    <w:rsid w:val="00D42B11"/>
    <w:rsid w:val="00D5433C"/>
    <w:rsid w:val="00D55AFE"/>
    <w:rsid w:val="00D55F04"/>
    <w:rsid w:val="00D561BA"/>
    <w:rsid w:val="00D603CE"/>
    <w:rsid w:val="00D65B5D"/>
    <w:rsid w:val="00D67068"/>
    <w:rsid w:val="00D8234E"/>
    <w:rsid w:val="00D84299"/>
    <w:rsid w:val="00D914FE"/>
    <w:rsid w:val="00D93E3F"/>
    <w:rsid w:val="00D97C71"/>
    <w:rsid w:val="00DA1816"/>
    <w:rsid w:val="00DA4E62"/>
    <w:rsid w:val="00DC2608"/>
    <w:rsid w:val="00DC5CCA"/>
    <w:rsid w:val="00DD2DA3"/>
    <w:rsid w:val="00DD44E5"/>
    <w:rsid w:val="00DD76D9"/>
    <w:rsid w:val="00DE1FFD"/>
    <w:rsid w:val="00E04F97"/>
    <w:rsid w:val="00E10805"/>
    <w:rsid w:val="00E11EC9"/>
    <w:rsid w:val="00E13A92"/>
    <w:rsid w:val="00E142C2"/>
    <w:rsid w:val="00E25F45"/>
    <w:rsid w:val="00E30F46"/>
    <w:rsid w:val="00E37A50"/>
    <w:rsid w:val="00E4218B"/>
    <w:rsid w:val="00E46A4C"/>
    <w:rsid w:val="00E513FE"/>
    <w:rsid w:val="00E62086"/>
    <w:rsid w:val="00E676A3"/>
    <w:rsid w:val="00E67745"/>
    <w:rsid w:val="00E70520"/>
    <w:rsid w:val="00E71B77"/>
    <w:rsid w:val="00E73C05"/>
    <w:rsid w:val="00E77789"/>
    <w:rsid w:val="00E8170E"/>
    <w:rsid w:val="00E979A5"/>
    <w:rsid w:val="00EA0869"/>
    <w:rsid w:val="00EA14D4"/>
    <w:rsid w:val="00EA1603"/>
    <w:rsid w:val="00EB022C"/>
    <w:rsid w:val="00EB2982"/>
    <w:rsid w:val="00EB41B4"/>
    <w:rsid w:val="00EB47FE"/>
    <w:rsid w:val="00EC0C2E"/>
    <w:rsid w:val="00EC6F78"/>
    <w:rsid w:val="00ED4FC4"/>
    <w:rsid w:val="00ED621B"/>
    <w:rsid w:val="00EF29F9"/>
    <w:rsid w:val="00EF46B5"/>
    <w:rsid w:val="00EF75B7"/>
    <w:rsid w:val="00F074DB"/>
    <w:rsid w:val="00F07E78"/>
    <w:rsid w:val="00F103D1"/>
    <w:rsid w:val="00F169C1"/>
    <w:rsid w:val="00F27106"/>
    <w:rsid w:val="00F34071"/>
    <w:rsid w:val="00F402A1"/>
    <w:rsid w:val="00F40B08"/>
    <w:rsid w:val="00F413B3"/>
    <w:rsid w:val="00F5690F"/>
    <w:rsid w:val="00F64B9C"/>
    <w:rsid w:val="00F71D05"/>
    <w:rsid w:val="00F807C0"/>
    <w:rsid w:val="00F8116A"/>
    <w:rsid w:val="00F816A9"/>
    <w:rsid w:val="00F83FDC"/>
    <w:rsid w:val="00F9230B"/>
    <w:rsid w:val="00F972CF"/>
    <w:rsid w:val="00FA1C46"/>
    <w:rsid w:val="00FA419E"/>
    <w:rsid w:val="00FA5061"/>
    <w:rsid w:val="00FA578F"/>
    <w:rsid w:val="00FB003B"/>
    <w:rsid w:val="00FB1DDD"/>
    <w:rsid w:val="00FD0B05"/>
    <w:rsid w:val="00FD0B1A"/>
    <w:rsid w:val="00FD57FB"/>
    <w:rsid w:val="00FF1CBA"/>
    <w:rsid w:val="00FF4E7B"/>
    <w:rsid w:val="00FF514F"/>
    <w:rsid w:val="0317518F"/>
    <w:rsid w:val="045FBA5A"/>
    <w:rsid w:val="07EB8013"/>
    <w:rsid w:val="0A374B68"/>
    <w:rsid w:val="0AC1D0BE"/>
    <w:rsid w:val="0EDD2791"/>
    <w:rsid w:val="1067EEF1"/>
    <w:rsid w:val="1655771C"/>
    <w:rsid w:val="18300320"/>
    <w:rsid w:val="183E37BC"/>
    <w:rsid w:val="1D28E9E1"/>
    <w:rsid w:val="27028B25"/>
    <w:rsid w:val="27EED128"/>
    <w:rsid w:val="283AEC4D"/>
    <w:rsid w:val="28BC1CC3"/>
    <w:rsid w:val="291FD939"/>
    <w:rsid w:val="2B28C4D6"/>
    <w:rsid w:val="2E6DAEF8"/>
    <w:rsid w:val="2EAA2DD1"/>
    <w:rsid w:val="309404AF"/>
    <w:rsid w:val="33CF15F5"/>
    <w:rsid w:val="34BEE678"/>
    <w:rsid w:val="366DDEFA"/>
    <w:rsid w:val="3A672522"/>
    <w:rsid w:val="3D572101"/>
    <w:rsid w:val="3E18442D"/>
    <w:rsid w:val="44C3870E"/>
    <w:rsid w:val="4953E93A"/>
    <w:rsid w:val="4E8FDEF2"/>
    <w:rsid w:val="4E99C4B6"/>
    <w:rsid w:val="4EC759B0"/>
    <w:rsid w:val="56B72416"/>
    <w:rsid w:val="588B9238"/>
    <w:rsid w:val="5AECC649"/>
    <w:rsid w:val="5BB9E4AE"/>
    <w:rsid w:val="5CF9FF90"/>
    <w:rsid w:val="5EFAD3BC"/>
    <w:rsid w:val="600C1EC7"/>
    <w:rsid w:val="62ED99B0"/>
    <w:rsid w:val="64C37D2F"/>
    <w:rsid w:val="687FB0E8"/>
    <w:rsid w:val="697C5098"/>
    <w:rsid w:val="6C0B19A3"/>
    <w:rsid w:val="6C7D72BB"/>
    <w:rsid w:val="6EBEC0D4"/>
    <w:rsid w:val="6FB8686A"/>
    <w:rsid w:val="703F98D3"/>
    <w:rsid w:val="70540570"/>
    <w:rsid w:val="71FEBFB0"/>
    <w:rsid w:val="73F7806D"/>
    <w:rsid w:val="77A3718C"/>
    <w:rsid w:val="7A60C1B7"/>
    <w:rsid w:val="7C66CB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AD73503"/>
  <w15:chartTrackingRefBased/>
  <w15:docId w15:val="{DE7F5CB2-3ECD-49E1-9B72-DEB3C7E2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F90"/>
    <w:pPr>
      <w:spacing w:line="240" w:lineRule="auto"/>
    </w:pPr>
    <w:rPr>
      <w:rFonts w:ascii="Trebuchet MS" w:hAnsi="Trebuchet MS"/>
    </w:rPr>
  </w:style>
  <w:style w:type="paragraph" w:styleId="Heading1">
    <w:name w:val="heading 1"/>
    <w:basedOn w:val="ListParagraph"/>
    <w:link w:val="Heading1Char"/>
    <w:uiPriority w:val="9"/>
    <w:qFormat/>
    <w:rsid w:val="00FB1DDD"/>
    <w:pPr>
      <w:spacing w:after="120"/>
      <w:ind w:left="0"/>
      <w:outlineLvl w:val="0"/>
    </w:pPr>
    <w:rPr>
      <w:b/>
      <w:color w:val="001970" w:themeColor="text2"/>
      <w:sz w:val="28"/>
      <w:szCs w:val="28"/>
    </w:rPr>
  </w:style>
  <w:style w:type="paragraph" w:styleId="Heading2">
    <w:name w:val="heading 2"/>
    <w:basedOn w:val="Normal"/>
    <w:next w:val="Normal"/>
    <w:link w:val="Heading2Char"/>
    <w:uiPriority w:val="9"/>
    <w:qFormat/>
    <w:rsid w:val="0085323D"/>
    <w:pPr>
      <w:keepNext/>
      <w:keepLines/>
      <w:numPr>
        <w:numId w:val="5"/>
      </w:numPr>
      <w:spacing w:after="120"/>
      <w:outlineLvl w:val="1"/>
    </w:pPr>
    <w:rPr>
      <w:rFonts w:asciiTheme="majorHAnsi" w:eastAsia="MS Gothic" w:hAnsiTheme="majorHAnsi" w:cs="Tahoma"/>
      <w:b/>
      <w:bCs/>
      <w:sz w:val="24"/>
      <w:szCs w:val="24"/>
    </w:rPr>
  </w:style>
  <w:style w:type="paragraph" w:styleId="Heading3">
    <w:name w:val="heading 3"/>
    <w:basedOn w:val="Normal"/>
    <w:next w:val="Normal"/>
    <w:link w:val="Heading3Char"/>
    <w:rsid w:val="0085323D"/>
    <w:pPr>
      <w:keepNext/>
      <w:keepLines/>
      <w:numPr>
        <w:numId w:val="6"/>
      </w:numPr>
      <w:spacing w:after="12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rsid w:val="0085323D"/>
    <w:pPr>
      <w:keepNext/>
      <w:keepLines/>
      <w:numPr>
        <w:numId w:val="7"/>
      </w:numPr>
      <w:spacing w:after="120"/>
      <w:ind w:left="1440" w:hanging="342"/>
      <w:outlineLvl w:val="3"/>
    </w:pPr>
    <w:rPr>
      <w:rFonts w:asciiTheme="majorHAnsi" w:eastAsiaTheme="majorEastAsia" w:hAnsiTheme="majorHAnsi" w:cs="Tahoma"/>
      <w:b/>
      <w:bCs/>
      <w:iCs/>
      <w:sz w:val="24"/>
      <w:szCs w:val="24"/>
    </w:rPr>
  </w:style>
  <w:style w:type="paragraph" w:styleId="Heading5">
    <w:name w:val="heading 5"/>
    <w:basedOn w:val="Normal"/>
    <w:next w:val="Normal"/>
    <w:link w:val="Heading5Char"/>
    <w:uiPriority w:val="9"/>
    <w:unhideWhenUsed/>
    <w:qFormat/>
    <w:rsid w:val="00321868"/>
    <w:pPr>
      <w:keepNext/>
      <w:keepLines/>
      <w:spacing w:before="40" w:after="0"/>
      <w:outlineLvl w:val="4"/>
    </w:pPr>
    <w:rPr>
      <w:rFonts w:ascii="Tahoma" w:eastAsiaTheme="majorEastAsia" w:hAnsi="Tahoma" w:cstheme="majorBidi"/>
    </w:rPr>
  </w:style>
  <w:style w:type="paragraph" w:styleId="Heading6">
    <w:name w:val="heading 6"/>
    <w:basedOn w:val="Normal"/>
    <w:next w:val="Normal"/>
    <w:link w:val="Heading6Char"/>
    <w:uiPriority w:val="9"/>
    <w:unhideWhenUsed/>
    <w:qFormat/>
    <w:rsid w:val="00321868"/>
    <w:pPr>
      <w:keepNext/>
      <w:keepLines/>
      <w:spacing w:before="40" w:after="0"/>
      <w:outlineLvl w:val="5"/>
    </w:pPr>
    <w:rPr>
      <w:rFonts w:ascii="Tahoma" w:eastAsiaTheme="majorEastAsia" w:hAnsi="Tahoma" w:cstheme="majorBidi"/>
    </w:rPr>
  </w:style>
  <w:style w:type="paragraph" w:styleId="Heading7">
    <w:name w:val="heading 7"/>
    <w:basedOn w:val="Normal"/>
    <w:next w:val="Normal"/>
    <w:link w:val="Heading7Char"/>
    <w:uiPriority w:val="9"/>
    <w:semiHidden/>
    <w:unhideWhenUsed/>
    <w:qFormat/>
    <w:rsid w:val="00321868"/>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FB1DDD"/>
    <w:pPr>
      <w:tabs>
        <w:tab w:val="center" w:pos="4680"/>
        <w:tab w:val="left" w:pos="9360"/>
      </w:tabs>
      <w:spacing w:before="480" w:after="0"/>
      <w:contextualSpacing/>
    </w:pPr>
    <w:rPr>
      <w:sz w:val="20"/>
    </w:rPr>
  </w:style>
  <w:style w:type="character" w:customStyle="1" w:styleId="FooterChar">
    <w:name w:val="Footer Char"/>
    <w:basedOn w:val="DefaultParagraphFont"/>
    <w:link w:val="Footer"/>
    <w:uiPriority w:val="99"/>
    <w:rsid w:val="00FB1DDD"/>
    <w:rPr>
      <w:rFonts w:ascii="Trebuchet MS" w:hAnsi="Trebuchet MS"/>
      <w:sz w:val="20"/>
    </w:rPr>
  </w:style>
  <w:style w:type="character" w:customStyle="1" w:styleId="Heading1Char">
    <w:name w:val="Heading 1 Char"/>
    <w:basedOn w:val="DefaultParagraphFont"/>
    <w:link w:val="Heading1"/>
    <w:uiPriority w:val="9"/>
    <w:rsid w:val="00FB1DDD"/>
    <w:rPr>
      <w:rFonts w:ascii="Trebuchet MS" w:hAnsi="Trebuchet MS"/>
      <w:b/>
      <w:color w:val="001970" w:themeColor="text2"/>
      <w:sz w:val="28"/>
      <w:szCs w:val="28"/>
    </w:rPr>
  </w:style>
  <w:style w:type="character" w:customStyle="1" w:styleId="Heading2Char">
    <w:name w:val="Heading 2 Char"/>
    <w:basedOn w:val="DefaultParagraphFont"/>
    <w:link w:val="Heading2"/>
    <w:uiPriority w:val="9"/>
    <w:rsid w:val="0085323D"/>
    <w:rPr>
      <w:rFonts w:asciiTheme="majorHAnsi" w:eastAsia="MS Gothic" w:hAnsiTheme="majorHAnsi" w:cs="Tahoma"/>
      <w:b/>
      <w:bCs/>
      <w:sz w:val="24"/>
      <w:szCs w:val="24"/>
    </w:rPr>
  </w:style>
  <w:style w:type="character" w:customStyle="1" w:styleId="Heading3Char">
    <w:name w:val="Heading 3 Char"/>
    <w:basedOn w:val="DefaultParagraphFont"/>
    <w:link w:val="Heading3"/>
    <w:rsid w:val="0085323D"/>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rsid w:val="0085323D"/>
    <w:rPr>
      <w:rFonts w:asciiTheme="majorHAnsi" w:eastAsiaTheme="majorEastAsia" w:hAnsiTheme="majorHAnsi" w:cs="Tahoma"/>
      <w:b/>
      <w:bCs/>
      <w:iCs/>
      <w:sz w:val="24"/>
      <w:szCs w:val="24"/>
    </w:rPr>
  </w:style>
  <w:style w:type="paragraph" w:customStyle="1" w:styleId="BodyText1">
    <w:name w:val="Body Text 1"/>
    <w:basedOn w:val="Normal"/>
    <w:qFormat/>
    <w:rsid w:val="00FB1DDD"/>
    <w:pPr>
      <w:spacing w:after="240" w:line="312" w:lineRule="auto"/>
      <w:ind w:left="360"/>
      <w:contextualSpacing/>
    </w:pPr>
    <w:rPr>
      <w:rFonts w:eastAsia="Times New Roman" w:cs="Times New Roman"/>
      <w:sz w:val="24"/>
      <w:szCs w:val="24"/>
    </w:rPr>
  </w:style>
  <w:style w:type="paragraph" w:styleId="BodyText2">
    <w:name w:val="Body Text 2"/>
    <w:basedOn w:val="BodyText1"/>
    <w:link w:val="BodyText2Char"/>
    <w:rsid w:val="003429CC"/>
    <w:pPr>
      <w:ind w:left="720"/>
      <w:contextualSpacing w:val="0"/>
    </w:pPr>
  </w:style>
  <w:style w:type="character" w:customStyle="1" w:styleId="BodyText2Char">
    <w:name w:val="Body Text 2 Char"/>
    <w:basedOn w:val="DefaultParagraphFont"/>
    <w:link w:val="BodyText2"/>
    <w:rsid w:val="003429CC"/>
    <w:rPr>
      <w:rFonts w:ascii="Trebuchet MS" w:eastAsia="Times New Roman" w:hAnsi="Trebuchet MS" w:cs="Times New Roman"/>
      <w:sz w:val="24"/>
      <w:szCs w:val="24"/>
    </w:rPr>
  </w:style>
  <w:style w:type="paragraph" w:styleId="BodyText3">
    <w:name w:val="Body Text 3"/>
    <w:basedOn w:val="Normal"/>
    <w:link w:val="BodyText3Char"/>
    <w:qFormat/>
    <w:rsid w:val="0085323D"/>
    <w:pPr>
      <w:spacing w:after="240" w:line="312" w:lineRule="auto"/>
      <w:ind w:left="1080"/>
    </w:pPr>
    <w:rPr>
      <w:rFonts w:eastAsia="Times New Roman" w:cs="Times New Roman"/>
      <w:sz w:val="24"/>
      <w:szCs w:val="16"/>
    </w:rPr>
  </w:style>
  <w:style w:type="character" w:customStyle="1" w:styleId="BodyText3Char">
    <w:name w:val="Body Text 3 Char"/>
    <w:basedOn w:val="DefaultParagraphFont"/>
    <w:link w:val="BodyText3"/>
    <w:rsid w:val="0085323D"/>
    <w:rPr>
      <w:rFonts w:ascii="Trebuchet MS" w:eastAsia="Times New Roman" w:hAnsi="Trebuchet MS" w:cs="Times New Roman"/>
      <w:sz w:val="24"/>
      <w:szCs w:val="16"/>
    </w:rPr>
  </w:style>
  <w:style w:type="paragraph" w:customStyle="1" w:styleId="BodyText4">
    <w:name w:val="Body Text 4"/>
    <w:basedOn w:val="BodyText"/>
    <w:qFormat/>
    <w:rsid w:val="0085323D"/>
    <w:pPr>
      <w:suppressAutoHyphens/>
      <w:spacing w:after="240" w:line="312" w:lineRule="auto"/>
      <w:ind w:left="1440"/>
    </w:pPr>
    <w:rPr>
      <w:rFonts w:eastAsia="Times New Roman" w:cs="Times New Roman"/>
      <w:sz w:val="24"/>
      <w:szCs w:val="24"/>
    </w:rPr>
  </w:style>
  <w:style w:type="character" w:styleId="FootnoteReference">
    <w:name w:val="footnote reference"/>
    <w:basedOn w:val="DefaultParagraphFont"/>
    <w:uiPriority w:val="99"/>
    <w:rsid w:val="00E71B77"/>
    <w:rPr>
      <w:vertAlign w:val="superscript"/>
    </w:rPr>
  </w:style>
  <w:style w:type="character" w:styleId="Emphasis">
    <w:name w:val="Emphasis"/>
    <w:basedOn w:val="DefaultParagraphFont"/>
    <w:rsid w:val="00E71B77"/>
    <w:rPr>
      <w:rFonts w:ascii="Tahoma" w:hAnsi="Tahoma"/>
      <w:b w:val="0"/>
      <w:i/>
      <w:iCs/>
      <w:color w:val="C00000"/>
      <w:position w:val="0"/>
      <w:sz w:val="24"/>
    </w:rPr>
  </w:style>
  <w:style w:type="paragraph" w:styleId="FootnoteText">
    <w:name w:val="footnote text"/>
    <w:basedOn w:val="Normal"/>
    <w:link w:val="FootnoteTextChar"/>
    <w:uiPriority w:val="99"/>
    <w:rsid w:val="003C4789"/>
    <w:pPr>
      <w:spacing w:before="120" w:after="240"/>
      <w:contextualSpacing/>
    </w:pPr>
    <w:rPr>
      <w:rFonts w:eastAsia="Times New Roman" w:cs="Times New Roman"/>
      <w:sz w:val="20"/>
      <w:szCs w:val="20"/>
    </w:rPr>
  </w:style>
  <w:style w:type="character" w:customStyle="1" w:styleId="FootnoteTextChar">
    <w:name w:val="Footnote Text Char"/>
    <w:basedOn w:val="DefaultParagraphFont"/>
    <w:link w:val="FootnoteText"/>
    <w:uiPriority w:val="99"/>
    <w:rsid w:val="003C4789"/>
    <w:rPr>
      <w:rFonts w:ascii="Trebuchet MS" w:eastAsia="Times New Roman" w:hAnsi="Trebuchet MS" w:cs="Times New Roman"/>
      <w:sz w:val="20"/>
      <w:szCs w:val="20"/>
    </w:rPr>
  </w:style>
  <w:style w:type="paragraph" w:styleId="TOCHeading">
    <w:name w:val="TOC Heading"/>
    <w:basedOn w:val="Heading1"/>
    <w:next w:val="Normal"/>
    <w:uiPriority w:val="39"/>
    <w:unhideWhenUsed/>
    <w:qFormat/>
    <w:rsid w:val="00F413B3"/>
    <w:pPr>
      <w:keepLines/>
      <w:spacing w:before="480"/>
      <w:outlineLvl w:val="9"/>
    </w:pPr>
    <w:rPr>
      <w:rFonts w:eastAsiaTheme="majorEastAsia"/>
      <w:sz w:val="32"/>
      <w:lang w:eastAsia="ja-JP"/>
    </w:rPr>
  </w:style>
  <w:style w:type="paragraph" w:styleId="ListBullet">
    <w:name w:val="List Bullet"/>
    <w:basedOn w:val="Normal"/>
    <w:uiPriority w:val="99"/>
    <w:qFormat/>
    <w:rsid w:val="0085323D"/>
    <w:pPr>
      <w:numPr>
        <w:numId w:val="1"/>
      </w:numPr>
      <w:spacing w:after="120" w:line="312" w:lineRule="auto"/>
      <w:contextualSpacing/>
    </w:pPr>
    <w:rPr>
      <w:rFonts w:eastAsia="Times New Roman" w:cs="Times New Roman"/>
      <w:sz w:val="24"/>
      <w:szCs w:val="24"/>
    </w:rPr>
  </w:style>
  <w:style w:type="paragraph" w:styleId="ListBullet2">
    <w:name w:val="List Bullet 2"/>
    <w:basedOn w:val="Normal"/>
    <w:uiPriority w:val="99"/>
    <w:qFormat/>
    <w:rsid w:val="0085323D"/>
    <w:pPr>
      <w:numPr>
        <w:numId w:val="2"/>
      </w:numPr>
      <w:spacing w:after="120"/>
      <w:ind w:left="1080" w:hanging="342"/>
      <w:contextualSpacing/>
    </w:pPr>
    <w:rPr>
      <w:rFonts w:eastAsia="Times New Roman" w:cs="Times New Roman"/>
      <w:sz w:val="24"/>
      <w:szCs w:val="24"/>
    </w:rPr>
  </w:style>
  <w:style w:type="paragraph" w:styleId="ListNumber">
    <w:name w:val="List Number"/>
    <w:basedOn w:val="Normal"/>
    <w:qFormat/>
    <w:rsid w:val="00571939"/>
    <w:pPr>
      <w:numPr>
        <w:numId w:val="3"/>
      </w:numPr>
      <w:spacing w:after="120" w:line="312" w:lineRule="auto"/>
    </w:pPr>
    <w:rPr>
      <w:rFonts w:eastAsia="Times New Roman" w:cs="Tahoma"/>
      <w:sz w:val="24"/>
      <w:szCs w:val="24"/>
    </w:rPr>
  </w:style>
  <w:style w:type="paragraph" w:styleId="ListNumber2">
    <w:name w:val="List Number 2"/>
    <w:basedOn w:val="Normal"/>
    <w:qFormat/>
    <w:rsid w:val="0085323D"/>
    <w:pPr>
      <w:numPr>
        <w:numId w:val="4"/>
      </w:numPr>
      <w:spacing w:after="120" w:line="312" w:lineRule="auto"/>
      <w:ind w:left="990" w:hanging="270"/>
      <w:contextualSpacing/>
    </w:pPr>
    <w:rPr>
      <w:rFonts w:eastAsia="Times New Roman" w:cs="Times New Roman"/>
      <w:sz w:val="24"/>
      <w:szCs w:val="24"/>
    </w:rPr>
  </w:style>
  <w:style w:type="paragraph" w:styleId="Title">
    <w:name w:val="Title"/>
    <w:basedOn w:val="Normal"/>
    <w:next w:val="Normal"/>
    <w:link w:val="TitleChar"/>
    <w:qFormat/>
    <w:rsid w:val="00F413B3"/>
    <w:pPr>
      <w:pBdr>
        <w:bottom w:val="single" w:sz="12" w:space="1" w:color="6D3A5D"/>
      </w:pBdr>
      <w:spacing w:before="1200" w:after="600"/>
      <w:contextualSpacing/>
    </w:pPr>
    <w:rPr>
      <w:rFonts w:asciiTheme="majorHAnsi" w:eastAsiaTheme="majorEastAsia" w:hAnsiTheme="majorHAnsi" w:cstheme="majorBidi"/>
      <w:color w:val="001970" w:themeColor="accent1"/>
      <w:spacing w:val="5"/>
      <w:kern w:val="28"/>
      <w:sz w:val="72"/>
      <w:szCs w:val="52"/>
    </w:rPr>
  </w:style>
  <w:style w:type="character" w:customStyle="1" w:styleId="TitleChar">
    <w:name w:val="Title Char"/>
    <w:basedOn w:val="DefaultParagraphFont"/>
    <w:link w:val="Title"/>
    <w:rsid w:val="00F413B3"/>
    <w:rPr>
      <w:rFonts w:asciiTheme="majorHAnsi" w:eastAsiaTheme="majorEastAsia" w:hAnsiTheme="majorHAnsi" w:cstheme="majorBidi"/>
      <w:color w:val="001970" w:themeColor="accent1"/>
      <w:spacing w:val="5"/>
      <w:kern w:val="28"/>
      <w:sz w:val="72"/>
      <w:szCs w:val="52"/>
    </w:rPr>
  </w:style>
  <w:style w:type="paragraph" w:styleId="Subtitle">
    <w:name w:val="Subtitle"/>
    <w:basedOn w:val="Normal"/>
    <w:next w:val="Normal"/>
    <w:link w:val="SubtitleChar"/>
    <w:uiPriority w:val="11"/>
    <w:qFormat/>
    <w:rsid w:val="003769B5"/>
    <w:pPr>
      <w:numPr>
        <w:ilvl w:val="1"/>
      </w:numPr>
      <w:spacing w:before="360" w:after="720"/>
    </w:pPr>
    <w:rPr>
      <w:rFonts w:eastAsiaTheme="majorEastAsia" w:cstheme="majorBidi"/>
      <w:b/>
      <w:i/>
      <w:iCs/>
      <w:color w:val="595959" w:themeColor="text1" w:themeTint="A6"/>
      <w:spacing w:val="15"/>
      <w:sz w:val="32"/>
      <w:szCs w:val="24"/>
    </w:rPr>
  </w:style>
  <w:style w:type="character" w:customStyle="1" w:styleId="SubtitleChar">
    <w:name w:val="Subtitle Char"/>
    <w:basedOn w:val="DefaultParagraphFont"/>
    <w:link w:val="Subtitle"/>
    <w:uiPriority w:val="11"/>
    <w:rsid w:val="003769B5"/>
    <w:rPr>
      <w:rFonts w:ascii="Trebuchet MS" w:eastAsiaTheme="majorEastAsia" w:hAnsi="Trebuchet MS" w:cstheme="majorBidi"/>
      <w:b/>
      <w:i/>
      <w:iCs/>
      <w:color w:val="595959" w:themeColor="text1" w:themeTint="A6"/>
      <w:spacing w:val="15"/>
      <w:sz w:val="32"/>
      <w:szCs w:val="24"/>
    </w:rPr>
  </w:style>
  <w:style w:type="character" w:styleId="Hyperlink">
    <w:name w:val="Hyperlink"/>
    <w:uiPriority w:val="99"/>
    <w:rsid w:val="00D12B12"/>
    <w:rPr>
      <w:rFonts w:ascii="Trebuchet MS" w:hAnsi="Trebuchet MS" w:cs="Times New Roman"/>
      <w:color w:val="0000FF"/>
      <w:sz w:val="24"/>
      <w:u w:val="single"/>
    </w:rPr>
  </w:style>
  <w:style w:type="paragraph" w:styleId="TOC1">
    <w:name w:val="toc 1"/>
    <w:basedOn w:val="Normal"/>
    <w:next w:val="Normal"/>
    <w:autoRedefine/>
    <w:uiPriority w:val="39"/>
    <w:unhideWhenUsed/>
    <w:qFormat/>
    <w:rsid w:val="001B7133"/>
    <w:pPr>
      <w:tabs>
        <w:tab w:val="left" w:pos="660"/>
        <w:tab w:val="right" w:leader="dot" w:pos="9350"/>
      </w:tabs>
      <w:spacing w:before="120" w:after="0" w:line="360" w:lineRule="auto"/>
      <w:ind w:firstLine="288"/>
    </w:pPr>
    <w:rPr>
      <w:rFonts w:asciiTheme="majorHAnsi" w:eastAsia="Times New Roman" w:hAnsiTheme="majorHAnsi" w:cs="Tahoma"/>
      <w:b/>
      <w:noProof/>
      <w:sz w:val="24"/>
      <w:szCs w:val="24"/>
    </w:rPr>
  </w:style>
  <w:style w:type="paragraph" w:styleId="TOC2">
    <w:name w:val="toc 2"/>
    <w:basedOn w:val="Normal"/>
    <w:next w:val="Normal"/>
    <w:autoRedefine/>
    <w:uiPriority w:val="39"/>
    <w:unhideWhenUsed/>
    <w:qFormat/>
    <w:rsid w:val="00C22198"/>
    <w:pPr>
      <w:tabs>
        <w:tab w:val="right" w:leader="dot" w:pos="9350"/>
      </w:tabs>
      <w:spacing w:before="120" w:after="0" w:line="360" w:lineRule="auto"/>
      <w:ind w:left="720" w:hanging="270"/>
    </w:pPr>
    <w:rPr>
      <w:rFonts w:asciiTheme="majorHAnsi" w:eastAsia="Times New Roman" w:hAnsiTheme="majorHAnsi" w:cs="Tahoma"/>
      <w:noProof/>
      <w:sz w:val="24"/>
      <w:szCs w:val="24"/>
    </w:rPr>
  </w:style>
  <w:style w:type="paragraph" w:styleId="TOC3">
    <w:name w:val="toc 3"/>
    <w:basedOn w:val="Normal"/>
    <w:next w:val="Normal"/>
    <w:autoRedefine/>
    <w:uiPriority w:val="39"/>
    <w:unhideWhenUsed/>
    <w:qFormat/>
    <w:rsid w:val="009A72E0"/>
    <w:pPr>
      <w:tabs>
        <w:tab w:val="left" w:pos="216"/>
        <w:tab w:val="left" w:pos="432"/>
        <w:tab w:val="left" w:pos="648"/>
        <w:tab w:val="left" w:pos="1100"/>
        <w:tab w:val="right" w:leader="dot" w:pos="9360"/>
      </w:tabs>
      <w:spacing w:after="0" w:line="360" w:lineRule="auto"/>
      <w:ind w:left="576" w:firstLine="144"/>
    </w:pPr>
    <w:rPr>
      <w:rFonts w:eastAsia="Times New Roman" w:cs="Tahoma"/>
      <w:noProof/>
      <w:sz w:val="24"/>
      <w:szCs w:val="24"/>
    </w:rPr>
  </w:style>
  <w:style w:type="paragraph" w:styleId="BodyText">
    <w:name w:val="Body Text"/>
    <w:basedOn w:val="Normal"/>
    <w:link w:val="BodyTextChar"/>
    <w:unhideWhenUsed/>
    <w:qFormat/>
    <w:rsid w:val="00E71B77"/>
    <w:pPr>
      <w:spacing w:after="120"/>
    </w:pPr>
  </w:style>
  <w:style w:type="character" w:customStyle="1" w:styleId="BodyTextChar">
    <w:name w:val="Body Text Char"/>
    <w:basedOn w:val="DefaultParagraphFont"/>
    <w:link w:val="BodyText"/>
    <w:rsid w:val="00E71B77"/>
  </w:style>
  <w:style w:type="character" w:customStyle="1" w:styleId="apple-converted-space">
    <w:name w:val="apple-converted-space"/>
    <w:basedOn w:val="DefaultParagraphFont"/>
    <w:rsid w:val="009664AA"/>
  </w:style>
  <w:style w:type="character" w:customStyle="1" w:styleId="Heading5Char">
    <w:name w:val="Heading 5 Char"/>
    <w:basedOn w:val="DefaultParagraphFont"/>
    <w:link w:val="Heading5"/>
    <w:uiPriority w:val="9"/>
    <w:rsid w:val="00321868"/>
    <w:rPr>
      <w:rFonts w:ascii="Tahoma" w:eastAsiaTheme="majorEastAsia" w:hAnsi="Tahoma" w:cstheme="majorBidi"/>
    </w:rPr>
  </w:style>
  <w:style w:type="paragraph" w:styleId="EndnoteText">
    <w:name w:val="endnote text"/>
    <w:basedOn w:val="Normal"/>
    <w:link w:val="EndnoteTextChar"/>
    <w:uiPriority w:val="99"/>
    <w:semiHidden/>
    <w:unhideWhenUsed/>
    <w:rsid w:val="00E10805"/>
    <w:pPr>
      <w:spacing w:after="0"/>
    </w:pPr>
    <w:rPr>
      <w:sz w:val="20"/>
      <w:szCs w:val="20"/>
    </w:rPr>
  </w:style>
  <w:style w:type="character" w:customStyle="1" w:styleId="EndnoteTextChar">
    <w:name w:val="Endnote Text Char"/>
    <w:basedOn w:val="DefaultParagraphFont"/>
    <w:link w:val="EndnoteText"/>
    <w:uiPriority w:val="99"/>
    <w:semiHidden/>
    <w:rsid w:val="00E10805"/>
    <w:rPr>
      <w:sz w:val="20"/>
      <w:szCs w:val="20"/>
    </w:rPr>
  </w:style>
  <w:style w:type="character" w:styleId="EndnoteReference">
    <w:name w:val="endnote reference"/>
    <w:basedOn w:val="DefaultParagraphFont"/>
    <w:uiPriority w:val="99"/>
    <w:semiHidden/>
    <w:unhideWhenUsed/>
    <w:rsid w:val="00E10805"/>
    <w:rPr>
      <w:vertAlign w:val="superscript"/>
    </w:rPr>
  </w:style>
  <w:style w:type="character" w:customStyle="1" w:styleId="Heading6Char">
    <w:name w:val="Heading 6 Char"/>
    <w:basedOn w:val="DefaultParagraphFont"/>
    <w:link w:val="Heading6"/>
    <w:uiPriority w:val="9"/>
    <w:rsid w:val="00321868"/>
    <w:rPr>
      <w:rFonts w:ascii="Tahoma" w:eastAsiaTheme="majorEastAsia" w:hAnsi="Tahoma" w:cstheme="majorBidi"/>
    </w:rPr>
  </w:style>
  <w:style w:type="paragraph" w:customStyle="1" w:styleId="CoverSheetContent">
    <w:name w:val="Cover Sheet Content"/>
    <w:basedOn w:val="Normal"/>
    <w:qFormat/>
    <w:rsid w:val="003769B5"/>
    <w:pPr>
      <w:spacing w:after="600"/>
    </w:pPr>
    <w:rPr>
      <w:rFonts w:cs="Tahoma"/>
      <w:b/>
      <w:sz w:val="32"/>
      <w:szCs w:val="32"/>
    </w:rPr>
  </w:style>
  <w:style w:type="character" w:styleId="CommentReference">
    <w:name w:val="annotation reference"/>
    <w:basedOn w:val="DefaultParagraphFont"/>
    <w:uiPriority w:val="99"/>
    <w:semiHidden/>
    <w:unhideWhenUsed/>
    <w:rsid w:val="00F807C0"/>
    <w:rPr>
      <w:sz w:val="16"/>
      <w:szCs w:val="16"/>
    </w:rPr>
  </w:style>
  <w:style w:type="paragraph" w:styleId="CommentText">
    <w:name w:val="annotation text"/>
    <w:basedOn w:val="Normal"/>
    <w:link w:val="CommentTextChar"/>
    <w:uiPriority w:val="99"/>
    <w:unhideWhenUsed/>
    <w:rsid w:val="00F807C0"/>
    <w:rPr>
      <w:sz w:val="20"/>
      <w:szCs w:val="20"/>
    </w:rPr>
  </w:style>
  <w:style w:type="character" w:customStyle="1" w:styleId="CommentTextChar">
    <w:name w:val="Comment Text Char"/>
    <w:basedOn w:val="DefaultParagraphFont"/>
    <w:link w:val="CommentText"/>
    <w:uiPriority w:val="99"/>
    <w:rsid w:val="00F807C0"/>
    <w:rPr>
      <w:sz w:val="20"/>
      <w:szCs w:val="20"/>
    </w:rPr>
  </w:style>
  <w:style w:type="paragraph" w:styleId="CommentSubject">
    <w:name w:val="annotation subject"/>
    <w:basedOn w:val="CommentText"/>
    <w:next w:val="CommentText"/>
    <w:link w:val="CommentSubjectChar"/>
    <w:semiHidden/>
    <w:unhideWhenUsed/>
    <w:rsid w:val="00F807C0"/>
    <w:rPr>
      <w:b/>
      <w:bCs/>
    </w:rPr>
  </w:style>
  <w:style w:type="character" w:customStyle="1" w:styleId="CommentSubjectChar">
    <w:name w:val="Comment Subject Char"/>
    <w:basedOn w:val="CommentTextChar"/>
    <w:link w:val="CommentSubject"/>
    <w:semiHidden/>
    <w:rsid w:val="00F807C0"/>
    <w:rPr>
      <w:b/>
      <w:bCs/>
      <w:sz w:val="20"/>
      <w:szCs w:val="20"/>
    </w:rPr>
  </w:style>
  <w:style w:type="paragraph" w:styleId="BalloonText">
    <w:name w:val="Balloon Text"/>
    <w:basedOn w:val="Normal"/>
    <w:link w:val="BalloonTextChar"/>
    <w:uiPriority w:val="99"/>
    <w:semiHidden/>
    <w:unhideWhenUsed/>
    <w:rsid w:val="00F807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C0"/>
    <w:rPr>
      <w:rFonts w:ascii="Segoe UI" w:hAnsi="Segoe UI" w:cs="Segoe UI"/>
      <w:sz w:val="18"/>
      <w:szCs w:val="18"/>
    </w:rPr>
  </w:style>
  <w:style w:type="character" w:customStyle="1" w:styleId="Heading7Char">
    <w:name w:val="Heading 7 Char"/>
    <w:basedOn w:val="DefaultParagraphFont"/>
    <w:link w:val="Heading7"/>
    <w:uiPriority w:val="9"/>
    <w:semiHidden/>
    <w:rsid w:val="00321868"/>
    <w:rPr>
      <w:rFonts w:asciiTheme="majorHAnsi" w:eastAsiaTheme="majorEastAsia" w:hAnsiTheme="majorHAnsi" w:cstheme="majorBidi"/>
      <w:i/>
      <w:iCs/>
    </w:rPr>
  </w:style>
  <w:style w:type="character" w:styleId="FollowedHyperlink">
    <w:name w:val="FollowedHyperlink"/>
    <w:basedOn w:val="DefaultParagraphFont"/>
    <w:semiHidden/>
    <w:unhideWhenUsed/>
    <w:rsid w:val="008178F5"/>
    <w:rPr>
      <w:color w:val="800080" w:themeColor="followedHyperlink"/>
      <w:u w:val="single"/>
    </w:rPr>
  </w:style>
  <w:style w:type="paragraph" w:styleId="Header">
    <w:name w:val="header"/>
    <w:basedOn w:val="Normal"/>
    <w:link w:val="HeaderChar"/>
    <w:uiPriority w:val="99"/>
    <w:unhideWhenUsed/>
    <w:rsid w:val="00E676A3"/>
    <w:pPr>
      <w:tabs>
        <w:tab w:val="center" w:pos="4680"/>
        <w:tab w:val="right" w:pos="9360"/>
      </w:tabs>
      <w:spacing w:after="0"/>
    </w:pPr>
  </w:style>
  <w:style w:type="character" w:customStyle="1" w:styleId="HeaderChar">
    <w:name w:val="Header Char"/>
    <w:basedOn w:val="DefaultParagraphFont"/>
    <w:link w:val="Header"/>
    <w:uiPriority w:val="99"/>
    <w:rsid w:val="00E676A3"/>
    <w:rPr>
      <w:rFonts w:ascii="Trebuchet MS" w:hAnsi="Trebuchet MS"/>
    </w:rPr>
  </w:style>
  <w:style w:type="paragraph" w:styleId="ListParagraph">
    <w:name w:val="List Paragraph"/>
    <w:aliases w:val="Bullet List"/>
    <w:basedOn w:val="Normal"/>
    <w:link w:val="ListParagraphChar"/>
    <w:uiPriority w:val="34"/>
    <w:qFormat/>
    <w:rsid w:val="00FB1DDD"/>
    <w:pPr>
      <w:ind w:left="720"/>
      <w:contextualSpacing/>
    </w:pPr>
  </w:style>
  <w:style w:type="paragraph" w:customStyle="1" w:styleId="BasicParagraph">
    <w:name w:val="[Basic Paragraph]"/>
    <w:basedOn w:val="Normal"/>
    <w:uiPriority w:val="99"/>
    <w:rsid w:val="00F27106"/>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ja-JP"/>
    </w:rPr>
  </w:style>
  <w:style w:type="paragraph" w:customStyle="1" w:styleId="returnaddress">
    <w:name w:val="return address"/>
    <w:basedOn w:val="Normal"/>
    <w:link w:val="returnaddressChar"/>
    <w:autoRedefine/>
    <w:qFormat/>
    <w:rsid w:val="00F27106"/>
    <w:pPr>
      <w:tabs>
        <w:tab w:val="center" w:pos="4320"/>
        <w:tab w:val="right" w:pos="8640"/>
      </w:tabs>
      <w:spacing w:before="120" w:after="0" w:line="200" w:lineRule="exact"/>
      <w:ind w:left="864"/>
      <w:contextualSpacing/>
    </w:pPr>
    <w:rPr>
      <w:rFonts w:eastAsia="Times New Roman" w:cs="Times New Roman"/>
      <w:noProof/>
      <w:sz w:val="16"/>
      <w:szCs w:val="24"/>
    </w:rPr>
  </w:style>
  <w:style w:type="character" w:customStyle="1" w:styleId="returnaddressChar">
    <w:name w:val="return address Char"/>
    <w:basedOn w:val="DefaultParagraphFont"/>
    <w:link w:val="returnaddress"/>
    <w:rsid w:val="00F27106"/>
    <w:rPr>
      <w:rFonts w:ascii="Trebuchet MS" w:eastAsia="Times New Roman" w:hAnsi="Trebuchet MS" w:cs="Times New Roman"/>
      <w:noProof/>
      <w:sz w:val="16"/>
      <w:szCs w:val="24"/>
    </w:rPr>
  </w:style>
  <w:style w:type="paragraph" w:customStyle="1" w:styleId="returnaddressbottom">
    <w:name w:val="return address bottom"/>
    <w:basedOn w:val="returnaddress"/>
    <w:qFormat/>
    <w:rsid w:val="00F27106"/>
    <w:pPr>
      <w:spacing w:line="240" w:lineRule="exact"/>
      <w:jc w:val="right"/>
    </w:pPr>
  </w:style>
  <w:style w:type="paragraph" w:customStyle="1" w:styleId="body">
    <w:name w:val="body"/>
    <w:basedOn w:val="Normal"/>
    <w:qFormat/>
    <w:rsid w:val="00F27106"/>
    <w:pPr>
      <w:spacing w:after="240" w:line="260" w:lineRule="exact"/>
    </w:pPr>
    <w:rPr>
      <w:rFonts w:ascii="Tahoma" w:eastAsia="Times New Roman" w:hAnsi="Tahoma" w:cs="Times New Roman"/>
      <w:noProof/>
      <w:szCs w:val="24"/>
    </w:rPr>
  </w:style>
  <w:style w:type="paragraph" w:customStyle="1" w:styleId="InsideAddress">
    <w:name w:val="Inside Address"/>
    <w:basedOn w:val="body"/>
    <w:autoRedefine/>
    <w:qFormat/>
    <w:rsid w:val="00F27106"/>
    <w:pPr>
      <w:spacing w:before="240" w:after="360" w:line="240" w:lineRule="auto"/>
      <w:contextualSpacing/>
    </w:pPr>
    <w:rPr>
      <w:rFonts w:ascii="Trebuchet MS" w:hAnsi="Trebuchet MS"/>
      <w:noProof w:val="0"/>
    </w:rPr>
  </w:style>
  <w:style w:type="paragraph" w:styleId="Bibliography">
    <w:name w:val="Bibliography"/>
    <w:basedOn w:val="Normal"/>
    <w:next w:val="Normal"/>
    <w:rsid w:val="00F27106"/>
    <w:pPr>
      <w:spacing w:after="0"/>
    </w:pPr>
    <w:rPr>
      <w:rFonts w:eastAsia="Times New Roman" w:cs="Times New Roman"/>
      <w:sz w:val="24"/>
      <w:szCs w:val="24"/>
    </w:rPr>
  </w:style>
  <w:style w:type="paragraph" w:customStyle="1" w:styleId="Contact">
    <w:name w:val="Contact"/>
    <w:basedOn w:val="Normal"/>
    <w:autoRedefine/>
    <w:qFormat/>
    <w:rsid w:val="00F27106"/>
    <w:pPr>
      <w:spacing w:before="120" w:after="120"/>
      <w:ind w:left="720"/>
      <w:contextualSpacing/>
    </w:pPr>
    <w:rPr>
      <w:rFonts w:eastAsia="Times New Roman" w:cs="Times New Roman"/>
      <w:b/>
      <w:color w:val="001970" w:themeColor="text2"/>
      <w:sz w:val="24"/>
      <w:szCs w:val="24"/>
    </w:rPr>
  </w:style>
  <w:style w:type="paragraph" w:styleId="List">
    <w:name w:val="List"/>
    <w:basedOn w:val="BodyText1"/>
    <w:uiPriority w:val="99"/>
    <w:rsid w:val="00F27106"/>
    <w:pPr>
      <w:numPr>
        <w:numId w:val="11"/>
      </w:numPr>
      <w:spacing w:line="240" w:lineRule="auto"/>
      <w:contextualSpacing w:val="0"/>
    </w:pPr>
    <w:rPr>
      <w:rFonts w:eastAsiaTheme="minorHAnsi"/>
      <w:sz w:val="22"/>
    </w:rPr>
  </w:style>
  <w:style w:type="paragraph" w:styleId="List2">
    <w:name w:val="List 2"/>
    <w:basedOn w:val="Normal"/>
    <w:rsid w:val="00F27106"/>
    <w:pPr>
      <w:spacing w:after="0"/>
      <w:ind w:left="720" w:hanging="360"/>
      <w:contextualSpacing/>
    </w:pPr>
    <w:rPr>
      <w:rFonts w:ascii="Tahoma" w:eastAsia="Times New Roman" w:hAnsi="Tahoma" w:cs="Times New Roman"/>
      <w:szCs w:val="24"/>
    </w:rPr>
  </w:style>
  <w:style w:type="paragraph" w:customStyle="1" w:styleId="Reference">
    <w:name w:val="Reference"/>
    <w:basedOn w:val="BodyText"/>
    <w:autoRedefine/>
    <w:qFormat/>
    <w:rsid w:val="00F27106"/>
    <w:pPr>
      <w:framePr w:wrap="around" w:hAnchor="text"/>
      <w:spacing w:after="240"/>
    </w:pPr>
    <w:rPr>
      <w:rFonts w:eastAsia="Times New Roman" w:cs="Times New Roman"/>
      <w:b/>
      <w:szCs w:val="24"/>
    </w:rPr>
  </w:style>
  <w:style w:type="paragraph" w:styleId="Date">
    <w:name w:val="Date"/>
    <w:basedOn w:val="Normal"/>
    <w:next w:val="Normal"/>
    <w:link w:val="DateChar"/>
    <w:autoRedefine/>
    <w:rsid w:val="00F27106"/>
    <w:pPr>
      <w:spacing w:before="360" w:after="120"/>
    </w:pPr>
    <w:rPr>
      <w:rFonts w:eastAsia="Times New Roman" w:cs="Times New Roman"/>
      <w:szCs w:val="24"/>
    </w:rPr>
  </w:style>
  <w:style w:type="character" w:customStyle="1" w:styleId="DateChar">
    <w:name w:val="Date Char"/>
    <w:basedOn w:val="DefaultParagraphFont"/>
    <w:link w:val="Date"/>
    <w:rsid w:val="00F27106"/>
    <w:rPr>
      <w:rFonts w:ascii="Trebuchet MS" w:eastAsia="Times New Roman" w:hAnsi="Trebuchet MS" w:cs="Times New Roman"/>
      <w:szCs w:val="24"/>
    </w:rPr>
  </w:style>
  <w:style w:type="paragraph" w:customStyle="1" w:styleId="BodyBullet">
    <w:name w:val="Body Bullet"/>
    <w:basedOn w:val="BodyText"/>
    <w:link w:val="BodyBulletChar"/>
    <w:autoRedefine/>
    <w:qFormat/>
    <w:rsid w:val="00F27106"/>
    <w:pPr>
      <w:framePr w:wrap="around" w:hAnchor="text"/>
      <w:numPr>
        <w:numId w:val="10"/>
      </w:numPr>
      <w:tabs>
        <w:tab w:val="left" w:pos="1440"/>
      </w:tabs>
      <w:ind w:left="1440"/>
      <w:contextualSpacing/>
    </w:pPr>
    <w:rPr>
      <w:rFonts w:eastAsia="Times New Roman" w:cs="Times New Roman"/>
      <w:szCs w:val="24"/>
    </w:rPr>
  </w:style>
  <w:style w:type="character" w:customStyle="1" w:styleId="BodyBulletChar">
    <w:name w:val="Body Bullet Char"/>
    <w:basedOn w:val="BodyTextChar"/>
    <w:link w:val="BodyBullet"/>
    <w:rsid w:val="00F27106"/>
    <w:rPr>
      <w:rFonts w:ascii="Trebuchet MS" w:eastAsia="Times New Roman" w:hAnsi="Trebuchet MS" w:cs="Times New Roman"/>
      <w:szCs w:val="24"/>
    </w:rPr>
  </w:style>
  <w:style w:type="character" w:customStyle="1" w:styleId="UnresolvedMention1">
    <w:name w:val="Unresolved Mention1"/>
    <w:basedOn w:val="DefaultParagraphFont"/>
    <w:uiPriority w:val="99"/>
    <w:semiHidden/>
    <w:unhideWhenUsed/>
    <w:rsid w:val="00F27106"/>
    <w:rPr>
      <w:color w:val="605E5C"/>
      <w:shd w:val="clear" w:color="auto" w:fill="E1DFDD"/>
    </w:rPr>
  </w:style>
  <w:style w:type="table" w:styleId="TableGrid">
    <w:name w:val="Table Grid"/>
    <w:basedOn w:val="TableNormal"/>
    <w:uiPriority w:val="39"/>
    <w:rsid w:val="00F2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basedOn w:val="DefaultParagraphFont"/>
    <w:link w:val="ListParagraph"/>
    <w:uiPriority w:val="34"/>
    <w:locked/>
    <w:rsid w:val="00F27106"/>
    <w:rPr>
      <w:rFonts w:ascii="Trebuchet MS" w:hAnsi="Trebuchet MS"/>
    </w:rPr>
  </w:style>
  <w:style w:type="paragraph" w:styleId="Revision">
    <w:name w:val="Revision"/>
    <w:hidden/>
    <w:semiHidden/>
    <w:rsid w:val="00F27106"/>
    <w:pPr>
      <w:spacing w:after="0" w:line="240" w:lineRule="auto"/>
    </w:pPr>
    <w:rPr>
      <w:rFonts w:ascii="Trebuchet MS" w:eastAsia="Times New Roman" w:hAnsi="Trebuchet MS" w:cs="Times New Roman"/>
      <w:sz w:val="24"/>
      <w:szCs w:val="24"/>
    </w:rPr>
  </w:style>
  <w:style w:type="table" w:customStyle="1" w:styleId="GridTable4-Accent130">
    <w:name w:val="Grid Table 4 - Accent 130"/>
    <w:basedOn w:val="TableNormal"/>
    <w:next w:val="TableNormal"/>
    <w:uiPriority w:val="49"/>
    <w:rsid w:val="00F27106"/>
    <w:pPr>
      <w:spacing w:before="100" w:after="0" w:line="240" w:lineRule="auto"/>
    </w:pPr>
    <w:rPr>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
    <w:name w:val="Table Grid1"/>
    <w:basedOn w:val="TableNormal"/>
    <w:next w:val="TableGrid"/>
    <w:uiPriority w:val="39"/>
    <w:rsid w:val="00F2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Underlined">
    <w:name w:val="Body Text Underlined"/>
    <w:basedOn w:val="BodyTextChar"/>
    <w:uiPriority w:val="1"/>
    <w:rsid w:val="00F27106"/>
    <w:rPr>
      <w:rFonts w:ascii="Tahoma" w:eastAsia="Times New Roman" w:hAnsi="Tahoma" w:cs="Times New Roman"/>
      <w:sz w:val="22"/>
      <w:szCs w:val="24"/>
      <w:u w:val="single"/>
      <w:lang w:eastAsia="en-US"/>
    </w:rPr>
  </w:style>
  <w:style w:type="paragraph" w:styleId="NormalWeb">
    <w:name w:val="Normal (Web)"/>
    <w:basedOn w:val="Normal"/>
    <w:uiPriority w:val="99"/>
    <w:semiHidden/>
    <w:unhideWhenUsed/>
    <w:rsid w:val="00F27106"/>
    <w:pPr>
      <w:spacing w:before="100" w:beforeAutospacing="1" w:after="100" w:afterAutospacing="1"/>
    </w:pPr>
    <w:rPr>
      <w:rFonts w:ascii="Times New Roman" w:eastAsia="Times New Roman" w:hAnsi="Times New Roman" w:cs="Times New Roman"/>
      <w:sz w:val="24"/>
      <w:szCs w:val="24"/>
    </w:rPr>
  </w:style>
  <w:style w:type="paragraph" w:customStyle="1" w:styleId="Bullet3">
    <w:name w:val="Bullet 3"/>
    <w:basedOn w:val="ListBullet"/>
    <w:qFormat/>
    <w:rsid w:val="00F27106"/>
    <w:pPr>
      <w:numPr>
        <w:numId w:val="12"/>
      </w:numPr>
      <w:spacing w:before="120" w:line="240" w:lineRule="auto"/>
      <w:contextualSpacing w:val="0"/>
    </w:pPr>
    <w:rPr>
      <w:rFonts w:eastAsiaTheme="minorHAnsi"/>
      <w:sz w:val="22"/>
    </w:rPr>
  </w:style>
  <w:style w:type="paragraph" w:customStyle="1" w:styleId="Check3">
    <w:name w:val="Check 3"/>
    <w:basedOn w:val="Normal"/>
    <w:qFormat/>
    <w:rsid w:val="00F27106"/>
    <w:pPr>
      <w:numPr>
        <w:ilvl w:val="1"/>
        <w:numId w:val="9"/>
      </w:numPr>
      <w:spacing w:after="120"/>
    </w:pPr>
    <w:rPr>
      <w:rFonts w:asciiTheme="majorHAnsi" w:hAnsiTheme="majorHAnsi"/>
    </w:rPr>
  </w:style>
  <w:style w:type="paragraph" w:customStyle="1" w:styleId="Bullet2">
    <w:name w:val="Bullet 2"/>
    <w:basedOn w:val="Bullet3"/>
    <w:qFormat/>
    <w:rsid w:val="00F27106"/>
    <w:pPr>
      <w:numPr>
        <w:numId w:val="13"/>
      </w:numPr>
    </w:pPr>
  </w:style>
  <w:style w:type="paragraph" w:customStyle="1" w:styleId="Bullet4">
    <w:name w:val="Bullet 4"/>
    <w:basedOn w:val="ListBullet"/>
    <w:qFormat/>
    <w:rsid w:val="00F27106"/>
    <w:pPr>
      <w:numPr>
        <w:numId w:val="0"/>
      </w:numPr>
      <w:spacing w:before="120" w:line="240" w:lineRule="auto"/>
    </w:pPr>
    <w:rPr>
      <w:sz w:val="22"/>
    </w:rPr>
  </w:style>
  <w:style w:type="paragraph" w:customStyle="1" w:styleId="Bullet5">
    <w:name w:val="Bullet 5"/>
    <w:basedOn w:val="Bullet2"/>
    <w:qFormat/>
    <w:rsid w:val="00F27106"/>
    <w:pPr>
      <w:numPr>
        <w:ilvl w:val="1"/>
        <w:numId w:val="14"/>
      </w:numPr>
    </w:pPr>
  </w:style>
  <w:style w:type="table" w:styleId="PlainTable3">
    <w:name w:val="Plain Table 3"/>
    <w:basedOn w:val="TableNormal"/>
    <w:uiPriority w:val="43"/>
    <w:rsid w:val="00604D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5">
    <w:name w:val="Grid Table 4 Accent 5"/>
    <w:basedOn w:val="TableNormal"/>
    <w:uiPriority w:val="49"/>
    <w:rsid w:val="00604D98"/>
    <w:pPr>
      <w:spacing w:after="0" w:line="240" w:lineRule="auto"/>
    </w:pPr>
    <w:tblPr>
      <w:tblStyleRowBandSize w:val="1"/>
      <w:tblStyleColBandSize w:val="1"/>
      <w:tblBorders>
        <w:top w:val="single" w:sz="4" w:space="0" w:color="73A7C4" w:themeColor="accent5" w:themeTint="99"/>
        <w:left w:val="single" w:sz="4" w:space="0" w:color="73A7C4" w:themeColor="accent5" w:themeTint="99"/>
        <w:bottom w:val="single" w:sz="4" w:space="0" w:color="73A7C4" w:themeColor="accent5" w:themeTint="99"/>
        <w:right w:val="single" w:sz="4" w:space="0" w:color="73A7C4" w:themeColor="accent5" w:themeTint="99"/>
        <w:insideH w:val="single" w:sz="4" w:space="0" w:color="73A7C4" w:themeColor="accent5" w:themeTint="99"/>
        <w:insideV w:val="single" w:sz="4" w:space="0" w:color="73A7C4" w:themeColor="accent5" w:themeTint="99"/>
      </w:tblBorders>
    </w:tblPr>
    <w:tblStylePr w:type="firstRow">
      <w:rPr>
        <w:b/>
        <w:bCs/>
        <w:color w:val="FFFFFF" w:themeColor="background1"/>
      </w:rPr>
      <w:tblPr/>
      <w:tcPr>
        <w:tcBorders>
          <w:top w:val="single" w:sz="4" w:space="0" w:color="35647E" w:themeColor="accent5"/>
          <w:left w:val="single" w:sz="4" w:space="0" w:color="35647E" w:themeColor="accent5"/>
          <w:bottom w:val="single" w:sz="4" w:space="0" w:color="35647E" w:themeColor="accent5"/>
          <w:right w:val="single" w:sz="4" w:space="0" w:color="35647E" w:themeColor="accent5"/>
          <w:insideH w:val="nil"/>
          <w:insideV w:val="nil"/>
        </w:tcBorders>
        <w:shd w:val="clear" w:color="auto" w:fill="35647E" w:themeFill="accent5"/>
      </w:tcPr>
    </w:tblStylePr>
    <w:tblStylePr w:type="lastRow">
      <w:rPr>
        <w:b/>
        <w:bCs/>
      </w:rPr>
      <w:tblPr/>
      <w:tcPr>
        <w:tcBorders>
          <w:top w:val="double" w:sz="4" w:space="0" w:color="35647E" w:themeColor="accent5"/>
        </w:tcBorders>
      </w:tcPr>
    </w:tblStylePr>
    <w:tblStylePr w:type="firstCol">
      <w:rPr>
        <w:b/>
        <w:bCs/>
      </w:rPr>
    </w:tblStylePr>
    <w:tblStylePr w:type="lastCol">
      <w:rPr>
        <w:b/>
        <w:bCs/>
      </w:rPr>
    </w:tblStylePr>
    <w:tblStylePr w:type="band1Vert">
      <w:tblPr/>
      <w:tcPr>
        <w:shd w:val="clear" w:color="auto" w:fill="D0E1EB" w:themeFill="accent5" w:themeFillTint="33"/>
      </w:tcPr>
    </w:tblStylePr>
    <w:tblStylePr w:type="band1Horz">
      <w:tblPr/>
      <w:tcPr>
        <w:shd w:val="clear" w:color="auto" w:fill="D0E1EB" w:themeFill="accent5" w:themeFillTint="33"/>
      </w:tcPr>
    </w:tblStylePr>
  </w:style>
  <w:style w:type="paragraph" w:styleId="ListNumber3">
    <w:name w:val="List Number 3"/>
    <w:basedOn w:val="Normal"/>
    <w:uiPriority w:val="99"/>
    <w:unhideWhenUsed/>
    <w:rsid w:val="006769CD"/>
    <w:pPr>
      <w:numPr>
        <w:numId w:val="41"/>
      </w:numPr>
      <w:ind w:left="1800" w:hanging="180"/>
      <w:contextualSpacing/>
    </w:pPr>
  </w:style>
  <w:style w:type="character" w:styleId="PlaceholderText">
    <w:name w:val="Placeholder Text"/>
    <w:basedOn w:val="DefaultParagraphFont"/>
    <w:uiPriority w:val="99"/>
    <w:semiHidden/>
    <w:rsid w:val="006769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hopkinsmedicine.org/armstrong_institute/_files/patient%20safety%20and%20quality%20improvement%20project%20tools/spirit_toolkit/module%203_worksheet%20for%20qi%20project.pdf"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ahrq.gov/ncepcr/tools/pf-handbook/index.html" TargetMode="External"/><Relationship Id="rId34" Type="http://schemas.openxmlformats.org/officeDocument/2006/relationships/hyperlink" Target="https://www.nationalcomplex.care/wp-content/uploads/2019/03/Blueprint-for-Complex-Care_UPDATED_030119.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nichq.org/insight/qi-tips-formula-developing-great-aim-statement" TargetMode="External"/><Relationship Id="rId33" Type="http://schemas.openxmlformats.org/officeDocument/2006/relationships/hyperlink" Target="https://stacks.cdc.gov/view/cdc/20707" TargetMode="External"/><Relationship Id="rId38" Type="http://schemas.openxmlformats.org/officeDocument/2006/relationships/hyperlink" Target="http://www.ihi.org/resources/Pages/IHIWhitePapers/IHICareCoordinationModelWhitePaper.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yperlink" Target="https://www.advisory.com/topics/population-health-roi/2020/04/pha-resource-librar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hrq.gov/evidencenow/tools/pdsa-worksheet.html" TargetMode="External"/><Relationship Id="rId32" Type="http://schemas.openxmlformats.org/officeDocument/2006/relationships/hyperlink" Target="https://www.nachc.org/research-and-data/prapare/" TargetMode="External"/><Relationship Id="rId37" Type="http://schemas.openxmlformats.org/officeDocument/2006/relationships/hyperlink" Target="https://www.countyhealthrankings.org/sites/default/files/media/document/resources/Stakeholder%20Mapping.pdf" TargetMode="Externa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medicare.qualishealth.org/qi-basics/model-for-improvement" TargetMode="External"/><Relationship Id="rId28" Type="http://schemas.openxmlformats.org/officeDocument/2006/relationships/hyperlink" Target="https://effectivehealthcare.ahrq.gov/products/registries-guide-4th-edition/users-guide" TargetMode="External"/><Relationship Id="rId36" Type="http://schemas.openxmlformats.org/officeDocument/2006/relationships/hyperlink" Target="https://rhntc.org/sites/default/files/resources/fpntc_stakeholder_mapping_2020-04-27.pdf" TargetMode="External"/><Relationship Id="R636a96e0d9774bfc"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chcs.org/media/SDOH-Complex-Care-Screening-Brief-1026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ihi.org/resources/Pages/HowtoImprove/ScienceofImprovementHowtoImprove.aspx" TargetMode="External"/><Relationship Id="rId27" Type="http://schemas.openxmlformats.org/officeDocument/2006/relationships/hyperlink" Target="https://healthqual.ucsf.edu/sites/g/files/tkssra931/f/HEALTHQUAL%20OA_February%202018.pdf" TargetMode="External"/><Relationship Id="rId30" Type="http://schemas.openxmlformats.org/officeDocument/2006/relationships/hyperlink" Target="https://www.aafp.org/family-physician/patient-care/the-everyone-project/toolkit.html" TargetMode="External"/><Relationship Id="rId35" Type="http://schemas.openxmlformats.org/officeDocument/2006/relationships/hyperlink" Target="https://s3.amazonaws.com/one-health-app/static/docs/toolkits/Stakeholder_Mapping_Toolkit/Stakeholder_Mapping_Toolkit_Overview.pdf" TargetMode="External"/></Relationships>
</file>

<file path=word/theme/theme1.xml><?xml version="1.0" encoding="utf-8"?>
<a:theme xmlns:a="http://schemas.openxmlformats.org/drawingml/2006/main" name="HCPF2019">
  <a:themeElements>
    <a:clrScheme name="HCPF">
      <a:dk1>
        <a:sysClr val="windowText" lastClr="000000"/>
      </a:dk1>
      <a:lt1>
        <a:sysClr val="window" lastClr="FFFFFF"/>
      </a:lt1>
      <a:dk2>
        <a:srgbClr val="001970"/>
      </a:dk2>
      <a:lt2>
        <a:srgbClr val="FFD100"/>
      </a:lt2>
      <a:accent1>
        <a:srgbClr val="001970"/>
      </a:accent1>
      <a:accent2>
        <a:srgbClr val="245D38"/>
      </a:accent2>
      <a:accent3>
        <a:srgbClr val="6D3A5D"/>
      </a:accent3>
      <a:accent4>
        <a:srgbClr val="7A853B"/>
      </a:accent4>
      <a:accent5>
        <a:srgbClr val="35647E"/>
      </a:accent5>
      <a:accent6>
        <a:srgbClr val="C3002F"/>
      </a:accent6>
      <a:hlink>
        <a:srgbClr val="0000FF"/>
      </a:hlink>
      <a:folHlink>
        <a:srgbClr val="800080"/>
      </a:folHlink>
    </a:clrScheme>
    <a:fontScheme name="Custom 1">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8D03CF1B6F3E4D897BD085303FC598" ma:contentTypeVersion="6" ma:contentTypeDescription="Create a new document." ma:contentTypeScope="" ma:versionID="2c5b4b1fb87e5fd0e13e4c9fd40b5542">
  <xsd:schema xmlns:xsd="http://www.w3.org/2001/XMLSchema" xmlns:xs="http://www.w3.org/2001/XMLSchema" xmlns:p="http://schemas.microsoft.com/office/2006/metadata/properties" xmlns:ns2="14ebe52e-07cb-4c59-b655-85dc1a7e81be" xmlns:ns3="81529a8d-d51a-471c-8bf2-7555332cc414" targetNamespace="http://schemas.microsoft.com/office/2006/metadata/properties" ma:root="true" ma:fieldsID="99b21e5c81dba4387d1cb714193413b4" ns2:_="" ns3:_="">
    <xsd:import namespace="14ebe52e-07cb-4c59-b655-85dc1a7e81be"/>
    <xsd:import namespace="81529a8d-d51a-471c-8bf2-7555332cc4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e52e-07cb-4c59-b655-85dc1a7e8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29a8d-d51a-471c-8bf2-7555332cc4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923C5-3ADA-42F9-B334-631BF1A2A68F}">
  <ds:schemaRefs>
    <ds:schemaRef ds:uri="http://schemas.microsoft.com/sharepoint/v3/contenttype/forms"/>
  </ds:schemaRefs>
</ds:datastoreItem>
</file>

<file path=customXml/itemProps2.xml><?xml version="1.0" encoding="utf-8"?>
<ds:datastoreItem xmlns:ds="http://schemas.openxmlformats.org/officeDocument/2006/customXml" ds:itemID="{79B4B5A0-3B76-4E50-9C87-B956038AF8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B50EE8-23E3-4316-B05D-2D62D46FD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e52e-07cb-4c59-b655-85dc1a7e81be"/>
    <ds:schemaRef ds:uri="81529a8d-d51a-471c-8bf2-7555332cc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2034A-FFDA-43C8-B644-848F8545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9743</Words>
  <Characters>55536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HTP Implementation Plan Template and Milestone Requirements</vt:lpstr>
    </vt:vector>
  </TitlesOfParts>
  <Manager>Snider, Catherine</Manager>
  <Company>Colorado Department of Health Care Policy &amp; Financing</Company>
  <LinksUpToDate>false</LinksUpToDate>
  <CharactersWithSpaces>65149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HTP Implementation Plan Template and Milestone Requirements</dc:title>
  <dc:subject>HTP</dc:subject>
  <dc:creator>Kelly Horan</dc:creator>
  <cp:keywords>HTP, Implementation Plan</cp:keywords>
  <dc:description/>
  <cp:lastModifiedBy>Miley, Cynthia</cp:lastModifiedBy>
  <cp:revision>3</cp:revision>
  <dcterms:created xsi:type="dcterms:W3CDTF">2021-06-08T15:28:00Z</dcterms:created>
  <dcterms:modified xsi:type="dcterms:W3CDTF">2021-06-08T15:33:00Z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0x010100A08D03CF1B6F3E4D897BD085303FC598</vt:lpwstr>
  </property>
  <property fmtid="{D5CDD505-2E9C-101B-9397-08002B2CF9AE}" pid="3" name="Language">
    <vt:lpwstr>English</vt:lpwstr>
  </property>
</Properties>
</file>